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附件1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_GBK" w:hAnsi="Times New Roman" w:eastAsia="方正小标宋_GBK" w:cs="Times New Roman"/>
          <w:color w:val="000000"/>
          <w:sz w:val="44"/>
          <w:szCs w:val="44"/>
        </w:rPr>
      </w:pPr>
      <w:bookmarkStart w:id="0" w:name="_GoBack"/>
      <w:r>
        <w:rPr>
          <w:rFonts w:hint="eastAsia" w:ascii="方正小标宋_GBK" w:hAnsi="Times New Roman" w:eastAsia="方正小标宋_GBK" w:cs="Times New Roman"/>
          <w:color w:val="000000"/>
          <w:sz w:val="44"/>
          <w:szCs w:val="44"/>
        </w:rPr>
        <w:t>202</w:t>
      </w:r>
      <w:r>
        <w:rPr>
          <w:rFonts w:ascii="方正小标宋_GBK" w:hAnsi="Times New Roman" w:eastAsia="方正小标宋_GBK" w:cs="Times New Roman"/>
          <w:color w:val="000000"/>
          <w:sz w:val="44"/>
          <w:szCs w:val="44"/>
        </w:rPr>
        <w:t>2</w:t>
      </w:r>
      <w:r>
        <w:rPr>
          <w:rFonts w:hint="eastAsia" w:ascii="方正小标宋_GBK" w:hAnsi="Times New Roman" w:eastAsia="方正小标宋_GBK" w:cs="Times New Roman"/>
          <w:color w:val="000000"/>
          <w:sz w:val="44"/>
          <w:szCs w:val="44"/>
        </w:rPr>
        <w:t>年太仓市市长质量奖候选名单</w:t>
      </w:r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（排名不分先后）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安佑生物科技集团股份有限公司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太仓中集特种物流装备有限公司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附件2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_GBK" w:hAnsi="Times New Roman" w:eastAsia="方正小标宋_GBK" w:cs="Times New Roman"/>
          <w:color w:val="000000"/>
          <w:sz w:val="44"/>
          <w:szCs w:val="44"/>
        </w:rPr>
      </w:pPr>
      <w:r>
        <w:rPr>
          <w:rFonts w:hint="eastAsia" w:ascii="方正小标宋_GBK" w:hAnsi="Times New Roman" w:eastAsia="方正小标宋_GBK" w:cs="Times New Roman"/>
          <w:color w:val="000000"/>
          <w:sz w:val="44"/>
          <w:szCs w:val="44"/>
        </w:rPr>
        <w:t>202</w:t>
      </w:r>
      <w:r>
        <w:rPr>
          <w:rFonts w:ascii="方正小标宋_GBK" w:hAnsi="Times New Roman" w:eastAsia="方正小标宋_GBK" w:cs="Times New Roman"/>
          <w:color w:val="000000"/>
          <w:sz w:val="44"/>
          <w:szCs w:val="44"/>
        </w:rPr>
        <w:t>2</w:t>
      </w:r>
      <w:r>
        <w:rPr>
          <w:rFonts w:hint="eastAsia" w:ascii="方正小标宋_GBK" w:hAnsi="Times New Roman" w:eastAsia="方正小标宋_GBK" w:cs="Times New Roman"/>
          <w:color w:val="000000"/>
          <w:sz w:val="44"/>
          <w:szCs w:val="44"/>
        </w:rPr>
        <w:t>年太仓市质量管理优秀奖候选名单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（排名不分先后）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太仓市同维电子有限公司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新大洲本田摩托(苏州)有限公司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昭衍（苏州）新药研究中心有限公司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中广核三角洲（江苏）塑化有限公司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苏州荣文库柏照明系统股份有限公司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423050"/>
    <w:rsid w:val="35423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2023-02-06T07:35:00Z</dcterms:created>
  <dc:creator>杜奕辉</dc:creator>
  <cp:lastModifiedBy>杜奕辉</cp:lastModifiedBy>
  <dcterms:modified xsi:type="dcterms:W3CDTF">2023-02-06T07:39:03Z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86A98F10E3D14A66A059B7E84862E716</vt:lpwstr>
  </property>
</Properties>
</file>