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 w:cs="宋体"/>
          <w:bCs/>
          <w:szCs w:val="32"/>
        </w:rPr>
      </w:pPr>
      <w:r>
        <w:rPr>
          <w:rFonts w:hint="eastAsia" w:ascii="宋体" w:hAnsi="宋体" w:eastAsia="宋体" w:cs="宋体"/>
          <w:bCs/>
          <w:szCs w:val="32"/>
          <w:lang w:eastAsia="zh-CN"/>
        </w:rPr>
        <w:t>苏州市太仓生态环境局</w:t>
      </w:r>
      <w:r>
        <w:rPr>
          <w:rFonts w:hint="eastAsia" w:ascii="宋体" w:hAnsi="宋体" w:eastAsia="宋体" w:cs="宋体"/>
          <w:bCs/>
          <w:szCs w:val="32"/>
        </w:rPr>
        <w:t>关于</w:t>
      </w:r>
      <w:r>
        <w:rPr>
          <w:rFonts w:hint="eastAsia" w:ascii="宋体" w:hAnsi="宋体" w:eastAsia="宋体" w:cs="宋体"/>
          <w:bCs/>
          <w:szCs w:val="32"/>
          <w:lang w:eastAsia="zh-CN"/>
        </w:rPr>
        <w:t>2024年度太仓市建设用地土壤污染状况调查评审技术服务采购项目</w:t>
      </w:r>
      <w:r>
        <w:rPr>
          <w:rFonts w:hint="eastAsia" w:ascii="宋体" w:hAnsi="宋体" w:eastAsia="宋体" w:cs="宋体"/>
          <w:bCs/>
          <w:szCs w:val="32"/>
        </w:rPr>
        <w:t>的成交公告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left"/>
        <w:textAlignment w:val="auto"/>
        <w:rPr>
          <w:szCs w:val="21"/>
        </w:rPr>
      </w:pPr>
      <w:r>
        <w:rPr>
          <w:rFonts w:hint="eastAsia"/>
          <w:color w:val="000000"/>
          <w:szCs w:val="21"/>
        </w:rPr>
        <w:t>项目编号：</w:t>
      </w:r>
      <w:r>
        <w:rPr>
          <w:rFonts w:hint="eastAsia"/>
          <w:color w:val="000000"/>
          <w:szCs w:val="21"/>
          <w:lang w:eastAsia="zh-CN"/>
        </w:rPr>
        <w:t>TCZX2024-C-032801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left"/>
        <w:textAlignment w:val="auto"/>
        <w:rPr>
          <w:szCs w:val="21"/>
        </w:rPr>
      </w:pPr>
      <w:r>
        <w:rPr>
          <w:rFonts w:hint="eastAsia"/>
          <w:color w:val="000000"/>
          <w:szCs w:val="21"/>
        </w:rPr>
        <w:t>项目名称：</w:t>
      </w:r>
      <w:r>
        <w:rPr>
          <w:rFonts w:hint="eastAsia"/>
          <w:color w:val="000000"/>
          <w:szCs w:val="21"/>
          <w:lang w:eastAsia="zh-CN"/>
        </w:rPr>
        <w:t>2024年度太仓市建设用地土壤污染状况调查评审技术服务采购项目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left"/>
        <w:textAlignment w:val="auto"/>
        <w:rPr>
          <w:szCs w:val="21"/>
        </w:rPr>
      </w:pPr>
      <w:r>
        <w:rPr>
          <w:color w:val="000000"/>
          <w:szCs w:val="21"/>
        </w:rPr>
        <w:t>成交信息</w:t>
      </w:r>
      <w:r>
        <w:rPr>
          <w:rFonts w:hint="eastAsia"/>
          <w:color w:val="000000"/>
          <w:szCs w:val="21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980"/>
        <w:jc w:val="left"/>
        <w:textAlignment w:val="auto"/>
        <w:rPr>
          <w:rFonts w:hint="default"/>
          <w:szCs w:val="21"/>
          <w:lang w:val="en-US" w:eastAsia="zh-CN"/>
        </w:rPr>
      </w:pPr>
      <w:r>
        <w:rPr>
          <w:color w:val="000000"/>
          <w:szCs w:val="21"/>
        </w:rPr>
        <w:t>供应商名称：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中新苏州工业园区清城环境发展有限公司</w:t>
      </w:r>
      <w:bookmarkStart w:id="1" w:name="_GoBack"/>
      <w:bookmarkEnd w:id="1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980"/>
        <w:jc w:val="left"/>
        <w:textAlignment w:val="auto"/>
        <w:rPr>
          <w:rFonts w:hint="default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供应商地址：苏州工业园区展业路18号中新生态科技城C-115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980"/>
        <w:jc w:val="left"/>
        <w:textAlignment w:val="auto"/>
        <w:rPr>
          <w:rFonts w:hint="default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成交金额：人民币捌仟捌佰元/地块（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8800元/地块</w:t>
      </w:r>
      <w:r>
        <w:rPr>
          <w:rFonts w:hint="eastAsia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left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主要标的信息</w:t>
      </w:r>
      <w:r>
        <w:rPr>
          <w:rFonts w:hint="eastAsia"/>
          <w:color w:val="000000"/>
          <w:szCs w:val="21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leftChars="0" w:firstLine="420" w:firstLineChars="200"/>
        <w:jc w:val="left"/>
        <w:textAlignment w:val="auto"/>
        <w:rPr>
          <w:rFonts w:hint="eastAsia"/>
          <w:color w:val="000000"/>
          <w:szCs w:val="21"/>
          <w:u w:val="single"/>
          <w:lang w:val="en-US" w:eastAsia="zh-CN"/>
        </w:rPr>
      </w:pPr>
      <w:r>
        <w:rPr>
          <w:color w:val="000000"/>
          <w:szCs w:val="21"/>
        </w:rPr>
        <w:t>名称：</w:t>
      </w:r>
      <w:r>
        <w:rPr>
          <w:rFonts w:hint="eastAsia"/>
          <w:color w:val="000000"/>
          <w:szCs w:val="21"/>
          <w:u w:val="single"/>
          <w:lang w:eastAsia="zh-CN"/>
        </w:rPr>
        <w:t>2024年度太仓市建设用地土壤污染状况调查评审技术服务采购项目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leftChars="0" w:firstLine="420" w:firstLineChars="200"/>
        <w:jc w:val="left"/>
        <w:textAlignment w:val="auto"/>
        <w:rPr>
          <w:rFonts w:hint="eastAsia"/>
          <w:color w:val="000000"/>
          <w:szCs w:val="21"/>
          <w:u w:val="single"/>
          <w:lang w:val="en-US" w:eastAsia="zh-CN"/>
        </w:rPr>
      </w:pPr>
      <w:r>
        <w:rPr>
          <w:rFonts w:hint="eastAsia"/>
          <w:color w:val="000000"/>
          <w:szCs w:val="21"/>
          <w:lang w:eastAsia="zh-CN"/>
        </w:rPr>
        <w:t>服务范围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  <w:u w:val="single"/>
          <w:lang w:val="en-US" w:eastAsia="zh-CN"/>
        </w:rPr>
        <w:t>2024年度太仓市建设用地土壤污染状况调查评审技术服务采购项目。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left"/>
        <w:textAlignment w:val="auto"/>
        <w:rPr>
          <w:rFonts w:hint="default"/>
          <w:color w:val="000000"/>
          <w:szCs w:val="21"/>
          <w:u w:val="single"/>
          <w:lang w:val="en-US" w:eastAsia="zh-CN"/>
        </w:rPr>
      </w:pPr>
      <w:r>
        <w:rPr>
          <w:rFonts w:hint="eastAsia"/>
          <w:color w:val="000000"/>
          <w:szCs w:val="21"/>
          <w:lang w:eastAsia="zh-CN"/>
        </w:rPr>
        <w:t>服务时间：</w:t>
      </w:r>
      <w:r>
        <w:rPr>
          <w:rFonts w:hint="eastAsia" w:ascii="宋体" w:hAnsi="宋体" w:cs="宋体"/>
          <w:szCs w:val="21"/>
          <w:u w:val="single"/>
        </w:rPr>
        <w:t>自合同签订之日起壹年或结算费用等于采购预算为止</w:t>
      </w:r>
      <w:r>
        <w:rPr>
          <w:rFonts w:hint="eastAsia"/>
          <w:color w:val="000000"/>
          <w:szCs w:val="21"/>
          <w:u w:val="singl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left"/>
        <w:textAlignment w:val="auto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服务</w:t>
      </w:r>
      <w:r>
        <w:rPr>
          <w:rFonts w:hint="eastAsia"/>
          <w:color w:val="000000"/>
          <w:szCs w:val="21"/>
          <w:lang w:eastAsia="zh-CN"/>
        </w:rPr>
        <w:t>标准：</w:t>
      </w:r>
      <w:r>
        <w:rPr>
          <w:rFonts w:hint="eastAsia"/>
          <w:color w:val="000000"/>
          <w:szCs w:val="21"/>
          <w:u w:val="single"/>
          <w:lang w:val="en-US" w:eastAsia="zh-CN"/>
        </w:rPr>
        <w:t>根据采购文件、成交单位的响应文件、双方签订的合同文件及其附件、国家的相关规定；由采购单位及相关部门进行验收通过。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leftChars="0"/>
        <w:jc w:val="left"/>
        <w:textAlignment w:val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五、</w:t>
      </w:r>
      <w:r>
        <w:rPr>
          <w:color w:val="000000"/>
          <w:sz w:val="21"/>
          <w:szCs w:val="21"/>
        </w:rPr>
        <w:t>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outlineLvl w:val="9"/>
        <w:rPr>
          <w:rFonts w:hint="default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cs="宋体"/>
          <w:color w:val="auto"/>
          <w:sz w:val="21"/>
          <w:szCs w:val="21"/>
        </w:rPr>
        <w:t>成交服务费应由成交单位在领取成交通知书时一次性付清，该费用综合含在投标报价中。具体收费以采购预算金额为基数依据，100万元以下部分收取1.5%</w:t>
      </w:r>
      <w:r>
        <w:rPr>
          <w:rFonts w:hint="eastAsia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u w:val="none"/>
          <w:shd w:val="clear" w:color="auto" w:fill="auto"/>
          <w:lang w:val="en-US" w:eastAsia="zh-CN" w:bidi="zh-TW"/>
        </w:rPr>
        <w:t>100万-500万之间取1.1%。单项项目最低收费为3500元；本次收费金额：5250元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leftChars="0"/>
        <w:jc w:val="left"/>
        <w:textAlignment w:val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六、</w:t>
      </w:r>
      <w:r>
        <w:rPr>
          <w:color w:val="000000"/>
          <w:sz w:val="21"/>
          <w:szCs w:val="21"/>
        </w:rPr>
        <w:t>公告期限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0" w:firstLine="980"/>
        <w:jc w:val="left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自本公告发布之日起1个工作日。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leftChars="0"/>
        <w:jc w:val="left"/>
        <w:textAlignment w:val="auto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七、</w:t>
      </w:r>
      <w:r>
        <w:rPr>
          <w:color w:val="000000"/>
          <w:szCs w:val="21"/>
        </w:rPr>
        <w:t>其他补充事宜</w:t>
      </w:r>
      <w:r>
        <w:rPr>
          <w:rFonts w:hint="eastAsia"/>
          <w:color w:val="000000"/>
          <w:szCs w:val="21"/>
          <w:lang w:eastAsia="zh-CN"/>
        </w:rPr>
        <w:t>：无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leftChars="0"/>
        <w:jc w:val="left"/>
        <w:textAlignment w:val="auto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八、</w:t>
      </w:r>
      <w:r>
        <w:rPr>
          <w:color w:val="000000"/>
          <w:szCs w:val="21"/>
        </w:rPr>
        <w:t>凡对本次公告内容提出询问，请按以下方式联系。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</w:rPr>
      </w:pPr>
      <w:bookmarkStart w:id="0" w:name="bookmark55"/>
      <w:bookmarkEnd w:id="0"/>
      <w:r>
        <w:rPr>
          <w:rFonts w:hint="eastAsia" w:ascii="宋体" w:hAnsi="宋体" w:cs="宋体"/>
          <w:color w:val="auto"/>
          <w:sz w:val="21"/>
          <w:szCs w:val="21"/>
        </w:rPr>
        <w:t>1.采购单位信息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名  称：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苏州市太仓生态环境局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联 系 人：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张燕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      联系电话：</w:t>
      </w:r>
      <w:r>
        <w:rPr>
          <w:rFonts w:hint="eastAsia" w:ascii="宋体" w:hAnsi="宋体" w:cs="宋体"/>
          <w:szCs w:val="21"/>
        </w:rPr>
        <w:t>0512-53518362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   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2. 采购代理机构信息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名  称：江苏正信立远项目管理有限公司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地  址：太仓市郑和中路319号兰德东亭大厦809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A</w:t>
      </w:r>
      <w:r>
        <w:rPr>
          <w:rFonts w:hint="eastAsia" w:ascii="宋体" w:hAnsi="宋体" w:cs="宋体"/>
          <w:color w:val="auto"/>
          <w:sz w:val="21"/>
          <w:szCs w:val="21"/>
        </w:rPr>
        <w:t>室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联系方式：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徐艳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    联系电话：0512-8270699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4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3.项目联系方式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项目联系人：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徐艳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   联系电话：0512-8270699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leftChars="0"/>
        <w:jc w:val="left"/>
        <w:textAlignment w:val="auto"/>
        <w:rPr>
          <w:rFonts w:hint="eastAsia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  <w:lang w:val="en-US" w:eastAsia="zh-CN"/>
        </w:rPr>
        <w:t>九、</w:t>
      </w:r>
      <w:r>
        <w:rPr>
          <w:rFonts w:hint="eastAsia"/>
          <w:color w:val="000000"/>
          <w:szCs w:val="21"/>
          <w:lang w:eastAsia="zh-CN"/>
        </w:rPr>
        <w:t>附件：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19B78"/>
    <w:multiLevelType w:val="singleLevel"/>
    <w:tmpl w:val="3C519B7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GJmYTg3YTMzZGYwNjg3YTlmNThlYTk4ZmEwOGQifQ=="/>
  </w:docVars>
  <w:rsids>
    <w:rsidRoot w:val="0C2E49B9"/>
    <w:rsid w:val="0C2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Times New Roman" w:hAnsi="Times New Roman"/>
    </w:rPr>
  </w:style>
  <w:style w:type="paragraph" w:customStyle="1" w:styleId="6">
    <w:name w:val="Body text|1"/>
    <w:basedOn w:val="1"/>
    <w:uiPriority w:val="0"/>
    <w:pPr>
      <w:widowControl w:val="0"/>
      <w:shd w:val="clear" w:color="auto" w:fill="auto"/>
      <w:spacing w:after="270" w:line="590" w:lineRule="exact"/>
      <w:ind w:left="190" w:firstLine="65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2024-04-10T08:01:00Z</dcterms:created>
  <dc:creator>冯志强</dc:creator>
  <cp:lastModifiedBy>冯志强</cp:lastModifiedBy>
  <dcterms:modified xsi:type="dcterms:W3CDTF">2024-04-10T08:02:34Z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8E4189DC589947B4B6771C369FE78EB6_11</vt:lpwstr>
  </property>
</Properties>
</file>