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28" w:rsidRDefault="006A7AA8">
      <w:pPr>
        <w:pStyle w:val="a5"/>
        <w:spacing w:before="0" w:line="1600" w:lineRule="exact"/>
        <w:rPr>
          <w:rFonts w:ascii="Times New Roman" w:eastAsiaTheme="minorEastAsia"/>
          <w:b/>
          <w:w w:val="85"/>
          <w:sz w:val="72"/>
          <w:szCs w:val="72"/>
        </w:rPr>
      </w:pPr>
      <w:r>
        <w:rPr>
          <w:rFonts w:ascii="Times New Roman" w:eastAsiaTheme="minorEastAsia" w:hAnsiTheme="minorEastAsia"/>
          <w:b/>
          <w:w w:val="85"/>
          <w:sz w:val="72"/>
          <w:szCs w:val="72"/>
        </w:rPr>
        <w:t>太仓市人民政府</w:t>
      </w:r>
    </w:p>
    <w:p w:rsidR="001F0028" w:rsidRDefault="006A7AA8">
      <w:pPr>
        <w:pStyle w:val="a5"/>
        <w:spacing w:before="0" w:line="1600" w:lineRule="exact"/>
        <w:jc w:val="distribute"/>
        <w:rPr>
          <w:rFonts w:ascii="Times New Roman" w:eastAsia="方正小标宋简体"/>
          <w:w w:val="85"/>
          <w:sz w:val="84"/>
          <w:szCs w:val="84"/>
        </w:rPr>
      </w:pPr>
      <w:r>
        <w:rPr>
          <w:rFonts w:ascii="Times New Roman" w:eastAsia="方正小标宋简体"/>
          <w:w w:val="85"/>
          <w:sz w:val="84"/>
          <w:szCs w:val="84"/>
        </w:rPr>
        <w:t>常务会议纪要</w:t>
      </w:r>
    </w:p>
    <w:p w:rsidR="001F0028" w:rsidRDefault="001F0028">
      <w:pPr>
        <w:adjustRightInd w:val="0"/>
        <w:spacing w:line="580" w:lineRule="exact"/>
        <w:jc w:val="center"/>
        <w:rPr>
          <w:rFonts w:ascii="Times New Roman" w:eastAsia="黑体" w:hAnsi="Times New Roman"/>
          <w:spacing w:val="60"/>
          <w:sz w:val="32"/>
          <w:szCs w:val="32"/>
        </w:rPr>
      </w:pPr>
    </w:p>
    <w:p w:rsidR="001F0028" w:rsidRDefault="006A7AA8">
      <w:pPr>
        <w:adjustRightInd w:val="0"/>
        <w:spacing w:line="580" w:lineRule="exact"/>
        <w:jc w:val="center"/>
        <w:rPr>
          <w:rFonts w:ascii="Times New Roman" w:eastAsia="黑体" w:hAnsi="Times New Roman"/>
          <w:spacing w:val="60"/>
          <w:sz w:val="32"/>
          <w:szCs w:val="32"/>
        </w:rPr>
      </w:pPr>
      <w:r>
        <w:rPr>
          <w:rFonts w:ascii="Times New Roman" w:eastAsia="黑体" w:hAnsi="Times New Roman"/>
          <w:spacing w:val="60"/>
          <w:sz w:val="32"/>
          <w:szCs w:val="32"/>
        </w:rPr>
        <w:t>第</w:t>
      </w:r>
      <w:r w:rsidR="00B8695D">
        <w:rPr>
          <w:rFonts w:ascii="Times New Roman" w:eastAsia="黑体" w:hAnsi="Times New Roman" w:hint="eastAsia"/>
          <w:spacing w:val="60"/>
          <w:sz w:val="32"/>
          <w:szCs w:val="32"/>
        </w:rPr>
        <w:t>3</w:t>
      </w:r>
      <w:r>
        <w:rPr>
          <w:rFonts w:ascii="Times New Roman" w:eastAsia="黑体" w:hAnsi="Times New Roman"/>
          <w:spacing w:val="60"/>
          <w:sz w:val="32"/>
          <w:szCs w:val="32"/>
        </w:rPr>
        <w:t>号</w:t>
      </w:r>
    </w:p>
    <w:p w:rsidR="001F0028" w:rsidRDefault="006A7AA8">
      <w:pPr>
        <w:spacing w:line="580" w:lineRule="exact"/>
        <w:jc w:val="center"/>
        <w:rPr>
          <w:rFonts w:ascii="Times New Roman" w:eastAsia="楷体_GB2312" w:hAnsi="Times New Roman"/>
          <w:sz w:val="32"/>
          <w:szCs w:val="32"/>
        </w:rPr>
      </w:pPr>
      <w:r>
        <w:rPr>
          <w:rFonts w:ascii="Times New Roman" w:eastAsia="楷体_GB2312" w:hAnsi="Times New Roman"/>
          <w:sz w:val="32"/>
          <w:szCs w:val="32"/>
        </w:rPr>
        <w:t>太仓市人民政府办公室</w:t>
      </w:r>
      <w:r>
        <w:rPr>
          <w:rFonts w:ascii="Times New Roman" w:eastAsia="汉鼎简楷体" w:hAnsi="Times New Roman"/>
          <w:sz w:val="32"/>
          <w:szCs w:val="32"/>
        </w:rPr>
        <w:tab/>
        <w:t xml:space="preserve">               </w:t>
      </w:r>
      <w:r w:rsidR="00B8695D">
        <w:rPr>
          <w:rFonts w:ascii="Times New Roman" w:eastAsia="楷体_GB2312" w:hAnsi="Times New Roman"/>
          <w:sz w:val="32"/>
          <w:szCs w:val="32"/>
        </w:rPr>
        <w:t>202</w:t>
      </w:r>
      <w:r w:rsidR="00B8695D">
        <w:rPr>
          <w:rFonts w:ascii="Times New Roman" w:eastAsia="楷体_GB2312" w:hAnsi="Times New Roman" w:hint="eastAsia"/>
          <w:sz w:val="32"/>
          <w:szCs w:val="32"/>
        </w:rPr>
        <w:t>1</w:t>
      </w:r>
      <w:r>
        <w:rPr>
          <w:rFonts w:ascii="Times New Roman" w:eastAsia="楷体_GB2312" w:hAnsi="Times New Roman"/>
          <w:sz w:val="32"/>
          <w:szCs w:val="32"/>
        </w:rPr>
        <w:t>年</w:t>
      </w:r>
      <w:r w:rsidR="00B8695D">
        <w:rPr>
          <w:rFonts w:ascii="Times New Roman" w:eastAsia="楷体_GB2312" w:hAnsi="Times New Roman" w:hint="eastAsia"/>
          <w:sz w:val="32"/>
          <w:szCs w:val="32"/>
        </w:rPr>
        <w:t>4</w:t>
      </w:r>
      <w:r>
        <w:rPr>
          <w:rFonts w:ascii="Times New Roman" w:eastAsia="楷体_GB2312" w:hAnsi="Times New Roman"/>
          <w:sz w:val="32"/>
          <w:szCs w:val="32"/>
        </w:rPr>
        <w:t>月</w:t>
      </w:r>
      <w:r w:rsidR="00B8695D">
        <w:rPr>
          <w:rFonts w:ascii="Times New Roman" w:eastAsia="楷体_GB2312" w:hAnsi="Times New Roman" w:hint="eastAsia"/>
          <w:sz w:val="32"/>
          <w:szCs w:val="32"/>
        </w:rPr>
        <w:t>1</w:t>
      </w:r>
      <w:r>
        <w:rPr>
          <w:rFonts w:ascii="Times New Roman" w:eastAsia="楷体_GB2312" w:hAnsi="Times New Roman"/>
          <w:sz w:val="32"/>
          <w:szCs w:val="32"/>
        </w:rPr>
        <w:t>日</w:t>
      </w:r>
    </w:p>
    <w:p w:rsidR="001F0028" w:rsidRDefault="00B31E5F">
      <w:pPr>
        <w:spacing w:line="580" w:lineRule="exact"/>
        <w:rPr>
          <w:rFonts w:ascii="Times New Roman" w:eastAsia="仿宋_GB2312" w:hAnsi="Times New Roman"/>
          <w:sz w:val="32"/>
          <w:szCs w:val="32"/>
        </w:rPr>
      </w:pPr>
      <w:r>
        <w:rPr>
          <w:rFonts w:ascii="Times New Roman" w:eastAsia="仿宋_GB2312" w:hAnsi="Times New Roman"/>
          <w:sz w:val="32"/>
          <w:szCs w:val="32"/>
        </w:rPr>
        <w:pict>
          <v:line id="_x0000_s1026" style="position:absolute;left:0;text-align:left;z-index:-251658752;mso-position-vertical-relative:margin;mso-width-relative:page;mso-height-relative:page" from="-.1pt,255.05pt" to="442.1pt,255.05pt" o:gfxdata="UEsDBAoAAAAAAIdO4kAAAAAAAAAAAAAAAAAEAAAAZHJzL1BLAwQUAAAACACHTuJAhxB8h9kAAAAJ&#10;AQAADwAAAGRycy9kb3ducmV2LnhtbE2PQUvDQBCF74L/YRnBi7S7jVpCzKaIIFZ7sKaCeNsmYxKa&#10;nY27m7b+e0cQ9DjvPd58L18cbS/26EPnSMNsqkAgVa7uqNHwurmfpCBCNFSb3hFq+MIAi+L0JDdZ&#10;7Q70gvsyNoJLKGRGQxvjkEkZqhatCVM3ILH34bw1kU/fyNqbA5fbXiZKzaU1HfGH1gx412K1K0er&#10;wT7bW/m+ehhLv358evtcLde7i6XW52czdQMi4jH+heEHn9GhYKatG6kOotcwSTio4VollyDYT9Mr&#10;Vra/iixy+X9B8Q1QSwMEFAAAAAgAh07iQBqywbziAQAApQMAAA4AAABkcnMvZTJvRG9jLnhtbK1T&#10;zY7TMBC+I/EOlu80aWFXu1HTPWwpFwSVYB9gajuJJf/J423al+AFkLjBiSN33oblMRi73bLABSFy&#10;cMaemc/zffkyv9pZw7Yqovau5dNJzZlywkvt+pbfvF09ueAMEzgJxjvV8r1CfrV4/Gg+hkbN/OCN&#10;VJERiMNmDC0fUgpNVaEYlAWc+KAcJTsfLSTaxr6SEUZCt6aa1fV5NfooQ/RCIdLp8pDki4LfdUqk&#10;112HKjHTcpotlTWWdZPXajGHpo8QBi2OY8A/TGFBO7r0BLWEBOw26j+grBbRo+/SRHhb+a7TQhUO&#10;xGZa/8bmzQBBFS4kDoaTTPj/YMWr7ToyLVs+48yBpU909/7Lt3cfv3/9QOvd509slkUaAzZUe+3W&#10;8bjDsI6Z8a6LNr+JC9sVYfcnYdUuMUGHZ+fTs8tnpL+4z1U/G0PE9EJ5y3LQcqNd5gwNbF9iosuo&#10;9L4kHxvHxpY/vZjWGQ/IM52BRKENxAJdX5rRGy1X2pjcgrHfXJvItkAuWK1qejInAv6lLN+yBBwO&#10;dSV18MegQD53kqV9IH0cGZnnGaySnBlFvs8RAUKTQJu/qaSrjcsNqnj0SDSLfJA1Rxsv9/RtbkPU&#10;/UDCTMvMOUNeKNMffZvN9nBP8cO/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xB8h9kAAAAJ&#10;AQAADwAAAAAAAAABACAAAAAiAAAAZHJzL2Rvd25yZXYueG1sUEsBAhQAFAAAAAgAh07iQBqywbzi&#10;AQAApQMAAA4AAAAAAAAAAQAgAAAAKAEAAGRycy9lMm9Eb2MueG1sUEsFBgAAAAAGAAYAWQEAAHwF&#10;AAAAAA==&#10;" strokecolor="red" strokeweight="3pt">
            <w10:wrap anchory="margin"/>
          </v:line>
        </w:pict>
      </w:r>
    </w:p>
    <w:p w:rsidR="006A7AA8" w:rsidRPr="00065E9B" w:rsidRDefault="006A7AA8" w:rsidP="006A7A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 xml:space="preserve"> </w:t>
      </w:r>
      <w:bookmarkStart w:id="0" w:name="_GoBack"/>
      <w:bookmarkStart w:id="1" w:name="zhengwen"/>
      <w:bookmarkEnd w:id="0"/>
      <w:bookmarkEnd w:id="1"/>
      <w:r w:rsidRPr="001843A0">
        <w:rPr>
          <w:rFonts w:ascii="Times New Roman" w:eastAsia="仿宋_GB2312" w:hAnsi="Times New Roman"/>
          <w:kern w:val="0"/>
          <w:sz w:val="32"/>
          <w:szCs w:val="32"/>
        </w:rPr>
        <w:t>202</w:t>
      </w:r>
      <w:r>
        <w:rPr>
          <w:rFonts w:ascii="Times New Roman" w:eastAsia="仿宋_GB2312" w:hAnsi="Times New Roman" w:hint="eastAsia"/>
          <w:kern w:val="0"/>
          <w:sz w:val="32"/>
          <w:szCs w:val="32"/>
        </w:rPr>
        <w:t>1</w:t>
      </w:r>
      <w:r w:rsidRPr="001843A0">
        <w:rPr>
          <w:rFonts w:ascii="Times New Roman" w:eastAsia="仿宋_GB2312" w:hAnsi="Times New Roman"/>
          <w:kern w:val="0"/>
          <w:sz w:val="32"/>
          <w:szCs w:val="32"/>
        </w:rPr>
        <w:t>年</w:t>
      </w:r>
      <w:r>
        <w:rPr>
          <w:rFonts w:ascii="Times New Roman" w:eastAsia="仿宋_GB2312" w:hAnsi="Times New Roman" w:hint="eastAsia"/>
          <w:kern w:val="0"/>
          <w:sz w:val="32"/>
          <w:szCs w:val="32"/>
        </w:rPr>
        <w:t>3</w:t>
      </w:r>
      <w:r w:rsidRPr="001843A0">
        <w:rPr>
          <w:rFonts w:ascii="Times New Roman" w:eastAsia="仿宋_GB2312" w:hAnsi="Times New Roman"/>
          <w:kern w:val="0"/>
          <w:sz w:val="32"/>
          <w:szCs w:val="32"/>
        </w:rPr>
        <w:t>月</w:t>
      </w:r>
      <w:r>
        <w:rPr>
          <w:rFonts w:ascii="Times New Roman" w:eastAsia="仿宋_GB2312" w:hAnsi="Times New Roman" w:hint="eastAsia"/>
          <w:kern w:val="0"/>
          <w:sz w:val="32"/>
          <w:szCs w:val="32"/>
        </w:rPr>
        <w:t>25</w:t>
      </w:r>
      <w:r w:rsidRPr="001843A0">
        <w:rPr>
          <w:rFonts w:ascii="Times New Roman" w:eastAsia="仿宋_GB2312" w:hAnsi="Times New Roman"/>
          <w:kern w:val="0"/>
          <w:sz w:val="32"/>
          <w:szCs w:val="32"/>
        </w:rPr>
        <w:t>日</w:t>
      </w:r>
      <w:r>
        <w:rPr>
          <w:rFonts w:ascii="Times New Roman" w:eastAsia="仿宋_GB2312" w:hAnsi="Times New Roman"/>
          <w:kern w:val="0"/>
          <w:sz w:val="32"/>
          <w:szCs w:val="32"/>
        </w:rPr>
        <w:t>下</w:t>
      </w:r>
      <w:r w:rsidRPr="001843A0">
        <w:rPr>
          <w:rFonts w:ascii="Times New Roman" w:eastAsia="仿宋_GB2312" w:hAnsi="Times New Roman"/>
          <w:kern w:val="0"/>
          <w:sz w:val="32"/>
          <w:szCs w:val="32"/>
        </w:rPr>
        <w:t>午，汪香元市长主持召开市政府第</w:t>
      </w:r>
      <w:r>
        <w:rPr>
          <w:rFonts w:ascii="Times New Roman" w:eastAsia="仿宋_GB2312" w:hAnsi="Times New Roman" w:hint="eastAsia"/>
          <w:kern w:val="0"/>
          <w:sz w:val="32"/>
          <w:szCs w:val="32"/>
        </w:rPr>
        <w:t>55</w:t>
      </w:r>
      <w:r w:rsidRPr="001843A0">
        <w:rPr>
          <w:rFonts w:ascii="Times New Roman" w:eastAsia="仿宋_GB2312" w:hAnsi="Times New Roman"/>
          <w:kern w:val="0"/>
          <w:sz w:val="32"/>
          <w:szCs w:val="32"/>
        </w:rPr>
        <w:t>次常务会议，主要</w:t>
      </w:r>
      <w:r>
        <w:rPr>
          <w:rFonts w:ascii="Times New Roman" w:eastAsia="仿宋_GB2312" w:hAnsi="Times New Roman"/>
          <w:kern w:val="0"/>
          <w:sz w:val="32"/>
          <w:szCs w:val="32"/>
        </w:rPr>
        <w:t>审议</w:t>
      </w:r>
      <w:r w:rsidRPr="00E8509C">
        <w:rPr>
          <w:rFonts w:ascii="Times New Roman" w:eastAsia="仿宋_GB2312" w:hAnsi="Times New Roman"/>
          <w:kern w:val="0"/>
          <w:sz w:val="32"/>
          <w:szCs w:val="32"/>
        </w:rPr>
        <w:t>《关于进一步深化安全生产三年专项整治工作的意见》《</w:t>
      </w:r>
      <w:r w:rsidRPr="00E8509C">
        <w:rPr>
          <w:rFonts w:ascii="Times New Roman" w:eastAsia="仿宋_GB2312" w:hAnsi="Times New Roman"/>
          <w:kern w:val="0"/>
          <w:sz w:val="32"/>
          <w:szCs w:val="32"/>
        </w:rPr>
        <w:t>2021</w:t>
      </w:r>
      <w:r w:rsidRPr="00E8509C">
        <w:rPr>
          <w:rFonts w:ascii="Times New Roman" w:eastAsia="仿宋_GB2312" w:hAnsi="Times New Roman"/>
          <w:kern w:val="0"/>
          <w:sz w:val="32"/>
          <w:szCs w:val="32"/>
        </w:rPr>
        <w:t>年镇（区）党（工）委、人民政府（管委会）和安委会成员单位履行安全生产工作责任考核评价指标》《</w:t>
      </w:r>
      <w:r w:rsidRPr="00E8509C">
        <w:rPr>
          <w:rFonts w:ascii="Times New Roman" w:eastAsia="仿宋_GB2312" w:hAnsi="Times New Roman"/>
          <w:kern w:val="0"/>
          <w:sz w:val="32"/>
          <w:szCs w:val="32"/>
        </w:rPr>
        <w:t>2021</w:t>
      </w:r>
      <w:r w:rsidRPr="00E8509C">
        <w:rPr>
          <w:rFonts w:ascii="Times New Roman" w:eastAsia="仿宋_GB2312" w:hAnsi="Times New Roman"/>
          <w:kern w:val="0"/>
          <w:sz w:val="32"/>
          <w:szCs w:val="32"/>
        </w:rPr>
        <w:t>年太仓市生活垃圾分类工作行动方案》《太仓市生物医药及健康产业高质量发展行动方案》</w:t>
      </w:r>
      <w:r w:rsidRPr="00E8509C">
        <w:rPr>
          <w:rFonts w:ascii="Times New Roman" w:eastAsia="仿宋_GB2312" w:hAnsi="Times New Roman" w:hint="eastAsia"/>
          <w:kern w:val="0"/>
          <w:sz w:val="32"/>
          <w:szCs w:val="32"/>
        </w:rPr>
        <w:t>《关于生物医药健康产业发展的若干政策（</w:t>
      </w:r>
      <w:r w:rsidRPr="00E8509C">
        <w:rPr>
          <w:rFonts w:ascii="Times New Roman" w:eastAsia="仿宋_GB2312" w:hAnsi="Times New Roman" w:hint="eastAsia"/>
          <w:kern w:val="0"/>
          <w:sz w:val="32"/>
          <w:szCs w:val="32"/>
        </w:rPr>
        <w:t>2021</w:t>
      </w:r>
      <w:r w:rsidRPr="00E8509C">
        <w:rPr>
          <w:rFonts w:ascii="Times New Roman" w:eastAsia="仿宋_GB2312" w:hAnsi="Times New Roman" w:hint="eastAsia"/>
          <w:kern w:val="0"/>
          <w:sz w:val="32"/>
          <w:szCs w:val="32"/>
        </w:rPr>
        <w:t>年版）》</w:t>
      </w:r>
      <w:r w:rsidRPr="00E8509C">
        <w:rPr>
          <w:rFonts w:ascii="Times New Roman" w:eastAsia="仿宋_GB2312" w:hAnsi="Times New Roman"/>
          <w:kern w:val="0"/>
          <w:sz w:val="32"/>
          <w:szCs w:val="32"/>
        </w:rPr>
        <w:t>《太仓市全面深化服务贸易创新发展试点实施方案》《太仓市土地指标有偿使用交易实施细则》《太仓市文化产业高质量发展实施意见》《关于促进太仓市电竞产业健康发展的实施意见》《太仓市级电子政务项目管理办法》</w:t>
      </w:r>
      <w:r>
        <w:rPr>
          <w:rFonts w:ascii="Times New Roman" w:eastAsia="仿宋_GB2312" w:hAnsi="Times New Roman"/>
          <w:kern w:val="0"/>
          <w:sz w:val="32"/>
          <w:szCs w:val="32"/>
        </w:rPr>
        <w:t>和</w:t>
      </w:r>
      <w:r w:rsidRPr="00E8509C">
        <w:rPr>
          <w:rFonts w:ascii="Times New Roman" w:eastAsia="仿宋_GB2312" w:hAnsi="Times New Roman"/>
          <w:kern w:val="0"/>
          <w:sz w:val="32"/>
          <w:szCs w:val="32"/>
        </w:rPr>
        <w:t>《</w:t>
      </w:r>
      <w:r w:rsidRPr="00E8509C">
        <w:rPr>
          <w:rFonts w:ascii="Times New Roman" w:eastAsia="仿宋_GB2312" w:hAnsi="Times New Roman"/>
          <w:kern w:val="0"/>
          <w:sz w:val="32"/>
          <w:szCs w:val="32"/>
        </w:rPr>
        <w:t>2021</w:t>
      </w:r>
      <w:r w:rsidRPr="00E8509C">
        <w:rPr>
          <w:rFonts w:ascii="Times New Roman" w:eastAsia="仿宋_GB2312" w:hAnsi="Times New Roman"/>
          <w:kern w:val="0"/>
          <w:sz w:val="32"/>
          <w:szCs w:val="32"/>
        </w:rPr>
        <w:t>年度市政府常务会议学法计划安排》</w:t>
      </w:r>
      <w:r w:rsidRPr="00D949F8">
        <w:rPr>
          <w:rFonts w:ascii="Times New Roman" w:eastAsia="仿宋_GB2312" w:hAnsi="Times New Roman"/>
          <w:kern w:val="0"/>
          <w:sz w:val="32"/>
          <w:szCs w:val="32"/>
        </w:rPr>
        <w:t>，</w:t>
      </w:r>
      <w:r w:rsidRPr="000A7DD1">
        <w:rPr>
          <w:rFonts w:ascii="Times New Roman" w:eastAsia="仿宋_GB2312" w:hAnsi="Times New Roman"/>
          <w:kern w:val="0"/>
          <w:sz w:val="32"/>
          <w:szCs w:val="32"/>
        </w:rPr>
        <w:t>纪要如</w:t>
      </w:r>
      <w:r w:rsidRPr="00065E9B">
        <w:rPr>
          <w:rFonts w:ascii="Times New Roman" w:eastAsia="仿宋_GB2312" w:hAnsi="Times New Roman"/>
          <w:kern w:val="0"/>
          <w:sz w:val="32"/>
          <w:szCs w:val="32"/>
        </w:rPr>
        <w:t>下：</w:t>
      </w:r>
    </w:p>
    <w:p w:rsidR="006A7AA8" w:rsidRPr="00B20BF7" w:rsidRDefault="006A7AA8" w:rsidP="006A7AA8">
      <w:pPr>
        <w:spacing w:line="580" w:lineRule="exact"/>
        <w:ind w:firstLineChars="200" w:firstLine="640"/>
        <w:rPr>
          <w:rFonts w:ascii="黑体" w:eastAsia="黑体" w:hAnsi="黑体"/>
          <w:sz w:val="32"/>
          <w:szCs w:val="32"/>
        </w:rPr>
      </w:pPr>
      <w:r>
        <w:rPr>
          <w:rFonts w:ascii="黑体" w:eastAsia="黑体" w:hAnsi="黑体"/>
          <w:sz w:val="32"/>
          <w:szCs w:val="32"/>
        </w:rPr>
        <w:t>一</w:t>
      </w:r>
      <w:r w:rsidRPr="00B20BF7">
        <w:rPr>
          <w:rFonts w:ascii="黑体" w:eastAsia="黑体" w:hAnsi="黑体"/>
          <w:sz w:val="32"/>
          <w:szCs w:val="32"/>
        </w:rPr>
        <w:t>、</w:t>
      </w:r>
      <w:r w:rsidRPr="00E8509C">
        <w:rPr>
          <w:rFonts w:ascii="黑体" w:eastAsia="黑体" w:hAnsi="黑体"/>
          <w:sz w:val="32"/>
          <w:szCs w:val="32"/>
        </w:rPr>
        <w:t>审议《关于进一步深化安全生产三年专项整治工作的意</w:t>
      </w:r>
      <w:r w:rsidRPr="00E8509C">
        <w:rPr>
          <w:rFonts w:ascii="黑体" w:eastAsia="黑体" w:hAnsi="黑体"/>
          <w:sz w:val="32"/>
          <w:szCs w:val="32"/>
        </w:rPr>
        <w:lastRenderedPageBreak/>
        <w:t>见》《2021年镇（区）党（工）委、人民政府（管委会）和安委会成员单位履行安全生产工作责任考核评价指标》</w:t>
      </w:r>
    </w:p>
    <w:p w:rsidR="006A7AA8" w:rsidRDefault="006A7AA8" w:rsidP="006A7AA8">
      <w:pPr>
        <w:spacing w:line="600" w:lineRule="exact"/>
        <w:ind w:firstLineChars="200" w:firstLine="640"/>
        <w:rPr>
          <w:rFonts w:ascii="Times New Roman" w:eastAsia="仿宋_GB2312" w:hAnsi="Times New Roman"/>
          <w:kern w:val="0"/>
          <w:sz w:val="32"/>
          <w:szCs w:val="32"/>
        </w:rPr>
      </w:pPr>
      <w:r w:rsidRPr="002E3742">
        <w:rPr>
          <w:rFonts w:ascii="Times New Roman" w:eastAsia="仿宋_GB2312" w:hAnsi="Times New Roman"/>
          <w:kern w:val="0"/>
          <w:sz w:val="32"/>
          <w:szCs w:val="32"/>
        </w:rPr>
        <w:t>会议</w:t>
      </w:r>
      <w:r>
        <w:rPr>
          <w:rFonts w:ascii="Times New Roman" w:eastAsia="仿宋_GB2312" w:hAnsi="Times New Roman"/>
          <w:kern w:val="0"/>
          <w:sz w:val="32"/>
          <w:szCs w:val="32"/>
        </w:rPr>
        <w:t>听取并审议了市应急管理局关于</w:t>
      </w:r>
      <w:r w:rsidRPr="00E8509C">
        <w:rPr>
          <w:rFonts w:ascii="Times New Roman" w:eastAsia="仿宋_GB2312" w:hAnsi="Times New Roman"/>
          <w:kern w:val="0"/>
          <w:sz w:val="32"/>
          <w:szCs w:val="32"/>
        </w:rPr>
        <w:t>《关于进一步深化安全生产三年专项整治工作的意见》</w:t>
      </w:r>
      <w:r>
        <w:rPr>
          <w:rFonts w:ascii="Times New Roman" w:eastAsia="仿宋_GB2312" w:hAnsi="Times New Roman"/>
          <w:kern w:val="0"/>
          <w:sz w:val="32"/>
          <w:szCs w:val="32"/>
        </w:rPr>
        <w:t>和</w:t>
      </w:r>
      <w:r w:rsidRPr="00E8509C">
        <w:rPr>
          <w:rFonts w:ascii="Times New Roman" w:eastAsia="仿宋_GB2312" w:hAnsi="Times New Roman"/>
          <w:kern w:val="0"/>
          <w:sz w:val="32"/>
          <w:szCs w:val="32"/>
        </w:rPr>
        <w:t>《</w:t>
      </w:r>
      <w:r w:rsidRPr="00E8509C">
        <w:rPr>
          <w:rFonts w:ascii="Times New Roman" w:eastAsia="仿宋_GB2312" w:hAnsi="Times New Roman"/>
          <w:kern w:val="0"/>
          <w:sz w:val="32"/>
          <w:szCs w:val="32"/>
        </w:rPr>
        <w:t>2021</w:t>
      </w:r>
      <w:r w:rsidRPr="00E8509C">
        <w:rPr>
          <w:rFonts w:ascii="Times New Roman" w:eastAsia="仿宋_GB2312" w:hAnsi="Times New Roman"/>
          <w:kern w:val="0"/>
          <w:sz w:val="32"/>
          <w:szCs w:val="32"/>
        </w:rPr>
        <w:t>年镇（区）党（工）委、人民政府（管委会）和安委会成员单位履行安全生产工作责任考核评价指标》</w:t>
      </w:r>
      <w:r>
        <w:rPr>
          <w:rFonts w:ascii="Times New Roman" w:eastAsia="仿宋_GB2312" w:hAnsi="Times New Roman"/>
          <w:kern w:val="0"/>
          <w:sz w:val="32"/>
          <w:szCs w:val="32"/>
        </w:rPr>
        <w:t>的汇报。</w:t>
      </w:r>
      <w:r w:rsidRPr="00E8509C">
        <w:rPr>
          <w:rFonts w:ascii="Times New Roman" w:eastAsia="仿宋_GB2312" w:hAnsi="Times New Roman"/>
          <w:kern w:val="0"/>
          <w:sz w:val="32"/>
          <w:szCs w:val="32"/>
        </w:rPr>
        <w:t>会议</w:t>
      </w:r>
      <w:r>
        <w:rPr>
          <w:rFonts w:ascii="Times New Roman" w:eastAsia="仿宋_GB2312" w:hAnsi="Times New Roman"/>
          <w:kern w:val="0"/>
          <w:sz w:val="32"/>
          <w:szCs w:val="32"/>
        </w:rPr>
        <w:t>明确，</w:t>
      </w:r>
      <w:r w:rsidRPr="00E8509C">
        <w:rPr>
          <w:rFonts w:ascii="Times New Roman" w:eastAsia="仿宋_GB2312" w:hAnsi="Times New Roman"/>
          <w:kern w:val="0"/>
          <w:sz w:val="32"/>
          <w:szCs w:val="32"/>
        </w:rPr>
        <w:t>原则同意</w:t>
      </w:r>
      <w:r>
        <w:rPr>
          <w:rFonts w:ascii="Times New Roman" w:eastAsia="仿宋_GB2312" w:hAnsi="Times New Roman"/>
          <w:kern w:val="0"/>
          <w:sz w:val="32"/>
          <w:szCs w:val="32"/>
        </w:rPr>
        <w:t>上述《意见》和《考核评价指标》</w:t>
      </w:r>
      <w:r w:rsidRPr="00E8509C">
        <w:rPr>
          <w:rFonts w:ascii="Times New Roman" w:eastAsia="仿宋_GB2312" w:hAnsi="Times New Roman"/>
          <w:kern w:val="0"/>
          <w:sz w:val="32"/>
          <w:szCs w:val="32"/>
        </w:rPr>
        <w:t>，</w:t>
      </w:r>
      <w:r>
        <w:rPr>
          <w:rFonts w:ascii="Times New Roman" w:eastAsia="仿宋_GB2312" w:hAnsi="Times New Roman"/>
          <w:kern w:val="0"/>
          <w:sz w:val="32"/>
          <w:szCs w:val="32"/>
        </w:rPr>
        <w:t>会后由</w:t>
      </w:r>
      <w:r w:rsidRPr="00E8509C">
        <w:rPr>
          <w:rFonts w:ascii="Times New Roman" w:eastAsia="仿宋_GB2312" w:hAnsi="Times New Roman"/>
          <w:kern w:val="0"/>
          <w:sz w:val="32"/>
          <w:szCs w:val="32"/>
        </w:rPr>
        <w:t>市应急管理局根据会议讨论</w:t>
      </w:r>
      <w:r>
        <w:rPr>
          <w:rFonts w:ascii="Times New Roman" w:eastAsia="仿宋_GB2312" w:hAnsi="Times New Roman"/>
          <w:kern w:val="0"/>
          <w:sz w:val="32"/>
          <w:szCs w:val="32"/>
        </w:rPr>
        <w:t>的</w:t>
      </w:r>
      <w:r w:rsidRPr="00E8509C">
        <w:rPr>
          <w:rFonts w:ascii="Times New Roman" w:eastAsia="仿宋_GB2312" w:hAnsi="Times New Roman"/>
          <w:kern w:val="0"/>
          <w:sz w:val="32"/>
          <w:szCs w:val="32"/>
        </w:rPr>
        <w:t>意见</w:t>
      </w:r>
      <w:r>
        <w:rPr>
          <w:rFonts w:ascii="Times New Roman" w:eastAsia="仿宋_GB2312" w:hAnsi="Times New Roman"/>
          <w:kern w:val="0"/>
          <w:sz w:val="32"/>
          <w:szCs w:val="32"/>
        </w:rPr>
        <w:t>进行修改</w:t>
      </w:r>
      <w:r w:rsidRPr="00E8509C">
        <w:rPr>
          <w:rFonts w:ascii="Times New Roman" w:eastAsia="仿宋_GB2312" w:hAnsi="Times New Roman"/>
          <w:kern w:val="0"/>
          <w:sz w:val="32"/>
          <w:szCs w:val="32"/>
        </w:rPr>
        <w:t>完善，提交市委常委会审议。</w:t>
      </w:r>
    </w:p>
    <w:p w:rsidR="006A7AA8" w:rsidRPr="00E8509C" w:rsidRDefault="006A7AA8" w:rsidP="006A7AA8">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会议强调，（一）各地各部门</w:t>
      </w:r>
      <w:r w:rsidRPr="00E8509C">
        <w:rPr>
          <w:rFonts w:ascii="Times New Roman" w:eastAsia="仿宋_GB2312" w:hAnsi="Times New Roman"/>
          <w:kern w:val="0"/>
          <w:sz w:val="32"/>
          <w:szCs w:val="32"/>
        </w:rPr>
        <w:t>要提高政治站位，强化落实安全生产责任。今年是建党</w:t>
      </w:r>
      <w:r w:rsidRPr="00E8509C">
        <w:rPr>
          <w:rFonts w:ascii="Times New Roman" w:eastAsia="仿宋_GB2312" w:hAnsi="Times New Roman"/>
          <w:kern w:val="0"/>
          <w:sz w:val="32"/>
          <w:szCs w:val="32"/>
        </w:rPr>
        <w:t>100</w:t>
      </w:r>
      <w:r w:rsidRPr="00E8509C">
        <w:rPr>
          <w:rFonts w:ascii="Times New Roman" w:eastAsia="仿宋_GB2312" w:hAnsi="Times New Roman"/>
          <w:kern w:val="0"/>
          <w:sz w:val="32"/>
          <w:szCs w:val="32"/>
        </w:rPr>
        <w:t>周年，是</w:t>
      </w:r>
      <w:r w:rsidRPr="00E8509C">
        <w:rPr>
          <w:rFonts w:ascii="Times New Roman" w:eastAsia="仿宋_GB2312" w:hAnsi="Times New Roman"/>
          <w:kern w:val="0"/>
          <w:sz w:val="32"/>
          <w:szCs w:val="32"/>
        </w:rPr>
        <w:t>“</w:t>
      </w:r>
      <w:r w:rsidRPr="00E8509C">
        <w:rPr>
          <w:rFonts w:ascii="Times New Roman" w:eastAsia="仿宋_GB2312" w:hAnsi="Times New Roman"/>
          <w:kern w:val="0"/>
          <w:sz w:val="32"/>
          <w:szCs w:val="32"/>
        </w:rPr>
        <w:t>十四五</w:t>
      </w:r>
      <w:r w:rsidRPr="00E8509C">
        <w:rPr>
          <w:rFonts w:ascii="Times New Roman" w:eastAsia="仿宋_GB2312" w:hAnsi="Times New Roman"/>
          <w:kern w:val="0"/>
          <w:sz w:val="32"/>
          <w:szCs w:val="32"/>
        </w:rPr>
        <w:t>”</w:t>
      </w:r>
      <w:r w:rsidRPr="00E8509C">
        <w:rPr>
          <w:rFonts w:ascii="Times New Roman" w:eastAsia="仿宋_GB2312" w:hAnsi="Times New Roman"/>
          <w:kern w:val="0"/>
          <w:sz w:val="32"/>
          <w:szCs w:val="32"/>
        </w:rPr>
        <w:t>规划的开局</w:t>
      </w:r>
      <w:r>
        <w:rPr>
          <w:rFonts w:ascii="Times New Roman" w:eastAsia="仿宋_GB2312" w:hAnsi="Times New Roman"/>
          <w:kern w:val="0"/>
          <w:sz w:val="32"/>
          <w:szCs w:val="32"/>
        </w:rPr>
        <w:t>之年，抓好安全生产工作意义十分重大，</w:t>
      </w:r>
      <w:r w:rsidRPr="00E8509C">
        <w:rPr>
          <w:rFonts w:ascii="Times New Roman" w:eastAsia="仿宋_GB2312" w:hAnsi="Times New Roman"/>
          <w:kern w:val="0"/>
          <w:sz w:val="32"/>
          <w:szCs w:val="32"/>
        </w:rPr>
        <w:t>必须杜绝麻痹大意思想和松劲懈怠情绪，时刻绷紧安全生产这根弦，认真谋划抓好安全生产各项工作，确保全市安全生产形势平稳。</w:t>
      </w:r>
      <w:r>
        <w:rPr>
          <w:rFonts w:ascii="Times New Roman" w:eastAsia="仿宋_GB2312" w:hAnsi="Times New Roman"/>
          <w:kern w:val="0"/>
          <w:sz w:val="32"/>
          <w:szCs w:val="32"/>
        </w:rPr>
        <w:t>（二）各地各部门</w:t>
      </w:r>
      <w:r w:rsidRPr="00E8509C">
        <w:rPr>
          <w:rFonts w:ascii="Times New Roman" w:eastAsia="仿宋_GB2312" w:hAnsi="Times New Roman"/>
          <w:kern w:val="0"/>
          <w:sz w:val="32"/>
          <w:szCs w:val="32"/>
        </w:rPr>
        <w:t>要常态长效推进，持续深化专项整治行动。要以《</w:t>
      </w:r>
      <w:r>
        <w:rPr>
          <w:rFonts w:ascii="Times New Roman" w:eastAsia="仿宋_GB2312" w:hAnsi="Times New Roman"/>
          <w:kern w:val="0"/>
          <w:sz w:val="32"/>
          <w:szCs w:val="32"/>
        </w:rPr>
        <w:t>考核</w:t>
      </w:r>
      <w:r w:rsidRPr="00E8509C">
        <w:rPr>
          <w:rFonts w:ascii="Times New Roman" w:eastAsia="仿宋_GB2312" w:hAnsi="Times New Roman"/>
          <w:kern w:val="0"/>
          <w:sz w:val="32"/>
          <w:szCs w:val="32"/>
        </w:rPr>
        <w:t>评价指标》为引领，按照三年专项整治</w:t>
      </w:r>
      <w:r w:rsidRPr="00E8509C">
        <w:rPr>
          <w:rFonts w:ascii="Times New Roman" w:eastAsia="仿宋_GB2312" w:hAnsi="Times New Roman"/>
          <w:kern w:val="0"/>
          <w:sz w:val="32"/>
          <w:szCs w:val="32"/>
        </w:rPr>
        <w:t>“</w:t>
      </w:r>
      <w:r w:rsidRPr="00E8509C">
        <w:rPr>
          <w:rFonts w:ascii="Times New Roman" w:eastAsia="仿宋_GB2312" w:hAnsi="Times New Roman"/>
          <w:kern w:val="0"/>
          <w:sz w:val="32"/>
          <w:szCs w:val="32"/>
        </w:rPr>
        <w:t>三张清单</w:t>
      </w:r>
      <w:r w:rsidRPr="00E8509C">
        <w:rPr>
          <w:rFonts w:ascii="Times New Roman" w:eastAsia="仿宋_GB2312" w:hAnsi="Times New Roman"/>
          <w:kern w:val="0"/>
          <w:sz w:val="32"/>
          <w:szCs w:val="32"/>
        </w:rPr>
        <w:t>”</w:t>
      </w:r>
      <w:r>
        <w:rPr>
          <w:rFonts w:ascii="Times New Roman" w:eastAsia="仿宋_GB2312" w:hAnsi="Times New Roman"/>
          <w:kern w:val="0"/>
          <w:sz w:val="32"/>
          <w:szCs w:val="32"/>
        </w:rPr>
        <w:t>任务要求，全面抓好贯彻落实，逐项推进、逐一见底。</w:t>
      </w:r>
      <w:r w:rsidRPr="00E8509C">
        <w:rPr>
          <w:rFonts w:ascii="Times New Roman" w:eastAsia="仿宋_GB2312" w:hAnsi="Times New Roman"/>
          <w:kern w:val="0"/>
          <w:sz w:val="32"/>
          <w:szCs w:val="32"/>
        </w:rPr>
        <w:t>对省安全生产第五督导组以及苏州市第三督导组督导反馈的问题，要高度重视，立即抓好整改落实。</w:t>
      </w:r>
      <w:r>
        <w:rPr>
          <w:rFonts w:ascii="Times New Roman" w:eastAsia="仿宋_GB2312" w:hAnsi="Times New Roman"/>
          <w:kern w:val="0"/>
          <w:sz w:val="32"/>
          <w:szCs w:val="32"/>
        </w:rPr>
        <w:t>（三）各地各部门</w:t>
      </w:r>
      <w:r w:rsidRPr="00E8509C">
        <w:rPr>
          <w:rFonts w:ascii="Times New Roman" w:eastAsia="仿宋_GB2312" w:hAnsi="Times New Roman"/>
          <w:kern w:val="0"/>
          <w:sz w:val="32"/>
          <w:szCs w:val="32"/>
        </w:rPr>
        <w:t>要</w:t>
      </w:r>
      <w:r w:rsidRPr="00E8509C">
        <w:rPr>
          <w:rFonts w:ascii="Times New Roman" w:eastAsia="仿宋_GB2312" w:hAnsi="Times New Roman" w:hint="eastAsia"/>
          <w:kern w:val="0"/>
          <w:sz w:val="32"/>
          <w:szCs w:val="32"/>
        </w:rPr>
        <w:t>紧盯</w:t>
      </w:r>
      <w:r w:rsidRPr="00E8509C">
        <w:rPr>
          <w:rFonts w:ascii="Times New Roman" w:eastAsia="仿宋_GB2312" w:hAnsi="Times New Roman"/>
          <w:kern w:val="0"/>
          <w:sz w:val="32"/>
          <w:szCs w:val="32"/>
        </w:rPr>
        <w:t>当前重点</w:t>
      </w:r>
      <w:r w:rsidRPr="00E8509C">
        <w:rPr>
          <w:rFonts w:ascii="Times New Roman" w:eastAsia="仿宋_GB2312" w:hAnsi="Times New Roman" w:hint="eastAsia"/>
          <w:kern w:val="0"/>
          <w:sz w:val="32"/>
          <w:szCs w:val="32"/>
        </w:rPr>
        <w:t>，</w:t>
      </w:r>
      <w:r w:rsidRPr="00E8509C">
        <w:rPr>
          <w:rFonts w:ascii="Times New Roman" w:eastAsia="仿宋_GB2312" w:hAnsi="Times New Roman"/>
          <w:kern w:val="0"/>
          <w:sz w:val="32"/>
          <w:szCs w:val="32"/>
        </w:rPr>
        <w:t>切实防范安全风险。</w:t>
      </w:r>
      <w:r w:rsidRPr="00E8509C">
        <w:rPr>
          <w:rFonts w:ascii="Times New Roman" w:eastAsia="仿宋_GB2312" w:hAnsi="Times New Roman"/>
          <w:kern w:val="0"/>
          <w:sz w:val="32"/>
          <w:szCs w:val="32"/>
        </w:rPr>
        <w:t>“</w:t>
      </w:r>
      <w:r w:rsidRPr="00E8509C">
        <w:rPr>
          <w:rFonts w:ascii="Times New Roman" w:eastAsia="仿宋_GB2312" w:hAnsi="Times New Roman"/>
          <w:kern w:val="0"/>
          <w:sz w:val="32"/>
          <w:szCs w:val="32"/>
        </w:rPr>
        <w:t>清明</w:t>
      </w:r>
      <w:r w:rsidRPr="00E8509C">
        <w:rPr>
          <w:rFonts w:ascii="Times New Roman" w:eastAsia="仿宋_GB2312" w:hAnsi="Times New Roman"/>
          <w:kern w:val="0"/>
          <w:sz w:val="32"/>
          <w:szCs w:val="32"/>
        </w:rPr>
        <w:t>”</w:t>
      </w:r>
      <w:r w:rsidRPr="00E8509C">
        <w:rPr>
          <w:rFonts w:ascii="Times New Roman" w:eastAsia="仿宋_GB2312" w:hAnsi="Times New Roman"/>
          <w:kern w:val="0"/>
          <w:sz w:val="32"/>
          <w:szCs w:val="32"/>
        </w:rPr>
        <w:t>假期即将到来，旅游出行、祭扫等活动给安全监管带来一定压力，要切实增强安全风险防范意识，强化防范措施，对林地墓区、旅游景点、道路运输、大型商业综合</w:t>
      </w:r>
      <w:r w:rsidRPr="00E8509C">
        <w:rPr>
          <w:rFonts w:ascii="Times New Roman" w:eastAsia="仿宋_GB2312" w:hAnsi="Times New Roman"/>
          <w:kern w:val="0"/>
          <w:sz w:val="32"/>
          <w:szCs w:val="32"/>
        </w:rPr>
        <w:lastRenderedPageBreak/>
        <w:t>体、饭店宾馆、电影院等重点，要加大排查检查力度，保障安全有序。</w:t>
      </w:r>
    </w:p>
    <w:p w:rsidR="006A7AA8" w:rsidRDefault="006A7AA8" w:rsidP="006A7AA8">
      <w:pPr>
        <w:spacing w:line="580" w:lineRule="exact"/>
        <w:ind w:firstLineChars="200" w:firstLine="640"/>
        <w:rPr>
          <w:rFonts w:ascii="黑体" w:eastAsia="黑体" w:hAnsi="黑体"/>
          <w:sz w:val="32"/>
          <w:szCs w:val="32"/>
        </w:rPr>
      </w:pPr>
      <w:r>
        <w:rPr>
          <w:rFonts w:ascii="黑体" w:eastAsia="黑体" w:hAnsi="黑体"/>
          <w:sz w:val="32"/>
          <w:szCs w:val="32"/>
        </w:rPr>
        <w:t>二</w:t>
      </w:r>
      <w:r w:rsidRPr="00B20BF7">
        <w:rPr>
          <w:rFonts w:ascii="黑体" w:eastAsia="黑体" w:hAnsi="黑体"/>
          <w:sz w:val="32"/>
          <w:szCs w:val="32"/>
        </w:rPr>
        <w:t>、</w:t>
      </w:r>
      <w:r w:rsidRPr="007B41FC">
        <w:rPr>
          <w:rFonts w:ascii="黑体" w:eastAsia="黑体" w:hAnsi="黑体" w:hint="eastAsia"/>
          <w:sz w:val="32"/>
          <w:szCs w:val="32"/>
        </w:rPr>
        <w:t>审议</w:t>
      </w:r>
      <w:r w:rsidRPr="000158F7">
        <w:rPr>
          <w:rFonts w:ascii="黑体" w:eastAsia="黑体" w:hAnsi="黑体"/>
          <w:sz w:val="32"/>
          <w:szCs w:val="32"/>
        </w:rPr>
        <w:t>《2021年太仓市生活垃圾分类工作行动方案》</w:t>
      </w:r>
    </w:p>
    <w:p w:rsidR="006A7AA8" w:rsidRDefault="006A7AA8" w:rsidP="006A7AA8">
      <w:pPr>
        <w:spacing w:line="580" w:lineRule="exact"/>
        <w:ind w:firstLineChars="200" w:firstLine="640"/>
        <w:rPr>
          <w:rFonts w:ascii="Times New Roman" w:eastAsia="仿宋_GB2312" w:hAnsi="Times New Roman"/>
          <w:kern w:val="0"/>
          <w:sz w:val="32"/>
          <w:szCs w:val="32"/>
        </w:rPr>
      </w:pPr>
      <w:r w:rsidRPr="000A58A9">
        <w:rPr>
          <w:rFonts w:ascii="Times New Roman" w:eastAsia="仿宋_GB2312" w:hAnsi="Times New Roman"/>
          <w:kern w:val="0"/>
          <w:sz w:val="32"/>
          <w:szCs w:val="32"/>
        </w:rPr>
        <w:t>会议</w:t>
      </w:r>
      <w:r>
        <w:rPr>
          <w:rFonts w:ascii="Times New Roman" w:eastAsia="仿宋_GB2312" w:hAnsi="Times New Roman"/>
          <w:kern w:val="0"/>
          <w:sz w:val="32"/>
          <w:szCs w:val="32"/>
        </w:rPr>
        <w:t>听取并审议了市城管局关于</w:t>
      </w:r>
      <w:r w:rsidRPr="00E8509C">
        <w:rPr>
          <w:rFonts w:ascii="Times New Roman" w:eastAsia="仿宋_GB2312" w:hAnsi="Times New Roman"/>
          <w:kern w:val="0"/>
          <w:sz w:val="32"/>
          <w:szCs w:val="32"/>
        </w:rPr>
        <w:t>《</w:t>
      </w:r>
      <w:r w:rsidRPr="00E8509C">
        <w:rPr>
          <w:rFonts w:ascii="Times New Roman" w:eastAsia="仿宋_GB2312" w:hAnsi="Times New Roman"/>
          <w:kern w:val="0"/>
          <w:sz w:val="32"/>
          <w:szCs w:val="32"/>
        </w:rPr>
        <w:t>2021</w:t>
      </w:r>
      <w:r w:rsidRPr="00E8509C">
        <w:rPr>
          <w:rFonts w:ascii="Times New Roman" w:eastAsia="仿宋_GB2312" w:hAnsi="Times New Roman"/>
          <w:kern w:val="0"/>
          <w:sz w:val="32"/>
          <w:szCs w:val="32"/>
        </w:rPr>
        <w:t>年太仓市生活垃圾分类工作行动方案》</w:t>
      </w:r>
      <w:r>
        <w:rPr>
          <w:rFonts w:ascii="Times New Roman" w:eastAsia="仿宋_GB2312" w:hAnsi="Times New Roman"/>
          <w:kern w:val="0"/>
          <w:sz w:val="32"/>
          <w:szCs w:val="32"/>
        </w:rPr>
        <w:t>的汇报。</w:t>
      </w:r>
      <w:r w:rsidRPr="000A58A9">
        <w:rPr>
          <w:rFonts w:ascii="Times New Roman" w:eastAsia="仿宋_GB2312" w:hAnsi="Times New Roman"/>
          <w:kern w:val="0"/>
          <w:sz w:val="32"/>
          <w:szCs w:val="32"/>
        </w:rPr>
        <w:t>会议明确，原则同意该《</w:t>
      </w:r>
      <w:r>
        <w:rPr>
          <w:rFonts w:ascii="Times New Roman" w:eastAsia="仿宋_GB2312" w:hAnsi="Times New Roman"/>
          <w:kern w:val="0"/>
          <w:sz w:val="32"/>
          <w:szCs w:val="32"/>
        </w:rPr>
        <w:t>方案</w:t>
      </w:r>
      <w:r w:rsidRPr="000A58A9">
        <w:rPr>
          <w:rFonts w:ascii="Times New Roman" w:eastAsia="仿宋_GB2312" w:hAnsi="Times New Roman"/>
          <w:kern w:val="0"/>
          <w:sz w:val="32"/>
          <w:szCs w:val="32"/>
        </w:rPr>
        <w:t>》，会后由市</w:t>
      </w:r>
      <w:r w:rsidR="00957075">
        <w:rPr>
          <w:rFonts w:ascii="Times New Roman" w:eastAsia="仿宋_GB2312" w:hAnsi="Times New Roman" w:hint="eastAsia"/>
          <w:kern w:val="0"/>
          <w:sz w:val="32"/>
          <w:szCs w:val="32"/>
        </w:rPr>
        <w:t>城管局</w:t>
      </w:r>
      <w:r w:rsidRPr="000A58A9">
        <w:rPr>
          <w:rFonts w:ascii="Times New Roman" w:eastAsia="仿宋_GB2312" w:hAnsi="Times New Roman"/>
          <w:kern w:val="0"/>
          <w:sz w:val="32"/>
          <w:szCs w:val="32"/>
        </w:rPr>
        <w:t>根据</w:t>
      </w:r>
      <w:r>
        <w:rPr>
          <w:rFonts w:ascii="Times New Roman" w:eastAsia="仿宋_GB2312" w:hAnsi="Times New Roman"/>
          <w:kern w:val="0"/>
          <w:sz w:val="32"/>
          <w:szCs w:val="32"/>
        </w:rPr>
        <w:t>会议</w:t>
      </w:r>
      <w:r w:rsidRPr="000A58A9">
        <w:rPr>
          <w:rFonts w:ascii="Times New Roman" w:eastAsia="仿宋_GB2312" w:hAnsi="Times New Roman"/>
          <w:kern w:val="0"/>
          <w:sz w:val="32"/>
          <w:szCs w:val="32"/>
        </w:rPr>
        <w:t>讨论</w:t>
      </w:r>
      <w:r>
        <w:rPr>
          <w:rFonts w:ascii="Times New Roman" w:eastAsia="仿宋_GB2312" w:hAnsi="Times New Roman"/>
          <w:kern w:val="0"/>
          <w:sz w:val="32"/>
          <w:szCs w:val="32"/>
        </w:rPr>
        <w:t>的意见进行修改</w:t>
      </w:r>
      <w:r w:rsidRPr="000A58A9">
        <w:rPr>
          <w:rFonts w:ascii="Times New Roman" w:eastAsia="仿宋_GB2312" w:hAnsi="Times New Roman"/>
          <w:kern w:val="0"/>
          <w:sz w:val="32"/>
          <w:szCs w:val="32"/>
        </w:rPr>
        <w:t>完善</w:t>
      </w:r>
      <w:r>
        <w:rPr>
          <w:rFonts w:ascii="Times New Roman" w:eastAsia="仿宋_GB2312" w:hAnsi="Times New Roman"/>
          <w:kern w:val="0"/>
          <w:sz w:val="32"/>
          <w:szCs w:val="32"/>
        </w:rPr>
        <w:t>，提交市委</w:t>
      </w:r>
      <w:r>
        <w:rPr>
          <w:rFonts w:ascii="Times New Roman" w:eastAsia="仿宋_GB2312" w:hAnsi="Times New Roman" w:hint="eastAsia"/>
          <w:kern w:val="0"/>
          <w:sz w:val="32"/>
          <w:szCs w:val="32"/>
        </w:rPr>
        <w:t>常委会审议</w:t>
      </w:r>
      <w:r w:rsidRPr="000A58A9">
        <w:rPr>
          <w:rFonts w:ascii="Times New Roman" w:eastAsia="仿宋_GB2312" w:hAnsi="Times New Roman"/>
          <w:kern w:val="0"/>
          <w:sz w:val="32"/>
          <w:szCs w:val="32"/>
        </w:rPr>
        <w:t>。</w:t>
      </w:r>
    </w:p>
    <w:p w:rsidR="006A7AA8" w:rsidRPr="000158F7" w:rsidRDefault="006A7AA8" w:rsidP="006A7AA8">
      <w:pPr>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会议强调，</w:t>
      </w:r>
      <w:r w:rsidRPr="000158F7">
        <w:rPr>
          <w:rFonts w:ascii="Times New Roman" w:eastAsia="仿宋_GB2312" w:hAnsi="Times New Roman"/>
          <w:kern w:val="0"/>
          <w:sz w:val="32"/>
          <w:szCs w:val="32"/>
        </w:rPr>
        <w:t>垃圾分类是习近平总书记亲自部署、亲自推动的</w:t>
      </w:r>
      <w:r w:rsidRPr="000158F7">
        <w:rPr>
          <w:rFonts w:ascii="Times New Roman" w:eastAsia="仿宋_GB2312" w:hAnsi="Times New Roman"/>
          <w:kern w:val="0"/>
          <w:sz w:val="32"/>
          <w:szCs w:val="32"/>
        </w:rPr>
        <w:t>“</w:t>
      </w:r>
      <w:r w:rsidRPr="000158F7">
        <w:rPr>
          <w:rFonts w:ascii="Times New Roman" w:eastAsia="仿宋_GB2312" w:hAnsi="Times New Roman"/>
          <w:kern w:val="0"/>
          <w:sz w:val="32"/>
          <w:szCs w:val="32"/>
        </w:rPr>
        <w:t>关键小事</w:t>
      </w:r>
      <w:r w:rsidRPr="000158F7">
        <w:rPr>
          <w:rFonts w:ascii="Times New Roman" w:eastAsia="仿宋_GB2312" w:hAnsi="Times New Roman"/>
          <w:kern w:val="0"/>
          <w:sz w:val="32"/>
          <w:szCs w:val="32"/>
        </w:rPr>
        <w:t>”</w:t>
      </w:r>
      <w:r w:rsidRPr="000158F7">
        <w:rPr>
          <w:rFonts w:ascii="Times New Roman" w:eastAsia="仿宋_GB2312" w:hAnsi="Times New Roman"/>
          <w:kern w:val="0"/>
          <w:sz w:val="32"/>
          <w:szCs w:val="32"/>
        </w:rPr>
        <w:t>，</w:t>
      </w:r>
      <w:r>
        <w:rPr>
          <w:rFonts w:ascii="Times New Roman" w:eastAsia="仿宋_GB2312" w:hAnsi="Times New Roman"/>
          <w:kern w:val="0"/>
          <w:sz w:val="32"/>
          <w:szCs w:val="32"/>
        </w:rPr>
        <w:t>全市各地各部门</w:t>
      </w:r>
      <w:r w:rsidRPr="000158F7">
        <w:rPr>
          <w:rFonts w:ascii="Times New Roman" w:eastAsia="仿宋_GB2312" w:hAnsi="Times New Roman"/>
          <w:kern w:val="0"/>
          <w:sz w:val="32"/>
          <w:szCs w:val="32"/>
        </w:rPr>
        <w:t>要认真落实</w:t>
      </w:r>
      <w:r w:rsidRPr="000158F7">
        <w:rPr>
          <w:rFonts w:ascii="Times New Roman" w:eastAsia="仿宋_GB2312" w:hAnsi="Times New Roman" w:hint="eastAsia"/>
          <w:kern w:val="0"/>
          <w:sz w:val="32"/>
          <w:szCs w:val="32"/>
        </w:rPr>
        <w:t>上级</w:t>
      </w:r>
      <w:r w:rsidRPr="000158F7">
        <w:rPr>
          <w:rFonts w:ascii="Times New Roman" w:eastAsia="仿宋_GB2312" w:hAnsi="Times New Roman"/>
          <w:kern w:val="0"/>
          <w:sz w:val="32"/>
          <w:szCs w:val="32"/>
        </w:rPr>
        <w:t>对于垃圾分类工作的要求，结合《苏州市生活垃圾分类管理条例》的实施，在更高层次、更宽领域、更大维度推进生活垃圾分类工作。要严格按照《方案》，根据职责分工，坚持以块为主、条块联动，强化政企合作、政社合作，</w:t>
      </w:r>
      <w:r w:rsidR="00957075" w:rsidRPr="000158F7">
        <w:rPr>
          <w:rFonts w:ascii="Times New Roman" w:eastAsia="仿宋_GB2312" w:hAnsi="Times New Roman"/>
          <w:kern w:val="0"/>
          <w:sz w:val="32"/>
          <w:szCs w:val="32"/>
        </w:rPr>
        <w:t>狠抓贯彻落实，</w:t>
      </w:r>
      <w:r w:rsidRPr="000158F7">
        <w:rPr>
          <w:rFonts w:ascii="Times New Roman" w:eastAsia="仿宋_GB2312" w:hAnsi="Times New Roman"/>
          <w:kern w:val="0"/>
          <w:sz w:val="32"/>
          <w:szCs w:val="32"/>
        </w:rPr>
        <w:t>切实把各项措施落到实处。</w:t>
      </w:r>
    </w:p>
    <w:p w:rsidR="006A7AA8" w:rsidRPr="00383A9A" w:rsidRDefault="006A7AA8" w:rsidP="006A7AA8">
      <w:pPr>
        <w:spacing w:line="580" w:lineRule="exact"/>
        <w:ind w:firstLineChars="200" w:firstLine="640"/>
        <w:rPr>
          <w:rFonts w:ascii="黑体" w:eastAsia="黑体" w:hAnsi="黑体"/>
          <w:sz w:val="32"/>
          <w:szCs w:val="32"/>
        </w:rPr>
      </w:pPr>
      <w:r w:rsidRPr="00383A9A">
        <w:rPr>
          <w:rFonts w:ascii="黑体" w:eastAsia="黑体" w:hAnsi="黑体"/>
          <w:sz w:val="32"/>
          <w:szCs w:val="32"/>
        </w:rPr>
        <w:t xml:space="preserve"> 三、</w:t>
      </w:r>
      <w:r w:rsidRPr="00383A9A">
        <w:rPr>
          <w:rFonts w:ascii="黑体" w:eastAsia="黑体" w:hAnsi="黑体" w:hint="eastAsia"/>
          <w:sz w:val="32"/>
          <w:szCs w:val="32"/>
        </w:rPr>
        <w:t>审议</w:t>
      </w:r>
      <w:r w:rsidRPr="00383A9A">
        <w:rPr>
          <w:rFonts w:ascii="黑体" w:eastAsia="黑体" w:hAnsi="黑体"/>
          <w:sz w:val="32"/>
          <w:szCs w:val="32"/>
        </w:rPr>
        <w:t>《太仓市生物医药及健康产业高质量发展行动方案》</w:t>
      </w:r>
      <w:r w:rsidRPr="00383A9A">
        <w:rPr>
          <w:rFonts w:ascii="黑体" w:eastAsia="黑体" w:hAnsi="黑体" w:hint="eastAsia"/>
          <w:sz w:val="32"/>
          <w:szCs w:val="32"/>
        </w:rPr>
        <w:t>《关于生物医药健康产业发展的若干政策（2021年版）》</w:t>
      </w:r>
    </w:p>
    <w:p w:rsidR="006A7AA8" w:rsidRDefault="006A7AA8" w:rsidP="006A7AA8">
      <w:pPr>
        <w:spacing w:line="580" w:lineRule="exact"/>
        <w:ind w:firstLineChars="200" w:firstLine="640"/>
        <w:rPr>
          <w:rFonts w:ascii="Times New Roman" w:eastAsia="仿宋_GB2312" w:hAnsi="Times New Roman"/>
          <w:kern w:val="0"/>
          <w:sz w:val="32"/>
          <w:szCs w:val="32"/>
        </w:rPr>
      </w:pPr>
      <w:r w:rsidRPr="002E3742">
        <w:rPr>
          <w:rFonts w:ascii="Times New Roman" w:eastAsia="仿宋_GB2312" w:hAnsi="Times New Roman"/>
          <w:kern w:val="0"/>
          <w:sz w:val="32"/>
          <w:szCs w:val="32"/>
        </w:rPr>
        <w:t>会议听取并审议了</w:t>
      </w:r>
      <w:r w:rsidRPr="005C6B41">
        <w:rPr>
          <w:rFonts w:ascii="Times New Roman" w:eastAsia="仿宋_GB2312" w:hAnsi="Times New Roman"/>
          <w:kern w:val="0"/>
          <w:sz w:val="32"/>
          <w:szCs w:val="32"/>
        </w:rPr>
        <w:t>市</w:t>
      </w:r>
      <w:r>
        <w:rPr>
          <w:rFonts w:ascii="Times New Roman" w:eastAsia="仿宋_GB2312" w:hAnsi="Times New Roman"/>
          <w:kern w:val="0"/>
          <w:sz w:val="32"/>
          <w:szCs w:val="32"/>
        </w:rPr>
        <w:t>工信局关于</w:t>
      </w:r>
      <w:r w:rsidRPr="00E8509C">
        <w:rPr>
          <w:rFonts w:ascii="Times New Roman" w:eastAsia="仿宋_GB2312" w:hAnsi="Times New Roman"/>
          <w:kern w:val="0"/>
          <w:sz w:val="32"/>
          <w:szCs w:val="32"/>
        </w:rPr>
        <w:t>《太仓市生物医药及健康产业高质量发展行动方案》</w:t>
      </w:r>
      <w:r>
        <w:rPr>
          <w:rFonts w:ascii="Times New Roman" w:eastAsia="仿宋_GB2312" w:hAnsi="Times New Roman"/>
          <w:kern w:val="0"/>
          <w:sz w:val="32"/>
          <w:szCs w:val="32"/>
        </w:rPr>
        <w:t>和</w:t>
      </w:r>
      <w:r w:rsidRPr="00E8509C">
        <w:rPr>
          <w:rFonts w:ascii="Times New Roman" w:eastAsia="仿宋_GB2312" w:hAnsi="Times New Roman" w:hint="eastAsia"/>
          <w:kern w:val="0"/>
          <w:sz w:val="32"/>
          <w:szCs w:val="32"/>
        </w:rPr>
        <w:t>《关于生物医药健康产业发展的若干政策（</w:t>
      </w:r>
      <w:r w:rsidRPr="00E8509C">
        <w:rPr>
          <w:rFonts w:ascii="Times New Roman" w:eastAsia="仿宋_GB2312" w:hAnsi="Times New Roman" w:hint="eastAsia"/>
          <w:kern w:val="0"/>
          <w:sz w:val="32"/>
          <w:szCs w:val="32"/>
        </w:rPr>
        <w:t>2021</w:t>
      </w:r>
      <w:r w:rsidRPr="00E8509C">
        <w:rPr>
          <w:rFonts w:ascii="Times New Roman" w:eastAsia="仿宋_GB2312" w:hAnsi="Times New Roman" w:hint="eastAsia"/>
          <w:kern w:val="0"/>
          <w:sz w:val="32"/>
          <w:szCs w:val="32"/>
        </w:rPr>
        <w:t>年版）》</w:t>
      </w:r>
      <w:r>
        <w:rPr>
          <w:rFonts w:ascii="Times New Roman" w:eastAsia="仿宋_GB2312" w:hAnsi="Times New Roman"/>
          <w:kern w:val="0"/>
          <w:sz w:val="32"/>
          <w:szCs w:val="32"/>
        </w:rPr>
        <w:t>的汇报。会议认为，</w:t>
      </w:r>
      <w:r w:rsidRPr="00383A9A">
        <w:rPr>
          <w:rFonts w:ascii="Times New Roman" w:eastAsia="仿宋_GB2312" w:hAnsi="Times New Roman"/>
          <w:kern w:val="0"/>
          <w:sz w:val="32"/>
          <w:szCs w:val="32"/>
        </w:rPr>
        <w:t>生物医药产业作为苏州市全力打造的</w:t>
      </w:r>
      <w:r w:rsidRPr="00383A9A">
        <w:rPr>
          <w:rFonts w:ascii="Times New Roman" w:eastAsia="仿宋_GB2312" w:hAnsi="Times New Roman"/>
          <w:kern w:val="0"/>
          <w:sz w:val="32"/>
          <w:szCs w:val="32"/>
        </w:rPr>
        <w:t>“</w:t>
      </w:r>
      <w:r w:rsidRPr="00383A9A">
        <w:rPr>
          <w:rFonts w:ascii="Times New Roman" w:eastAsia="仿宋_GB2312" w:hAnsi="Times New Roman"/>
          <w:kern w:val="0"/>
          <w:sz w:val="32"/>
          <w:szCs w:val="32"/>
        </w:rPr>
        <w:t>一号产业</w:t>
      </w:r>
      <w:r w:rsidRPr="00383A9A">
        <w:rPr>
          <w:rFonts w:ascii="Times New Roman" w:eastAsia="仿宋_GB2312" w:hAnsi="Times New Roman"/>
          <w:kern w:val="0"/>
          <w:sz w:val="32"/>
          <w:szCs w:val="32"/>
        </w:rPr>
        <w:t>”</w:t>
      </w:r>
      <w:r w:rsidRPr="00383A9A">
        <w:rPr>
          <w:rFonts w:ascii="Times New Roman" w:eastAsia="仿宋_GB2312" w:hAnsi="Times New Roman"/>
          <w:kern w:val="0"/>
          <w:sz w:val="32"/>
          <w:szCs w:val="32"/>
        </w:rPr>
        <w:t>，发展潜力十分巨大。出台上述《方案》和《若干政策（</w:t>
      </w:r>
      <w:r w:rsidRPr="00383A9A">
        <w:rPr>
          <w:rFonts w:ascii="Times New Roman" w:eastAsia="仿宋_GB2312" w:hAnsi="Times New Roman" w:hint="eastAsia"/>
          <w:kern w:val="0"/>
          <w:sz w:val="32"/>
          <w:szCs w:val="32"/>
        </w:rPr>
        <w:t>2021</w:t>
      </w:r>
      <w:r w:rsidRPr="00383A9A">
        <w:rPr>
          <w:rFonts w:ascii="Times New Roman" w:eastAsia="仿宋_GB2312" w:hAnsi="Times New Roman" w:hint="eastAsia"/>
          <w:kern w:val="0"/>
          <w:sz w:val="32"/>
          <w:szCs w:val="32"/>
        </w:rPr>
        <w:t>年版</w:t>
      </w:r>
      <w:r w:rsidRPr="00383A9A">
        <w:rPr>
          <w:rFonts w:ascii="Times New Roman" w:eastAsia="仿宋_GB2312" w:hAnsi="Times New Roman"/>
          <w:kern w:val="0"/>
          <w:sz w:val="32"/>
          <w:szCs w:val="32"/>
        </w:rPr>
        <w:t>）》，有利于全市上下配置最优</w:t>
      </w:r>
      <w:r w:rsidRPr="00383A9A">
        <w:rPr>
          <w:rFonts w:ascii="Times New Roman" w:eastAsia="仿宋_GB2312" w:hAnsi="Times New Roman"/>
          <w:kern w:val="0"/>
          <w:sz w:val="32"/>
          <w:szCs w:val="32"/>
        </w:rPr>
        <w:lastRenderedPageBreak/>
        <w:t>资源、集中最优政策、营造最优环境，推动我市生物医药产业的高质量发展。</w:t>
      </w:r>
    </w:p>
    <w:p w:rsidR="006A7AA8" w:rsidRDefault="006A7AA8" w:rsidP="006A7A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会议明确，原则同意</w:t>
      </w:r>
      <w:r w:rsidRPr="00383A9A">
        <w:rPr>
          <w:rFonts w:ascii="Times New Roman" w:eastAsia="仿宋_GB2312" w:hAnsi="Times New Roman"/>
          <w:kern w:val="0"/>
          <w:sz w:val="32"/>
          <w:szCs w:val="32"/>
        </w:rPr>
        <w:t>上述《方案》和《若干政策（</w:t>
      </w:r>
      <w:r w:rsidRPr="00383A9A">
        <w:rPr>
          <w:rFonts w:ascii="Times New Roman" w:eastAsia="仿宋_GB2312" w:hAnsi="Times New Roman" w:hint="eastAsia"/>
          <w:kern w:val="0"/>
          <w:sz w:val="32"/>
          <w:szCs w:val="32"/>
        </w:rPr>
        <w:t>2021</w:t>
      </w:r>
      <w:r w:rsidRPr="00383A9A">
        <w:rPr>
          <w:rFonts w:ascii="Times New Roman" w:eastAsia="仿宋_GB2312" w:hAnsi="Times New Roman" w:hint="eastAsia"/>
          <w:kern w:val="0"/>
          <w:sz w:val="32"/>
          <w:szCs w:val="32"/>
        </w:rPr>
        <w:t>年版</w:t>
      </w:r>
      <w:r w:rsidRPr="00383A9A">
        <w:rPr>
          <w:rFonts w:ascii="Times New Roman" w:eastAsia="仿宋_GB2312" w:hAnsi="Times New Roman"/>
          <w:kern w:val="0"/>
          <w:sz w:val="32"/>
          <w:szCs w:val="32"/>
        </w:rPr>
        <w:t>）》</w:t>
      </w:r>
      <w:r>
        <w:rPr>
          <w:rFonts w:ascii="Times New Roman" w:eastAsia="仿宋_GB2312" w:hAnsi="Times New Roman" w:hint="eastAsia"/>
          <w:kern w:val="0"/>
          <w:sz w:val="32"/>
          <w:szCs w:val="32"/>
        </w:rPr>
        <w:t>，会后由市工信局根据会议讨论的意见进行修改完善，以市政府名义印发。</w:t>
      </w:r>
    </w:p>
    <w:p w:rsidR="006A7AA8" w:rsidRPr="00A37A1A" w:rsidRDefault="006A7AA8" w:rsidP="006A7A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会议强调，（一）各地各部门</w:t>
      </w:r>
      <w:r w:rsidRPr="00A37A1A">
        <w:rPr>
          <w:rFonts w:ascii="Times New Roman" w:eastAsia="仿宋_GB2312" w:hAnsi="Times New Roman"/>
          <w:kern w:val="0"/>
          <w:sz w:val="32"/>
          <w:szCs w:val="32"/>
        </w:rPr>
        <w:t>要加强招引力度，鼓励企业做大做强。一方面把握当下机遇，充分利用长三角地区资源和产业集聚配套等环境优势，围绕产业导向加大布局、引进力度，持续引育优质增量，另一方面发挥龙头引领示范作用，着力打造一批地标企业，成为产业发展的主引擎。</w:t>
      </w:r>
      <w:r>
        <w:rPr>
          <w:rFonts w:ascii="Times New Roman" w:eastAsia="仿宋_GB2312" w:hAnsi="Times New Roman"/>
          <w:kern w:val="0"/>
          <w:sz w:val="32"/>
          <w:szCs w:val="32"/>
        </w:rPr>
        <w:t>（二）各地各部门</w:t>
      </w:r>
      <w:r w:rsidRPr="00A37A1A">
        <w:rPr>
          <w:rFonts w:ascii="Times New Roman" w:eastAsia="仿宋_GB2312" w:hAnsi="Times New Roman"/>
          <w:kern w:val="0"/>
          <w:sz w:val="32"/>
          <w:szCs w:val="32"/>
        </w:rPr>
        <w:t>要发挥政策引导作用，助力企业创新高效发展。</w:t>
      </w:r>
      <w:r>
        <w:rPr>
          <w:rFonts w:ascii="Times New Roman" w:eastAsia="仿宋_GB2312" w:hAnsi="Times New Roman"/>
          <w:kern w:val="0"/>
          <w:sz w:val="32"/>
          <w:szCs w:val="32"/>
        </w:rPr>
        <w:t>要</w:t>
      </w:r>
      <w:r w:rsidRPr="00A37A1A">
        <w:rPr>
          <w:rFonts w:ascii="Times New Roman" w:eastAsia="仿宋_GB2312" w:hAnsi="Times New Roman"/>
          <w:kern w:val="0"/>
          <w:sz w:val="32"/>
          <w:szCs w:val="32"/>
        </w:rPr>
        <w:t>切实做好政策解读，从落户投资、生产研发、创新突破、平台服务、联合攻关、人才奖励、产业基金等方面，</w:t>
      </w:r>
      <w:r>
        <w:rPr>
          <w:rFonts w:ascii="Times New Roman" w:eastAsia="仿宋_GB2312" w:hAnsi="Times New Roman"/>
          <w:kern w:val="0"/>
          <w:sz w:val="32"/>
          <w:szCs w:val="32"/>
        </w:rPr>
        <w:t>帮助企业解决</w:t>
      </w:r>
      <w:r w:rsidRPr="00A37A1A">
        <w:rPr>
          <w:rFonts w:ascii="Times New Roman" w:eastAsia="仿宋_GB2312" w:hAnsi="Times New Roman" w:hint="eastAsia"/>
          <w:kern w:val="0"/>
          <w:sz w:val="32"/>
          <w:szCs w:val="32"/>
        </w:rPr>
        <w:t>实际</w:t>
      </w:r>
      <w:r w:rsidRPr="00A37A1A">
        <w:rPr>
          <w:rFonts w:ascii="Times New Roman" w:eastAsia="仿宋_GB2312" w:hAnsi="Times New Roman"/>
          <w:kern w:val="0"/>
          <w:sz w:val="32"/>
          <w:szCs w:val="32"/>
        </w:rPr>
        <w:t>难题</w:t>
      </w:r>
      <w:r w:rsidRPr="00A37A1A">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（三）各地各部门</w:t>
      </w:r>
      <w:r w:rsidRPr="00A37A1A">
        <w:rPr>
          <w:rFonts w:ascii="Times New Roman" w:eastAsia="仿宋_GB2312" w:hAnsi="Times New Roman"/>
          <w:kern w:val="0"/>
          <w:sz w:val="32"/>
          <w:szCs w:val="32"/>
        </w:rPr>
        <w:t>要提供舒心服务，构建最优营商生态环境。要强化组织保障，形成工作合力，对生物医药产业发展工作进行统一组织、协调和监督，</w:t>
      </w:r>
      <w:r w:rsidRPr="00A37A1A">
        <w:rPr>
          <w:rFonts w:ascii="Times New Roman" w:eastAsia="仿宋_GB2312" w:hAnsi="Times New Roman" w:hint="eastAsia"/>
          <w:kern w:val="0"/>
          <w:sz w:val="32"/>
          <w:szCs w:val="32"/>
        </w:rPr>
        <w:t>调动</w:t>
      </w:r>
      <w:r w:rsidRPr="00A37A1A">
        <w:rPr>
          <w:rFonts w:ascii="Times New Roman" w:eastAsia="仿宋_GB2312" w:hAnsi="Times New Roman"/>
          <w:kern w:val="0"/>
          <w:sz w:val="32"/>
          <w:szCs w:val="32"/>
        </w:rPr>
        <w:t>全市资源，保障生物医药产业健康发展。</w:t>
      </w:r>
    </w:p>
    <w:p w:rsidR="006A7AA8" w:rsidRPr="006563AC" w:rsidRDefault="006A7AA8" w:rsidP="006A7AA8">
      <w:pPr>
        <w:spacing w:line="580" w:lineRule="exact"/>
        <w:ind w:firstLineChars="200" w:firstLine="640"/>
        <w:rPr>
          <w:rFonts w:ascii="黑体" w:eastAsia="黑体" w:hAnsi="黑体"/>
          <w:sz w:val="32"/>
          <w:szCs w:val="32"/>
        </w:rPr>
      </w:pPr>
      <w:r w:rsidRPr="006563AC">
        <w:rPr>
          <w:rFonts w:ascii="黑体" w:eastAsia="黑体" w:hAnsi="黑体"/>
          <w:sz w:val="32"/>
          <w:szCs w:val="32"/>
        </w:rPr>
        <w:t>四、</w:t>
      </w:r>
      <w:r w:rsidRPr="0015350E">
        <w:rPr>
          <w:rFonts w:ascii="黑体" w:eastAsia="黑体" w:hAnsi="黑体"/>
          <w:sz w:val="32"/>
          <w:szCs w:val="32"/>
        </w:rPr>
        <w:t>审议</w:t>
      </w:r>
      <w:r w:rsidRPr="00D7115E">
        <w:rPr>
          <w:rFonts w:ascii="黑体" w:eastAsia="黑体" w:hAnsi="黑体"/>
          <w:sz w:val="32"/>
          <w:szCs w:val="32"/>
        </w:rPr>
        <w:t>《太仓市全面深化服务贸易创新发展试点实施方案》</w:t>
      </w:r>
    </w:p>
    <w:p w:rsidR="006A7AA8" w:rsidRDefault="006A7AA8" w:rsidP="006A7AA8">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会议听取并审议了市商务局关于</w:t>
      </w:r>
      <w:r w:rsidRPr="00D7115E">
        <w:rPr>
          <w:rFonts w:ascii="Times New Roman" w:eastAsia="仿宋_GB2312" w:hAnsi="Times New Roman"/>
          <w:sz w:val="32"/>
          <w:szCs w:val="32"/>
        </w:rPr>
        <w:t>《太仓市全面深化服务贸易创新发展试点实施方案》</w:t>
      </w:r>
      <w:r w:rsidRPr="00791E7E">
        <w:rPr>
          <w:rFonts w:ascii="Times New Roman" w:eastAsia="仿宋_GB2312" w:hAnsi="Times New Roman"/>
          <w:sz w:val="32"/>
          <w:szCs w:val="32"/>
        </w:rPr>
        <w:t>的汇报。</w:t>
      </w:r>
      <w:r>
        <w:rPr>
          <w:rFonts w:ascii="Times New Roman" w:eastAsia="仿宋_GB2312" w:hAnsi="Times New Roman"/>
          <w:sz w:val="32"/>
          <w:szCs w:val="32"/>
        </w:rPr>
        <w:t>会议认为，</w:t>
      </w:r>
      <w:r w:rsidRPr="00D7115E">
        <w:rPr>
          <w:rFonts w:ascii="Times New Roman" w:eastAsia="仿宋_GB2312" w:hAnsi="Times New Roman"/>
          <w:sz w:val="32"/>
          <w:szCs w:val="32"/>
        </w:rPr>
        <w:t>全面深化服务贸易创新发展试点是推动形成全面开放新格局的战略举措。</w:t>
      </w:r>
      <w:r>
        <w:rPr>
          <w:rFonts w:ascii="Times New Roman" w:eastAsia="仿宋_GB2312" w:hAnsi="Times New Roman"/>
          <w:sz w:val="32"/>
          <w:szCs w:val="32"/>
        </w:rPr>
        <w:t>出台该</w:t>
      </w:r>
      <w:r w:rsidRPr="00D7115E">
        <w:rPr>
          <w:rFonts w:ascii="Times New Roman" w:eastAsia="仿宋_GB2312" w:hAnsi="Times New Roman"/>
          <w:sz w:val="32"/>
          <w:szCs w:val="32"/>
        </w:rPr>
        <w:t>《方案》，对我市服务贸易发展具有重要意义</w:t>
      </w:r>
      <w:r>
        <w:rPr>
          <w:rFonts w:ascii="Times New Roman" w:eastAsia="仿宋_GB2312" w:hAnsi="Times New Roman"/>
          <w:sz w:val="32"/>
          <w:szCs w:val="32"/>
        </w:rPr>
        <w:t>。</w:t>
      </w:r>
    </w:p>
    <w:p w:rsidR="006A7AA8" w:rsidRPr="00791E7E" w:rsidRDefault="006A7AA8" w:rsidP="006A7AA8">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会议明确，原则同意该《方案》，</w:t>
      </w:r>
      <w:r w:rsidRPr="00791E7E">
        <w:rPr>
          <w:rFonts w:ascii="Times New Roman" w:eastAsia="仿宋_GB2312" w:hAnsi="Times New Roman" w:hint="eastAsia"/>
          <w:sz w:val="32"/>
          <w:szCs w:val="32"/>
        </w:rPr>
        <w:t>会后由市</w:t>
      </w:r>
      <w:r>
        <w:rPr>
          <w:rFonts w:ascii="Times New Roman" w:eastAsia="仿宋_GB2312" w:hAnsi="Times New Roman" w:hint="eastAsia"/>
          <w:sz w:val="32"/>
          <w:szCs w:val="32"/>
        </w:rPr>
        <w:t>商务局根据会议</w:t>
      </w:r>
      <w:r>
        <w:rPr>
          <w:rFonts w:ascii="Times New Roman" w:eastAsia="仿宋_GB2312" w:hAnsi="Times New Roman" w:hint="eastAsia"/>
          <w:sz w:val="32"/>
          <w:szCs w:val="32"/>
        </w:rPr>
        <w:lastRenderedPageBreak/>
        <w:t>讨论的意见进行修改完善，以市政府办公室名义印发</w:t>
      </w:r>
      <w:r w:rsidRPr="00791E7E">
        <w:rPr>
          <w:rFonts w:ascii="Times New Roman" w:eastAsia="仿宋_GB2312" w:hAnsi="Times New Roman" w:hint="eastAsia"/>
          <w:sz w:val="32"/>
          <w:szCs w:val="32"/>
        </w:rPr>
        <w:t>。</w:t>
      </w:r>
    </w:p>
    <w:p w:rsidR="006A7AA8" w:rsidRPr="00932CE0" w:rsidRDefault="006A7AA8" w:rsidP="006A7AA8">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会议强调，（一）各地各部门要提高思想认识，深刻领会</w:t>
      </w:r>
      <w:r w:rsidRPr="00932CE0">
        <w:rPr>
          <w:rFonts w:ascii="Times New Roman" w:eastAsia="仿宋_GB2312" w:hAnsi="Times New Roman"/>
          <w:sz w:val="32"/>
          <w:szCs w:val="32"/>
        </w:rPr>
        <w:t>本轮服务贸易创新发展试点</w:t>
      </w:r>
      <w:r>
        <w:rPr>
          <w:rFonts w:ascii="Times New Roman" w:eastAsia="仿宋_GB2312" w:hAnsi="Times New Roman"/>
          <w:sz w:val="32"/>
          <w:szCs w:val="32"/>
        </w:rPr>
        <w:t>的重要意义，</w:t>
      </w:r>
      <w:r w:rsidRPr="00932CE0">
        <w:rPr>
          <w:rFonts w:ascii="Times New Roman" w:eastAsia="仿宋_GB2312" w:hAnsi="Times New Roman"/>
          <w:sz w:val="32"/>
          <w:szCs w:val="32"/>
        </w:rPr>
        <w:t>既是基于前两</w:t>
      </w:r>
      <w:r>
        <w:rPr>
          <w:rFonts w:ascii="Times New Roman" w:eastAsia="仿宋_GB2312" w:hAnsi="Times New Roman"/>
          <w:sz w:val="32"/>
          <w:szCs w:val="32"/>
        </w:rPr>
        <w:t>轮试点政策的延续，又是对新形势新问题作出的新部署，必须高度重视，</w:t>
      </w:r>
      <w:r w:rsidRPr="00932CE0">
        <w:rPr>
          <w:rFonts w:ascii="Times New Roman" w:eastAsia="仿宋_GB2312" w:hAnsi="Times New Roman"/>
          <w:sz w:val="32"/>
          <w:szCs w:val="32"/>
        </w:rPr>
        <w:t>毫不松懈地抓好抓实。</w:t>
      </w:r>
      <w:r>
        <w:rPr>
          <w:rFonts w:ascii="Times New Roman" w:eastAsia="仿宋_GB2312" w:hAnsi="Times New Roman"/>
          <w:sz w:val="32"/>
          <w:szCs w:val="32"/>
        </w:rPr>
        <w:t>（二）各地各部门要抢抓发展机遇，</w:t>
      </w:r>
      <w:r w:rsidRPr="00932CE0">
        <w:rPr>
          <w:rFonts w:ascii="Times New Roman" w:eastAsia="仿宋_GB2312" w:hAnsi="Times New Roman"/>
          <w:sz w:val="32"/>
          <w:szCs w:val="32"/>
        </w:rPr>
        <w:t>积极对接虹桥国际开放枢纽建设，立足我市在制造业、开放型经济、中德合作等方面的产业优势，</w:t>
      </w:r>
      <w:r>
        <w:rPr>
          <w:rFonts w:ascii="Times New Roman" w:eastAsia="仿宋_GB2312" w:hAnsi="Times New Roman"/>
          <w:sz w:val="32"/>
          <w:szCs w:val="32"/>
        </w:rPr>
        <w:t>立足</w:t>
      </w:r>
      <w:r w:rsidRPr="00932CE0">
        <w:rPr>
          <w:rFonts w:ascii="Times New Roman" w:eastAsia="仿宋_GB2312" w:hAnsi="Times New Roman"/>
          <w:sz w:val="32"/>
          <w:szCs w:val="32"/>
        </w:rPr>
        <w:t>我市沿江</w:t>
      </w:r>
      <w:r w:rsidRPr="00932CE0">
        <w:rPr>
          <w:rFonts w:ascii="Times New Roman" w:eastAsia="仿宋_GB2312" w:hAnsi="Times New Roman" w:hint="eastAsia"/>
          <w:sz w:val="32"/>
          <w:szCs w:val="32"/>
        </w:rPr>
        <w:t>临</w:t>
      </w:r>
      <w:r w:rsidRPr="00932CE0">
        <w:rPr>
          <w:rFonts w:ascii="Times New Roman" w:eastAsia="仿宋_GB2312" w:hAnsi="Times New Roman"/>
          <w:sz w:val="32"/>
          <w:szCs w:val="32"/>
        </w:rPr>
        <w:t>沪拥有港口的区位优势，充分发挥积极性和创造性，大力培育我市服务贸易核心竞争力。</w:t>
      </w:r>
      <w:r>
        <w:rPr>
          <w:rFonts w:ascii="Times New Roman" w:eastAsia="仿宋_GB2312" w:hAnsi="Times New Roman"/>
          <w:sz w:val="32"/>
          <w:szCs w:val="32"/>
        </w:rPr>
        <w:t>（三）各地各部门要凝聚工作合力，</w:t>
      </w:r>
      <w:r w:rsidRPr="00932CE0">
        <w:rPr>
          <w:rFonts w:ascii="Times New Roman" w:eastAsia="仿宋_GB2312" w:hAnsi="Times New Roman"/>
          <w:sz w:val="32"/>
          <w:szCs w:val="32"/>
        </w:rPr>
        <w:t>要严格按照工作分工落实责任，吃透《方案》精神，加强协调配合，确保各项试点任务措施落地见效。</w:t>
      </w:r>
    </w:p>
    <w:p w:rsidR="006A7AA8" w:rsidRPr="004F51A6" w:rsidRDefault="006A7AA8" w:rsidP="006A7AA8">
      <w:pPr>
        <w:spacing w:line="560" w:lineRule="exact"/>
        <w:ind w:firstLineChars="200" w:firstLine="640"/>
        <w:rPr>
          <w:rFonts w:ascii="黑体" w:eastAsia="黑体" w:hAnsi="黑体"/>
          <w:sz w:val="32"/>
          <w:szCs w:val="32"/>
        </w:rPr>
      </w:pPr>
      <w:r>
        <w:rPr>
          <w:rFonts w:ascii="黑体" w:eastAsia="黑体" w:hAnsi="黑体"/>
          <w:sz w:val="32"/>
          <w:szCs w:val="32"/>
        </w:rPr>
        <w:t>五</w:t>
      </w:r>
      <w:r w:rsidRPr="00D5181A">
        <w:rPr>
          <w:rFonts w:ascii="黑体" w:eastAsia="黑体" w:hAnsi="黑体"/>
          <w:sz w:val="32"/>
          <w:szCs w:val="32"/>
        </w:rPr>
        <w:t>、</w:t>
      </w:r>
      <w:r>
        <w:rPr>
          <w:rFonts w:ascii="黑体" w:eastAsia="黑体" w:hAnsi="黑体"/>
          <w:sz w:val="32"/>
          <w:szCs w:val="32"/>
        </w:rPr>
        <w:t>审议</w:t>
      </w:r>
      <w:r w:rsidRPr="0093373A">
        <w:rPr>
          <w:rFonts w:ascii="黑体" w:eastAsia="黑体" w:hAnsi="黑体"/>
          <w:sz w:val="32"/>
          <w:szCs w:val="32"/>
        </w:rPr>
        <w:t>《太仓市土地指标有偿使用交易实施细则》</w:t>
      </w:r>
    </w:p>
    <w:p w:rsidR="006A7AA8" w:rsidRDefault="006A7AA8" w:rsidP="006A7AA8">
      <w:pPr>
        <w:spacing w:line="580" w:lineRule="exact"/>
        <w:ind w:firstLineChars="200" w:firstLine="640"/>
        <w:rPr>
          <w:rFonts w:ascii="Times New Roman" w:eastAsia="仿宋_GB2312" w:hAnsi="Times New Roman"/>
          <w:sz w:val="32"/>
          <w:szCs w:val="32"/>
        </w:rPr>
      </w:pPr>
      <w:r w:rsidRPr="0066691E">
        <w:rPr>
          <w:rFonts w:ascii="Times New Roman" w:eastAsia="仿宋_GB2312" w:hAnsi="Times New Roman" w:hint="eastAsia"/>
          <w:sz w:val="32"/>
          <w:szCs w:val="32"/>
        </w:rPr>
        <w:t>会议听取并审议了</w:t>
      </w:r>
      <w:r>
        <w:rPr>
          <w:rFonts w:ascii="Times New Roman" w:eastAsia="仿宋_GB2312" w:hAnsi="Times New Roman" w:hint="eastAsia"/>
          <w:sz w:val="32"/>
          <w:szCs w:val="32"/>
        </w:rPr>
        <w:t>市资源规划局关于</w:t>
      </w:r>
      <w:r w:rsidRPr="00411CEE">
        <w:rPr>
          <w:rFonts w:ascii="Times New Roman" w:eastAsia="仿宋_GB2312" w:hAnsi="Times New Roman"/>
          <w:sz w:val="32"/>
          <w:szCs w:val="32"/>
        </w:rPr>
        <w:t>《太仓市土地指标有偿使用交易实施细则》</w:t>
      </w:r>
      <w:r w:rsidRPr="00E50EED">
        <w:rPr>
          <w:rFonts w:ascii="Times New Roman" w:eastAsia="仿宋_GB2312" w:hAnsi="Times New Roman"/>
          <w:sz w:val="32"/>
          <w:szCs w:val="32"/>
        </w:rPr>
        <w:t>的汇报。</w:t>
      </w:r>
      <w:r>
        <w:rPr>
          <w:rFonts w:ascii="Times New Roman" w:eastAsia="仿宋_GB2312" w:hAnsi="Times New Roman"/>
          <w:sz w:val="32"/>
          <w:szCs w:val="32"/>
        </w:rPr>
        <w:t>会议认为，开展</w:t>
      </w:r>
      <w:r w:rsidRPr="00411CEE">
        <w:rPr>
          <w:rFonts w:ascii="Times New Roman" w:eastAsia="仿宋_GB2312" w:hAnsi="Times New Roman"/>
          <w:sz w:val="32"/>
          <w:szCs w:val="32"/>
        </w:rPr>
        <w:t>土地指标有偿使用交易是一项加快完善土地要素市场化配置、促进土地要素有序流动的政策指导，</w:t>
      </w:r>
      <w:r>
        <w:rPr>
          <w:rFonts w:ascii="Times New Roman" w:eastAsia="仿宋_GB2312" w:hAnsi="Times New Roman"/>
          <w:sz w:val="32"/>
          <w:szCs w:val="32"/>
        </w:rPr>
        <w:t>有利于进一步</w:t>
      </w:r>
      <w:r w:rsidRPr="00411CEE">
        <w:rPr>
          <w:rFonts w:ascii="Times New Roman" w:eastAsia="仿宋_GB2312" w:hAnsi="Times New Roman"/>
          <w:sz w:val="32"/>
          <w:szCs w:val="32"/>
        </w:rPr>
        <w:t>细化我市土地指标有偿使用的管理，有效调动各</w:t>
      </w:r>
      <w:r>
        <w:rPr>
          <w:rFonts w:ascii="Times New Roman" w:eastAsia="仿宋_GB2312" w:hAnsi="Times New Roman"/>
          <w:sz w:val="32"/>
          <w:szCs w:val="32"/>
        </w:rPr>
        <w:t>区镇</w:t>
      </w:r>
      <w:r w:rsidRPr="00411CEE">
        <w:rPr>
          <w:rFonts w:ascii="Times New Roman" w:eastAsia="仿宋_GB2312" w:hAnsi="Times New Roman"/>
          <w:sz w:val="32"/>
          <w:szCs w:val="32"/>
        </w:rPr>
        <w:t>挖掘资源潜力的积极性，为推动</w:t>
      </w:r>
      <w:r>
        <w:rPr>
          <w:rFonts w:ascii="Times New Roman" w:eastAsia="仿宋_GB2312" w:hAnsi="Times New Roman"/>
          <w:sz w:val="32"/>
          <w:szCs w:val="32"/>
        </w:rPr>
        <w:t>我市</w:t>
      </w:r>
      <w:r w:rsidRPr="00411CEE">
        <w:rPr>
          <w:rFonts w:ascii="Times New Roman" w:eastAsia="仿宋_GB2312" w:hAnsi="Times New Roman"/>
          <w:sz w:val="32"/>
          <w:szCs w:val="32"/>
        </w:rPr>
        <w:t>国土空间全域整治提供有力支撑。</w:t>
      </w:r>
    </w:p>
    <w:p w:rsidR="006A7AA8" w:rsidRDefault="006A7AA8" w:rsidP="006A7AA8">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会议明确，原则</w:t>
      </w:r>
      <w:r w:rsidR="00957075">
        <w:rPr>
          <w:rFonts w:ascii="Times New Roman" w:eastAsia="仿宋_GB2312" w:hAnsi="Times New Roman" w:hint="eastAsia"/>
          <w:sz w:val="32"/>
          <w:szCs w:val="32"/>
        </w:rPr>
        <w:t>同意</w:t>
      </w:r>
      <w:r>
        <w:rPr>
          <w:rFonts w:ascii="Times New Roman" w:eastAsia="仿宋_GB2312" w:hAnsi="Times New Roman" w:hint="eastAsia"/>
          <w:sz w:val="32"/>
          <w:szCs w:val="32"/>
        </w:rPr>
        <w:t>上述《实施细则》，会后由市资源规划局根据会议讨论的意见进行修改完善，以市政府办公室名义印发</w:t>
      </w:r>
      <w:r w:rsidRPr="0073630E">
        <w:rPr>
          <w:rFonts w:ascii="Times New Roman" w:eastAsia="仿宋_GB2312" w:hAnsi="Times New Roman"/>
          <w:sz w:val="32"/>
          <w:szCs w:val="32"/>
        </w:rPr>
        <w:t>。</w:t>
      </w:r>
    </w:p>
    <w:p w:rsidR="006A7AA8" w:rsidRPr="00411CEE" w:rsidRDefault="006A7AA8" w:rsidP="006A7AA8">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会议强调，（一）各地和各有关部门</w:t>
      </w:r>
      <w:r w:rsidRPr="00411CEE">
        <w:rPr>
          <w:rFonts w:ascii="Times New Roman" w:eastAsia="仿宋_GB2312" w:hAnsi="Times New Roman"/>
          <w:sz w:val="32"/>
          <w:szCs w:val="32"/>
        </w:rPr>
        <w:t>要大力盘活土地资源。要深刻理解土地资源对项目的重要支撑作用，在认真落实耕地保</w:t>
      </w:r>
      <w:r w:rsidRPr="00411CEE">
        <w:rPr>
          <w:rFonts w:ascii="Times New Roman" w:eastAsia="仿宋_GB2312" w:hAnsi="Times New Roman"/>
          <w:sz w:val="32"/>
          <w:szCs w:val="32"/>
        </w:rPr>
        <w:lastRenderedPageBreak/>
        <w:t>护制度和节约集约用地制度的同时，积极盘活存量土地、挖掘发展潜力，充分发挥市场在资源配置中的决定性作用，持续提高资源利用效率。</w:t>
      </w:r>
      <w:r>
        <w:rPr>
          <w:rFonts w:ascii="Times New Roman" w:eastAsia="仿宋_GB2312" w:hAnsi="Times New Roman"/>
          <w:sz w:val="32"/>
          <w:szCs w:val="32"/>
        </w:rPr>
        <w:t>（二）各地和各有关部门</w:t>
      </w:r>
      <w:r w:rsidRPr="00411CEE">
        <w:rPr>
          <w:rFonts w:ascii="Times New Roman" w:eastAsia="仿宋_GB2312" w:hAnsi="Times New Roman"/>
          <w:sz w:val="32"/>
          <w:szCs w:val="32"/>
        </w:rPr>
        <w:t>要全力保障重点项目。</w:t>
      </w:r>
      <w:r>
        <w:rPr>
          <w:rFonts w:ascii="Times New Roman" w:eastAsia="仿宋_GB2312" w:hAnsi="Times New Roman"/>
          <w:sz w:val="32"/>
          <w:szCs w:val="32"/>
        </w:rPr>
        <w:t>要</w:t>
      </w:r>
      <w:r w:rsidRPr="00411CEE">
        <w:rPr>
          <w:rFonts w:ascii="Times New Roman" w:eastAsia="仿宋_GB2312" w:hAnsi="Times New Roman"/>
          <w:sz w:val="32"/>
          <w:szCs w:val="32"/>
        </w:rPr>
        <w:t>坚持</w:t>
      </w:r>
      <w:r w:rsidRPr="00411CEE">
        <w:rPr>
          <w:rFonts w:ascii="Times New Roman" w:eastAsia="仿宋_GB2312" w:hAnsi="Times New Roman"/>
          <w:sz w:val="32"/>
          <w:szCs w:val="32"/>
        </w:rPr>
        <w:t>“</w:t>
      </w:r>
      <w:r w:rsidRPr="00411CEE">
        <w:rPr>
          <w:rFonts w:ascii="Times New Roman" w:eastAsia="仿宋_GB2312" w:hAnsi="Times New Roman"/>
          <w:sz w:val="32"/>
          <w:szCs w:val="32"/>
        </w:rPr>
        <w:t>项目为王</w:t>
      </w:r>
      <w:r w:rsidRPr="00411CEE">
        <w:rPr>
          <w:rFonts w:ascii="Times New Roman" w:eastAsia="仿宋_GB2312" w:hAnsi="Times New Roman"/>
          <w:sz w:val="32"/>
          <w:szCs w:val="32"/>
        </w:rPr>
        <w:t>”</w:t>
      </w:r>
      <w:r w:rsidRPr="00411CEE">
        <w:rPr>
          <w:rFonts w:ascii="Times New Roman" w:eastAsia="仿宋_GB2312" w:hAnsi="Times New Roman"/>
          <w:sz w:val="32"/>
          <w:szCs w:val="32"/>
        </w:rPr>
        <w:t>理念，更加有效整合全市土地指标，将有限的资源汇聚到优势区域，优先保障全市</w:t>
      </w:r>
      <w:r w:rsidRPr="00411CEE">
        <w:rPr>
          <w:rFonts w:ascii="Times New Roman" w:eastAsia="仿宋_GB2312" w:hAnsi="Times New Roman" w:hint="eastAsia"/>
          <w:sz w:val="32"/>
          <w:szCs w:val="32"/>
        </w:rPr>
        <w:t>民生</w:t>
      </w:r>
      <w:r>
        <w:rPr>
          <w:rFonts w:ascii="Times New Roman" w:eastAsia="仿宋_GB2312" w:hAnsi="Times New Roman"/>
          <w:sz w:val="32"/>
          <w:szCs w:val="32"/>
        </w:rPr>
        <w:t>实事项目、重大基础设施项目和</w:t>
      </w:r>
      <w:r w:rsidRPr="00411CEE">
        <w:rPr>
          <w:rFonts w:ascii="Times New Roman" w:eastAsia="仿宋_GB2312" w:hAnsi="Times New Roman"/>
          <w:sz w:val="32"/>
          <w:szCs w:val="32"/>
        </w:rPr>
        <w:t>优质产业项目落地，提高用地保障的精准性。</w:t>
      </w:r>
      <w:r>
        <w:rPr>
          <w:rFonts w:ascii="Times New Roman" w:eastAsia="仿宋_GB2312" w:hAnsi="Times New Roman"/>
          <w:sz w:val="32"/>
          <w:szCs w:val="32"/>
        </w:rPr>
        <w:t>（三）各地和各有关部门</w:t>
      </w:r>
      <w:r w:rsidRPr="00411CEE">
        <w:rPr>
          <w:rFonts w:ascii="Times New Roman" w:eastAsia="仿宋_GB2312" w:hAnsi="Times New Roman"/>
          <w:sz w:val="32"/>
          <w:szCs w:val="32"/>
        </w:rPr>
        <w:t>要着力推进政策落实。各</w:t>
      </w:r>
      <w:r>
        <w:rPr>
          <w:rFonts w:ascii="Times New Roman" w:eastAsia="仿宋_GB2312" w:hAnsi="Times New Roman"/>
          <w:sz w:val="32"/>
          <w:szCs w:val="32"/>
        </w:rPr>
        <w:t>区镇</w:t>
      </w:r>
      <w:r w:rsidRPr="00411CEE">
        <w:rPr>
          <w:rFonts w:ascii="Times New Roman" w:eastAsia="仿宋_GB2312" w:hAnsi="Times New Roman"/>
          <w:sz w:val="32"/>
          <w:szCs w:val="32"/>
        </w:rPr>
        <w:t>要认真学习《</w:t>
      </w:r>
      <w:r>
        <w:rPr>
          <w:rFonts w:ascii="Times New Roman" w:eastAsia="仿宋_GB2312" w:hAnsi="Times New Roman"/>
          <w:sz w:val="32"/>
          <w:szCs w:val="32"/>
        </w:rPr>
        <w:t>实施</w:t>
      </w:r>
      <w:r w:rsidRPr="00411CEE">
        <w:rPr>
          <w:rFonts w:ascii="Times New Roman" w:eastAsia="仿宋_GB2312" w:hAnsi="Times New Roman"/>
          <w:sz w:val="32"/>
          <w:szCs w:val="32"/>
        </w:rPr>
        <w:t>细则》，深入分析项目用地情况，开展好土地指标的交易。市资源规划局要加强政策指导，更好地服务于国土空间布局优化、土地指标高效快速流转。</w:t>
      </w:r>
      <w:r>
        <w:rPr>
          <w:rFonts w:ascii="Times New Roman" w:eastAsia="仿宋_GB2312" w:hAnsi="Times New Roman"/>
          <w:sz w:val="32"/>
          <w:szCs w:val="32"/>
        </w:rPr>
        <w:t>市</w:t>
      </w:r>
      <w:r w:rsidRPr="00411CEE">
        <w:rPr>
          <w:rFonts w:ascii="Times New Roman" w:eastAsia="仿宋_GB2312" w:hAnsi="Times New Roman"/>
          <w:sz w:val="32"/>
          <w:szCs w:val="32"/>
        </w:rPr>
        <w:t>发改委、财政局等职能部门要密切配合，做好相关政策服务与保障。</w:t>
      </w:r>
    </w:p>
    <w:p w:rsidR="006A7AA8" w:rsidRDefault="006A7AA8" w:rsidP="006A7AA8">
      <w:pPr>
        <w:spacing w:line="560" w:lineRule="exact"/>
        <w:ind w:firstLineChars="200" w:firstLine="640"/>
        <w:rPr>
          <w:rFonts w:ascii="黑体" w:eastAsia="黑体" w:hAnsi="黑体"/>
          <w:sz w:val="32"/>
          <w:szCs w:val="32"/>
        </w:rPr>
      </w:pPr>
      <w:r>
        <w:rPr>
          <w:rFonts w:ascii="黑体" w:eastAsia="黑体" w:hAnsi="黑体"/>
          <w:sz w:val="32"/>
          <w:szCs w:val="32"/>
        </w:rPr>
        <w:t>六</w:t>
      </w:r>
      <w:r w:rsidRPr="00D5181A">
        <w:rPr>
          <w:rFonts w:ascii="黑体" w:eastAsia="黑体" w:hAnsi="黑体"/>
          <w:sz w:val="32"/>
          <w:szCs w:val="32"/>
        </w:rPr>
        <w:t>、</w:t>
      </w:r>
      <w:r>
        <w:rPr>
          <w:rFonts w:ascii="黑体" w:eastAsia="黑体" w:hAnsi="黑体"/>
          <w:sz w:val="32"/>
          <w:szCs w:val="32"/>
        </w:rPr>
        <w:t>审议</w:t>
      </w:r>
      <w:r w:rsidRPr="00701946">
        <w:rPr>
          <w:rFonts w:ascii="黑体" w:eastAsia="黑体" w:hAnsi="黑体"/>
          <w:sz w:val="32"/>
          <w:szCs w:val="32"/>
        </w:rPr>
        <w:t>《太仓市文化产业高质量发展实施意见》</w:t>
      </w:r>
    </w:p>
    <w:p w:rsidR="006A7AA8" w:rsidRDefault="006A7AA8" w:rsidP="006A7AA8">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会议听取并审议了市文体广旅局关于</w:t>
      </w:r>
      <w:r w:rsidRPr="00701946">
        <w:rPr>
          <w:rFonts w:ascii="Times New Roman" w:eastAsia="仿宋_GB2312" w:hAnsi="Times New Roman"/>
          <w:sz w:val="32"/>
          <w:szCs w:val="32"/>
        </w:rPr>
        <w:t>《太仓市文化产业高质量发展实施意见》</w:t>
      </w:r>
      <w:r>
        <w:rPr>
          <w:rFonts w:ascii="Times New Roman" w:eastAsia="仿宋_GB2312" w:hAnsi="Times New Roman"/>
          <w:sz w:val="32"/>
          <w:szCs w:val="32"/>
        </w:rPr>
        <w:t>的汇报。</w:t>
      </w:r>
      <w:r w:rsidRPr="007857BE">
        <w:rPr>
          <w:rFonts w:ascii="Times New Roman" w:eastAsia="仿宋_GB2312" w:hAnsi="Times New Roman"/>
          <w:sz w:val="32"/>
          <w:szCs w:val="32"/>
        </w:rPr>
        <w:t>会议</w:t>
      </w:r>
      <w:r>
        <w:rPr>
          <w:rFonts w:ascii="Times New Roman" w:eastAsia="仿宋_GB2312" w:hAnsi="Times New Roman"/>
          <w:sz w:val="32"/>
          <w:szCs w:val="32"/>
        </w:rPr>
        <w:t>明确，</w:t>
      </w:r>
      <w:r w:rsidRPr="007857BE">
        <w:rPr>
          <w:rFonts w:ascii="Times New Roman" w:eastAsia="仿宋_GB2312" w:hAnsi="Times New Roman"/>
          <w:sz w:val="32"/>
          <w:szCs w:val="32"/>
        </w:rPr>
        <w:t>原则同意</w:t>
      </w:r>
      <w:r>
        <w:rPr>
          <w:rFonts w:ascii="Times New Roman" w:eastAsia="仿宋_GB2312" w:hAnsi="Times New Roman"/>
          <w:sz w:val="32"/>
          <w:szCs w:val="32"/>
        </w:rPr>
        <w:t>该《意见》</w:t>
      </w:r>
      <w:r w:rsidRPr="007857BE">
        <w:rPr>
          <w:rFonts w:ascii="Times New Roman" w:eastAsia="仿宋_GB2312" w:hAnsi="Times New Roman"/>
          <w:sz w:val="32"/>
          <w:szCs w:val="32"/>
        </w:rPr>
        <w:t>，会后</w:t>
      </w:r>
      <w:r>
        <w:rPr>
          <w:rFonts w:ascii="Times New Roman" w:eastAsia="仿宋_GB2312" w:hAnsi="Times New Roman"/>
          <w:sz w:val="32"/>
          <w:szCs w:val="32"/>
        </w:rPr>
        <w:t>由</w:t>
      </w:r>
      <w:r w:rsidRPr="007857BE">
        <w:rPr>
          <w:rFonts w:ascii="Times New Roman" w:eastAsia="仿宋_GB2312" w:hAnsi="Times New Roman"/>
          <w:sz w:val="32"/>
          <w:szCs w:val="32"/>
        </w:rPr>
        <w:t>市</w:t>
      </w:r>
      <w:r>
        <w:rPr>
          <w:rFonts w:ascii="Times New Roman" w:eastAsia="仿宋_GB2312" w:hAnsi="Times New Roman" w:hint="eastAsia"/>
          <w:sz w:val="32"/>
          <w:szCs w:val="32"/>
        </w:rPr>
        <w:t>文体广旅局</w:t>
      </w:r>
      <w:r w:rsidRPr="007857BE">
        <w:rPr>
          <w:rFonts w:ascii="Times New Roman" w:eastAsia="仿宋_GB2312" w:hAnsi="Times New Roman"/>
          <w:sz w:val="32"/>
          <w:szCs w:val="32"/>
        </w:rPr>
        <w:t>根据</w:t>
      </w:r>
      <w:r>
        <w:rPr>
          <w:rFonts w:ascii="Times New Roman" w:eastAsia="仿宋_GB2312" w:hAnsi="Times New Roman"/>
          <w:sz w:val="32"/>
          <w:szCs w:val="32"/>
        </w:rPr>
        <w:t>会议</w:t>
      </w:r>
      <w:r w:rsidRPr="007857BE">
        <w:rPr>
          <w:rFonts w:ascii="Times New Roman" w:eastAsia="仿宋_GB2312" w:hAnsi="Times New Roman"/>
          <w:sz w:val="32"/>
          <w:szCs w:val="32"/>
        </w:rPr>
        <w:t>讨论</w:t>
      </w:r>
      <w:r>
        <w:rPr>
          <w:rFonts w:ascii="Times New Roman" w:eastAsia="仿宋_GB2312" w:hAnsi="Times New Roman"/>
          <w:sz w:val="32"/>
          <w:szCs w:val="32"/>
        </w:rPr>
        <w:t>的意见进行</w:t>
      </w:r>
      <w:r w:rsidRPr="007857BE">
        <w:rPr>
          <w:rFonts w:ascii="Times New Roman" w:eastAsia="仿宋_GB2312" w:hAnsi="Times New Roman"/>
          <w:sz w:val="32"/>
          <w:szCs w:val="32"/>
        </w:rPr>
        <w:t>修改完善，</w:t>
      </w:r>
      <w:r>
        <w:rPr>
          <w:rFonts w:ascii="Times New Roman" w:eastAsia="仿宋_GB2312" w:hAnsi="Times New Roman"/>
          <w:sz w:val="32"/>
          <w:szCs w:val="32"/>
        </w:rPr>
        <w:t>以市委办公室、市政府办公室名义联合印发</w:t>
      </w:r>
      <w:r w:rsidRPr="00C23AAC">
        <w:rPr>
          <w:rFonts w:ascii="Times New Roman" w:eastAsia="仿宋_GB2312" w:hAnsi="Times New Roman"/>
          <w:sz w:val="32"/>
          <w:szCs w:val="32"/>
        </w:rPr>
        <w:t>。</w:t>
      </w:r>
    </w:p>
    <w:p w:rsidR="006A7AA8" w:rsidRPr="00701946" w:rsidRDefault="006A7AA8" w:rsidP="006A7AA8">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会议要求，</w:t>
      </w:r>
      <w:r w:rsidRPr="00701946">
        <w:rPr>
          <w:rFonts w:ascii="Times New Roman" w:eastAsia="仿宋_GB2312" w:hAnsi="Times New Roman"/>
          <w:sz w:val="32"/>
          <w:szCs w:val="32"/>
        </w:rPr>
        <w:t>各地各部门要高度重视文化产业发展，坚持问题导向和目标导向，因地制宜推动农文旅融合，更加注重从传承创新着力、向优质高效聚力，用好古镇、田园等特色资源</w:t>
      </w:r>
      <w:r w:rsidRPr="00701946">
        <w:rPr>
          <w:rFonts w:ascii="Times New Roman" w:eastAsia="仿宋_GB2312" w:hAnsi="Times New Roman" w:hint="eastAsia"/>
          <w:sz w:val="32"/>
          <w:szCs w:val="32"/>
        </w:rPr>
        <w:t>，</w:t>
      </w:r>
      <w:r w:rsidRPr="00701946">
        <w:rPr>
          <w:rFonts w:ascii="Times New Roman" w:eastAsia="仿宋_GB2312" w:hAnsi="Times New Roman"/>
          <w:sz w:val="32"/>
          <w:szCs w:val="32"/>
        </w:rPr>
        <w:t>发挥临沪</w:t>
      </w:r>
      <w:r w:rsidRPr="00701946">
        <w:rPr>
          <w:rFonts w:ascii="Times New Roman" w:eastAsia="仿宋_GB2312" w:hAnsi="Times New Roman" w:hint="eastAsia"/>
          <w:sz w:val="32"/>
          <w:szCs w:val="32"/>
        </w:rPr>
        <w:t>、</w:t>
      </w:r>
      <w:r w:rsidRPr="00701946">
        <w:rPr>
          <w:rFonts w:ascii="Times New Roman" w:eastAsia="仿宋_GB2312" w:hAnsi="Times New Roman"/>
          <w:sz w:val="32"/>
          <w:szCs w:val="32"/>
        </w:rPr>
        <w:t>沿江等区位优势</w:t>
      </w:r>
      <w:r w:rsidRPr="00701946">
        <w:rPr>
          <w:rFonts w:ascii="Times New Roman" w:eastAsia="仿宋_GB2312" w:hAnsi="Times New Roman" w:hint="eastAsia"/>
          <w:sz w:val="32"/>
          <w:szCs w:val="32"/>
        </w:rPr>
        <w:t>，</w:t>
      </w:r>
      <w:r w:rsidRPr="00701946">
        <w:rPr>
          <w:rFonts w:ascii="Times New Roman" w:eastAsia="仿宋_GB2312" w:hAnsi="Times New Roman"/>
          <w:sz w:val="32"/>
          <w:szCs w:val="32"/>
        </w:rPr>
        <w:t>着力打造高显示度的文化标识</w:t>
      </w:r>
      <w:r w:rsidRPr="00701946">
        <w:rPr>
          <w:rFonts w:ascii="Times New Roman" w:eastAsia="仿宋_GB2312" w:hAnsi="Times New Roman" w:hint="eastAsia"/>
          <w:sz w:val="32"/>
          <w:szCs w:val="32"/>
        </w:rPr>
        <w:t>、</w:t>
      </w:r>
      <w:r w:rsidRPr="00701946">
        <w:rPr>
          <w:rFonts w:ascii="Times New Roman" w:eastAsia="仿宋_GB2312" w:hAnsi="Times New Roman"/>
          <w:sz w:val="32"/>
          <w:szCs w:val="32"/>
        </w:rPr>
        <w:t>突出</w:t>
      </w:r>
      <w:r w:rsidRPr="00701946">
        <w:rPr>
          <w:rFonts w:ascii="Times New Roman" w:eastAsia="仿宋_GB2312" w:hAnsi="Times New Roman" w:hint="eastAsia"/>
          <w:sz w:val="32"/>
          <w:szCs w:val="32"/>
        </w:rPr>
        <w:t>高融合度</w:t>
      </w:r>
      <w:r w:rsidRPr="00701946">
        <w:rPr>
          <w:rFonts w:ascii="Times New Roman" w:eastAsia="仿宋_GB2312" w:hAnsi="Times New Roman"/>
          <w:sz w:val="32"/>
          <w:szCs w:val="32"/>
        </w:rPr>
        <w:t>的文化</w:t>
      </w:r>
      <w:r w:rsidRPr="00701946">
        <w:rPr>
          <w:rFonts w:ascii="Times New Roman" w:eastAsia="仿宋_GB2312" w:hAnsi="Times New Roman" w:hint="eastAsia"/>
          <w:sz w:val="32"/>
          <w:szCs w:val="32"/>
        </w:rPr>
        <w:t>旅游、培育高活跃度</w:t>
      </w:r>
      <w:r w:rsidRPr="00701946">
        <w:rPr>
          <w:rFonts w:ascii="Times New Roman" w:eastAsia="仿宋_GB2312" w:hAnsi="Times New Roman"/>
          <w:sz w:val="32"/>
          <w:szCs w:val="32"/>
        </w:rPr>
        <w:t>的文化企业</w:t>
      </w:r>
      <w:r w:rsidRPr="00701946">
        <w:rPr>
          <w:rFonts w:ascii="Times New Roman" w:eastAsia="仿宋_GB2312" w:hAnsi="Times New Roman" w:hint="eastAsia"/>
          <w:sz w:val="32"/>
          <w:szCs w:val="32"/>
        </w:rPr>
        <w:t>、</w:t>
      </w:r>
      <w:r w:rsidRPr="00701946">
        <w:rPr>
          <w:rFonts w:ascii="Times New Roman" w:eastAsia="仿宋_GB2312" w:hAnsi="Times New Roman"/>
          <w:sz w:val="32"/>
          <w:szCs w:val="32"/>
        </w:rPr>
        <w:t>促进高</w:t>
      </w:r>
      <w:r w:rsidRPr="00701946">
        <w:rPr>
          <w:rFonts w:ascii="Times New Roman" w:eastAsia="仿宋_GB2312" w:hAnsi="Times New Roman" w:hint="eastAsia"/>
          <w:sz w:val="32"/>
          <w:szCs w:val="32"/>
        </w:rPr>
        <w:t>流畅度</w:t>
      </w:r>
      <w:r w:rsidRPr="00701946">
        <w:rPr>
          <w:rFonts w:ascii="Times New Roman" w:eastAsia="仿宋_GB2312" w:hAnsi="Times New Roman"/>
          <w:sz w:val="32"/>
          <w:szCs w:val="32"/>
        </w:rPr>
        <w:t>的文化传播</w:t>
      </w:r>
      <w:r w:rsidRPr="00701946">
        <w:rPr>
          <w:rFonts w:ascii="Times New Roman" w:eastAsia="仿宋_GB2312" w:hAnsi="Times New Roman" w:hint="eastAsia"/>
          <w:sz w:val="32"/>
          <w:szCs w:val="32"/>
        </w:rPr>
        <w:t>、</w:t>
      </w:r>
      <w:r w:rsidRPr="00701946">
        <w:rPr>
          <w:rFonts w:ascii="Times New Roman" w:eastAsia="仿宋_GB2312" w:hAnsi="Times New Roman"/>
          <w:sz w:val="32"/>
          <w:szCs w:val="32"/>
        </w:rPr>
        <w:t>实现高</w:t>
      </w:r>
      <w:r w:rsidRPr="00701946">
        <w:rPr>
          <w:rFonts w:ascii="Times New Roman" w:eastAsia="仿宋_GB2312" w:hAnsi="Times New Roman" w:hint="eastAsia"/>
          <w:sz w:val="32"/>
          <w:szCs w:val="32"/>
        </w:rPr>
        <w:t>精准度</w:t>
      </w:r>
      <w:r w:rsidRPr="00701946">
        <w:rPr>
          <w:rFonts w:ascii="Times New Roman" w:eastAsia="仿宋_GB2312" w:hAnsi="Times New Roman"/>
          <w:sz w:val="32"/>
          <w:szCs w:val="32"/>
        </w:rPr>
        <w:t>的文化供给</w:t>
      </w:r>
      <w:r w:rsidRPr="00701946">
        <w:rPr>
          <w:rFonts w:ascii="Times New Roman" w:eastAsia="仿宋_GB2312" w:hAnsi="Times New Roman" w:hint="eastAsia"/>
          <w:sz w:val="32"/>
          <w:szCs w:val="32"/>
        </w:rPr>
        <w:t>，</w:t>
      </w:r>
      <w:r>
        <w:rPr>
          <w:rFonts w:ascii="Times New Roman" w:eastAsia="仿宋_GB2312" w:hAnsi="Times New Roman" w:hint="eastAsia"/>
          <w:sz w:val="32"/>
          <w:szCs w:val="32"/>
        </w:rPr>
        <w:t>切实提高</w:t>
      </w:r>
      <w:r w:rsidRPr="00701946">
        <w:rPr>
          <w:rFonts w:ascii="Times New Roman" w:eastAsia="仿宋_GB2312" w:hAnsi="Times New Roman"/>
          <w:sz w:val="32"/>
          <w:szCs w:val="32"/>
        </w:rPr>
        <w:t>太仓文化建设的质</w:t>
      </w:r>
      <w:r w:rsidRPr="00701946">
        <w:rPr>
          <w:rFonts w:ascii="Times New Roman" w:eastAsia="仿宋_GB2312" w:hAnsi="Times New Roman"/>
          <w:sz w:val="32"/>
          <w:szCs w:val="32"/>
        </w:rPr>
        <w:lastRenderedPageBreak/>
        <w:t>量、水平和影响，</w:t>
      </w:r>
      <w:r>
        <w:rPr>
          <w:rFonts w:ascii="Times New Roman" w:eastAsia="仿宋_GB2312" w:hAnsi="Times New Roman"/>
          <w:sz w:val="32"/>
          <w:szCs w:val="32"/>
        </w:rPr>
        <w:t>不断增强太仓</w:t>
      </w:r>
      <w:r w:rsidRPr="00701946">
        <w:rPr>
          <w:rFonts w:ascii="Times New Roman" w:eastAsia="仿宋_GB2312" w:hAnsi="Times New Roman"/>
          <w:sz w:val="32"/>
          <w:szCs w:val="32"/>
        </w:rPr>
        <w:t>文化的引领力、凝聚力、软实力</w:t>
      </w:r>
      <w:r w:rsidRPr="00701946">
        <w:rPr>
          <w:rFonts w:ascii="Times New Roman" w:eastAsia="仿宋_GB2312" w:hAnsi="Times New Roman" w:hint="eastAsia"/>
          <w:sz w:val="32"/>
          <w:szCs w:val="32"/>
        </w:rPr>
        <w:t>，</w:t>
      </w:r>
      <w:r>
        <w:rPr>
          <w:rFonts w:ascii="Times New Roman" w:eastAsia="仿宋_GB2312" w:hAnsi="Times New Roman" w:hint="eastAsia"/>
          <w:sz w:val="32"/>
          <w:szCs w:val="32"/>
        </w:rPr>
        <w:t>从而</w:t>
      </w:r>
      <w:r w:rsidRPr="00701946">
        <w:rPr>
          <w:rFonts w:ascii="Times New Roman" w:eastAsia="仿宋_GB2312" w:hAnsi="Times New Roman"/>
          <w:sz w:val="32"/>
          <w:szCs w:val="32"/>
        </w:rPr>
        <w:t>推动太仓文化产业高质量发展迈上新台阶。</w:t>
      </w:r>
    </w:p>
    <w:p w:rsidR="006A7AA8" w:rsidRDefault="006A7AA8" w:rsidP="006A7AA8">
      <w:pPr>
        <w:adjustRightInd w:val="0"/>
        <w:snapToGrid w:val="0"/>
        <w:spacing w:line="580" w:lineRule="exact"/>
        <w:ind w:firstLineChars="200" w:firstLine="640"/>
        <w:rPr>
          <w:rFonts w:ascii="黑体" w:eastAsia="黑体" w:hAnsi="黑体"/>
          <w:sz w:val="32"/>
          <w:szCs w:val="32"/>
        </w:rPr>
      </w:pPr>
      <w:r w:rsidRPr="00836257">
        <w:rPr>
          <w:rFonts w:ascii="黑体" w:eastAsia="黑体" w:hAnsi="黑体"/>
          <w:sz w:val="32"/>
          <w:szCs w:val="32"/>
        </w:rPr>
        <w:t xml:space="preserve"> </w:t>
      </w:r>
      <w:r>
        <w:rPr>
          <w:rFonts w:ascii="黑体" w:eastAsia="黑体" w:hAnsi="黑体" w:hint="eastAsia"/>
          <w:sz w:val="32"/>
          <w:szCs w:val="32"/>
        </w:rPr>
        <w:t>七</w:t>
      </w:r>
      <w:r w:rsidRPr="00D5181A">
        <w:rPr>
          <w:rFonts w:ascii="黑体" w:eastAsia="黑体" w:hAnsi="黑体"/>
          <w:sz w:val="32"/>
          <w:szCs w:val="32"/>
        </w:rPr>
        <w:t>、</w:t>
      </w:r>
      <w:r>
        <w:rPr>
          <w:rFonts w:ascii="黑体" w:eastAsia="黑体" w:hAnsi="黑体"/>
          <w:sz w:val="32"/>
          <w:szCs w:val="32"/>
        </w:rPr>
        <w:t>审议</w:t>
      </w:r>
      <w:r w:rsidRPr="0037141C">
        <w:rPr>
          <w:rFonts w:ascii="黑体" w:eastAsia="黑体" w:hAnsi="黑体"/>
          <w:sz w:val="32"/>
          <w:szCs w:val="32"/>
        </w:rPr>
        <w:t>《关于促进太仓市电竞产业健康发展的实施意见》</w:t>
      </w:r>
    </w:p>
    <w:p w:rsidR="006A7AA8" w:rsidRDefault="006A7AA8" w:rsidP="006A7AA8">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会议听取并审议了</w:t>
      </w:r>
      <w:r>
        <w:rPr>
          <w:rFonts w:ascii="Times New Roman" w:eastAsia="仿宋_GB2312" w:hAnsi="Times New Roman" w:hint="eastAsia"/>
          <w:sz w:val="32"/>
          <w:szCs w:val="32"/>
        </w:rPr>
        <w:t>市文体广旅局</w:t>
      </w:r>
      <w:r>
        <w:rPr>
          <w:rFonts w:ascii="Times New Roman" w:eastAsia="仿宋_GB2312" w:hAnsi="Times New Roman"/>
          <w:sz w:val="32"/>
          <w:szCs w:val="32"/>
        </w:rPr>
        <w:t>关于</w:t>
      </w:r>
      <w:r w:rsidRPr="0037141C">
        <w:rPr>
          <w:rFonts w:ascii="Times New Roman" w:eastAsia="仿宋_GB2312" w:hAnsi="Times New Roman"/>
          <w:sz w:val="32"/>
          <w:szCs w:val="32"/>
        </w:rPr>
        <w:t>《关于促进太仓市电竞产业健康发展的实施意见》</w:t>
      </w:r>
      <w:r w:rsidRPr="00516D56">
        <w:rPr>
          <w:rFonts w:ascii="Times New Roman" w:eastAsia="仿宋_GB2312" w:hAnsi="Times New Roman"/>
          <w:sz w:val="32"/>
          <w:szCs w:val="32"/>
        </w:rPr>
        <w:t>的汇报。</w:t>
      </w:r>
      <w:r>
        <w:rPr>
          <w:rFonts w:ascii="Times New Roman" w:eastAsia="仿宋_GB2312" w:hAnsi="Times New Roman"/>
          <w:sz w:val="32"/>
          <w:szCs w:val="32"/>
        </w:rPr>
        <w:t>会议认为，</w:t>
      </w:r>
      <w:r w:rsidRPr="0037141C">
        <w:rPr>
          <w:rFonts w:ascii="Times New Roman" w:eastAsia="仿宋_GB2312" w:hAnsi="Times New Roman"/>
          <w:sz w:val="32"/>
          <w:szCs w:val="32"/>
        </w:rPr>
        <w:t>电竞产业是我国近年来兴起的新文化产业形态，已成为文化产业发展的重要引擎。</w:t>
      </w:r>
      <w:r>
        <w:rPr>
          <w:rFonts w:ascii="Times New Roman" w:eastAsia="仿宋_GB2312" w:hAnsi="Times New Roman"/>
          <w:sz w:val="32"/>
          <w:szCs w:val="32"/>
        </w:rPr>
        <w:t>出台该《意见》有利于我市电竞产业</w:t>
      </w:r>
      <w:r w:rsidRPr="0037141C">
        <w:rPr>
          <w:rFonts w:ascii="Times New Roman" w:eastAsia="仿宋_GB2312" w:hAnsi="Times New Roman"/>
          <w:sz w:val="32"/>
          <w:szCs w:val="32"/>
        </w:rPr>
        <w:t>在规模化、商业化和专业化方面得到</w:t>
      </w:r>
      <w:r>
        <w:rPr>
          <w:rFonts w:ascii="Times New Roman" w:eastAsia="仿宋_GB2312" w:hAnsi="Times New Roman"/>
          <w:sz w:val="32"/>
          <w:szCs w:val="32"/>
        </w:rPr>
        <w:t>进一步</w:t>
      </w:r>
      <w:r w:rsidRPr="0037141C">
        <w:rPr>
          <w:rFonts w:ascii="Times New Roman" w:eastAsia="仿宋_GB2312" w:hAnsi="Times New Roman"/>
          <w:sz w:val="32"/>
          <w:szCs w:val="32"/>
        </w:rPr>
        <w:t>发展</w:t>
      </w:r>
      <w:r>
        <w:rPr>
          <w:rFonts w:ascii="Times New Roman" w:eastAsia="仿宋_GB2312" w:hAnsi="Times New Roman"/>
          <w:sz w:val="32"/>
          <w:szCs w:val="32"/>
        </w:rPr>
        <w:t>。</w:t>
      </w:r>
    </w:p>
    <w:p w:rsidR="006A7AA8" w:rsidRDefault="006A7AA8" w:rsidP="006A7AA8">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会议明确，原则同意该《意见》，会后由市文体广旅局根据会议讨论的意见进行修改完善，以市委办公室、市政府办公室名义联合印发</w:t>
      </w:r>
      <w:r w:rsidRPr="00C23AAC">
        <w:rPr>
          <w:rFonts w:ascii="Times New Roman" w:eastAsia="仿宋_GB2312" w:hAnsi="Times New Roman"/>
          <w:sz w:val="32"/>
          <w:szCs w:val="32"/>
        </w:rPr>
        <w:t>。</w:t>
      </w:r>
      <w:r>
        <w:rPr>
          <w:rFonts w:ascii="Times New Roman" w:eastAsia="仿宋_GB2312" w:hAnsi="Times New Roman"/>
          <w:sz w:val="32"/>
          <w:szCs w:val="32"/>
        </w:rPr>
        <w:t xml:space="preserve"> </w:t>
      </w:r>
    </w:p>
    <w:p w:rsidR="006A7AA8" w:rsidRPr="0037141C" w:rsidRDefault="006A7AA8" w:rsidP="006A7AA8">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会议要求，</w:t>
      </w:r>
      <w:r w:rsidRPr="0037141C">
        <w:rPr>
          <w:rFonts w:ascii="Times New Roman" w:eastAsia="仿宋_GB2312" w:hAnsi="Times New Roman"/>
          <w:sz w:val="32"/>
          <w:szCs w:val="32"/>
        </w:rPr>
        <w:t>各地</w:t>
      </w:r>
      <w:r>
        <w:rPr>
          <w:rFonts w:ascii="Times New Roman" w:eastAsia="仿宋_GB2312" w:hAnsi="Times New Roman"/>
          <w:sz w:val="32"/>
          <w:szCs w:val="32"/>
        </w:rPr>
        <w:t>和</w:t>
      </w:r>
      <w:r w:rsidRPr="0037141C">
        <w:rPr>
          <w:rFonts w:ascii="Times New Roman" w:eastAsia="仿宋_GB2312" w:hAnsi="Times New Roman"/>
          <w:sz w:val="32"/>
          <w:szCs w:val="32"/>
        </w:rPr>
        <w:t>各</w:t>
      </w:r>
      <w:r>
        <w:rPr>
          <w:rFonts w:ascii="Times New Roman" w:eastAsia="仿宋_GB2312" w:hAnsi="Times New Roman"/>
          <w:sz w:val="32"/>
          <w:szCs w:val="32"/>
        </w:rPr>
        <w:t>有关</w:t>
      </w:r>
      <w:r w:rsidRPr="0037141C">
        <w:rPr>
          <w:rFonts w:ascii="Times New Roman" w:eastAsia="仿宋_GB2312" w:hAnsi="Times New Roman"/>
          <w:sz w:val="32"/>
          <w:szCs w:val="32"/>
        </w:rPr>
        <w:t>部门要以《意见》出台为契机，</w:t>
      </w:r>
      <w:r w:rsidRPr="0037141C">
        <w:rPr>
          <w:rFonts w:ascii="Times New Roman" w:eastAsia="仿宋_GB2312" w:hAnsi="Times New Roman" w:hint="eastAsia"/>
          <w:sz w:val="32"/>
          <w:szCs w:val="32"/>
        </w:rPr>
        <w:t>充分借鉴电竞产业发达</w:t>
      </w:r>
      <w:r>
        <w:rPr>
          <w:rFonts w:ascii="Times New Roman" w:eastAsia="仿宋_GB2312" w:hAnsi="Times New Roman" w:hint="eastAsia"/>
          <w:sz w:val="32"/>
          <w:szCs w:val="32"/>
        </w:rPr>
        <w:t>地区的经验，对电竞产业进行深层次的研究，提出科学合理的发展规划。</w:t>
      </w:r>
      <w:r w:rsidRPr="0037141C">
        <w:rPr>
          <w:rFonts w:ascii="Times New Roman" w:eastAsia="仿宋_GB2312" w:hAnsi="Times New Roman" w:hint="eastAsia"/>
          <w:sz w:val="32"/>
          <w:szCs w:val="32"/>
        </w:rPr>
        <w:t>要加快搭建电竞产业沟通平台，架起电竞产业链合作桥梁。要加强舆论环境的正确引导，为电竞产业的健康发展提供沃土。</w:t>
      </w:r>
    </w:p>
    <w:p w:rsidR="006A7AA8" w:rsidRPr="00D4493C" w:rsidRDefault="006A7AA8" w:rsidP="006A7AA8">
      <w:pPr>
        <w:spacing w:line="580" w:lineRule="exact"/>
        <w:ind w:firstLineChars="200" w:firstLine="640"/>
        <w:rPr>
          <w:rFonts w:ascii="黑体" w:eastAsia="黑体" w:hAnsi="黑体"/>
          <w:sz w:val="32"/>
          <w:szCs w:val="32"/>
        </w:rPr>
      </w:pPr>
      <w:r>
        <w:rPr>
          <w:rFonts w:ascii="黑体" w:eastAsia="黑体" w:hAnsi="黑体" w:hint="eastAsia"/>
          <w:sz w:val="32"/>
          <w:szCs w:val="32"/>
        </w:rPr>
        <w:t>八</w:t>
      </w:r>
      <w:r w:rsidRPr="00D4493C">
        <w:rPr>
          <w:rFonts w:ascii="黑体" w:eastAsia="黑体" w:hAnsi="黑体" w:hint="eastAsia"/>
          <w:sz w:val="32"/>
          <w:szCs w:val="32"/>
        </w:rPr>
        <w:t>、</w:t>
      </w:r>
      <w:r>
        <w:rPr>
          <w:rFonts w:ascii="黑体" w:eastAsia="黑体" w:hAnsi="黑体" w:hint="eastAsia"/>
          <w:sz w:val="32"/>
          <w:szCs w:val="32"/>
        </w:rPr>
        <w:t>审议</w:t>
      </w:r>
      <w:r w:rsidRPr="007A4A01">
        <w:rPr>
          <w:rFonts w:ascii="黑体" w:eastAsia="黑体" w:hAnsi="黑体"/>
          <w:sz w:val="32"/>
          <w:szCs w:val="32"/>
        </w:rPr>
        <w:t>《太仓市级电子政务项目管理办法》</w:t>
      </w:r>
    </w:p>
    <w:p w:rsidR="006A7AA8" w:rsidRDefault="006A7AA8" w:rsidP="006A7A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会议听取并审议了市政府办公室关于</w:t>
      </w:r>
      <w:r w:rsidRPr="00E8509C">
        <w:rPr>
          <w:rFonts w:ascii="Times New Roman" w:eastAsia="仿宋_GB2312" w:hAnsi="Times New Roman"/>
          <w:kern w:val="0"/>
          <w:sz w:val="32"/>
          <w:szCs w:val="32"/>
        </w:rPr>
        <w:t>《太仓市级电子政务项目管理办法》</w:t>
      </w:r>
      <w:r w:rsidRPr="00A14C6C">
        <w:rPr>
          <w:rFonts w:ascii="Times New Roman" w:eastAsia="仿宋_GB2312" w:hAnsi="Times New Roman"/>
          <w:kern w:val="0"/>
          <w:sz w:val="32"/>
          <w:szCs w:val="32"/>
        </w:rPr>
        <w:t>的汇报</w:t>
      </w:r>
      <w:r>
        <w:rPr>
          <w:rFonts w:ascii="Times New Roman" w:eastAsia="仿宋_GB2312" w:hAnsi="Times New Roman"/>
          <w:kern w:val="0"/>
          <w:sz w:val="32"/>
          <w:szCs w:val="32"/>
        </w:rPr>
        <w:t>。会议认为，</w:t>
      </w:r>
      <w:r w:rsidRPr="007A4A01">
        <w:rPr>
          <w:rFonts w:ascii="Times New Roman" w:eastAsia="仿宋_GB2312" w:hAnsi="Times New Roman"/>
          <w:kern w:val="0"/>
          <w:sz w:val="32"/>
          <w:szCs w:val="32"/>
        </w:rPr>
        <w:t>近年来，我市信息化建设加快推进，尤其政府性投资明显加大，出台</w:t>
      </w:r>
      <w:r>
        <w:rPr>
          <w:rFonts w:ascii="Times New Roman" w:eastAsia="仿宋_GB2312" w:hAnsi="Times New Roman"/>
          <w:kern w:val="0"/>
          <w:sz w:val="32"/>
          <w:szCs w:val="32"/>
        </w:rPr>
        <w:t>该《办法》</w:t>
      </w:r>
      <w:r w:rsidRPr="007A4A01">
        <w:rPr>
          <w:rFonts w:ascii="Times New Roman" w:eastAsia="仿宋_GB2312" w:hAnsi="Times New Roman"/>
          <w:kern w:val="0"/>
          <w:sz w:val="32"/>
          <w:szCs w:val="32"/>
        </w:rPr>
        <w:t>有利于整合相关资源，防止重复建设，提高投资效率。</w:t>
      </w:r>
    </w:p>
    <w:p w:rsidR="006A7AA8" w:rsidRPr="007A4A01" w:rsidRDefault="006A7AA8" w:rsidP="006A7A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会议明确，（一）原则同意该《办法》，会后由市政府办公室</w:t>
      </w:r>
      <w:r>
        <w:rPr>
          <w:rFonts w:ascii="Times New Roman" w:eastAsia="仿宋_GB2312" w:hAnsi="Times New Roman"/>
          <w:sz w:val="32"/>
          <w:szCs w:val="32"/>
        </w:rPr>
        <w:lastRenderedPageBreak/>
        <w:t>根据会议讨论的意见进行修改完善，以市政府名义印发</w:t>
      </w:r>
      <w:r w:rsidRPr="00C23AAC">
        <w:rPr>
          <w:rFonts w:ascii="Times New Roman" w:eastAsia="仿宋_GB2312" w:hAnsi="Times New Roman"/>
          <w:sz w:val="32"/>
          <w:szCs w:val="32"/>
        </w:rPr>
        <w:t>。</w:t>
      </w:r>
      <w:r>
        <w:rPr>
          <w:rFonts w:ascii="Times New Roman" w:eastAsia="仿宋_GB2312" w:hAnsi="Times New Roman"/>
          <w:sz w:val="32"/>
          <w:szCs w:val="32"/>
        </w:rPr>
        <w:t>（二）各地各部门</w:t>
      </w:r>
      <w:r w:rsidRPr="007A4A01">
        <w:rPr>
          <w:rFonts w:ascii="Times New Roman" w:eastAsia="仿宋_GB2312" w:hAnsi="Times New Roman"/>
          <w:kern w:val="0"/>
          <w:sz w:val="32"/>
          <w:szCs w:val="32"/>
        </w:rPr>
        <w:t>要以提升政府治理能力和信息惠民为目标，以项目建设为抓手，统筹协调数字政府建设发展，推动完善信息系统整合共享，实现太仓信息化建设</w:t>
      </w:r>
      <w:r w:rsidRPr="007A4A01">
        <w:rPr>
          <w:rFonts w:ascii="Times New Roman" w:eastAsia="仿宋_GB2312" w:hAnsi="Times New Roman"/>
          <w:kern w:val="0"/>
          <w:sz w:val="32"/>
          <w:szCs w:val="32"/>
        </w:rPr>
        <w:t>“</w:t>
      </w:r>
      <w:r w:rsidRPr="007A4A01">
        <w:rPr>
          <w:rFonts w:ascii="Times New Roman" w:eastAsia="仿宋_GB2312" w:hAnsi="Times New Roman"/>
          <w:kern w:val="0"/>
          <w:sz w:val="32"/>
          <w:szCs w:val="32"/>
        </w:rPr>
        <w:t>一盘棋来抓、一张网来建、一本账来投</w:t>
      </w:r>
      <w:r w:rsidRPr="007A4A01">
        <w:rPr>
          <w:rFonts w:ascii="Times New Roman" w:eastAsia="仿宋_GB2312" w:hAnsi="Times New Roman"/>
          <w:kern w:val="0"/>
          <w:sz w:val="32"/>
          <w:szCs w:val="32"/>
        </w:rPr>
        <w:t>”</w:t>
      </w:r>
      <w:r w:rsidRPr="007A4A01">
        <w:rPr>
          <w:rFonts w:ascii="Times New Roman" w:eastAsia="仿宋_GB2312" w:hAnsi="Times New Roman"/>
          <w:kern w:val="0"/>
          <w:sz w:val="32"/>
          <w:szCs w:val="32"/>
        </w:rPr>
        <w:t>。</w:t>
      </w:r>
      <w:r>
        <w:rPr>
          <w:rFonts w:ascii="Times New Roman" w:eastAsia="仿宋_GB2312" w:hAnsi="Times New Roman"/>
          <w:kern w:val="0"/>
          <w:sz w:val="32"/>
          <w:szCs w:val="32"/>
        </w:rPr>
        <w:t>（三）各地和各有关部门要强化监督管理、规范项目审批流程、</w:t>
      </w:r>
      <w:r w:rsidRPr="007A4A01">
        <w:rPr>
          <w:rFonts w:ascii="Times New Roman" w:eastAsia="仿宋_GB2312" w:hAnsi="Times New Roman"/>
          <w:kern w:val="0"/>
          <w:sz w:val="32"/>
          <w:szCs w:val="32"/>
        </w:rPr>
        <w:t>深化部门间合作，围绕项目的立项、评审、实施、验收等关键环节，落实具体管理措施</w:t>
      </w:r>
      <w:r>
        <w:rPr>
          <w:rFonts w:ascii="Times New Roman" w:eastAsia="仿宋_GB2312" w:hAnsi="Times New Roman"/>
          <w:kern w:val="0"/>
          <w:sz w:val="32"/>
          <w:szCs w:val="32"/>
        </w:rPr>
        <w:t>。要</w:t>
      </w:r>
      <w:r w:rsidRPr="007A4A01">
        <w:rPr>
          <w:rFonts w:ascii="Times New Roman" w:eastAsia="仿宋_GB2312" w:hAnsi="Times New Roman"/>
          <w:kern w:val="0"/>
          <w:sz w:val="32"/>
          <w:szCs w:val="32"/>
        </w:rPr>
        <w:t>严格把好技术关、效益关，切实提高太仓数字政府建设水平。</w:t>
      </w:r>
    </w:p>
    <w:p w:rsidR="006A7AA8" w:rsidRPr="00C25D67" w:rsidRDefault="006A7AA8" w:rsidP="006A7AA8">
      <w:pPr>
        <w:spacing w:line="580" w:lineRule="exact"/>
        <w:ind w:firstLineChars="200" w:firstLine="640"/>
        <w:rPr>
          <w:rFonts w:ascii="黑体" w:eastAsia="黑体" w:hAnsi="黑体"/>
          <w:sz w:val="32"/>
          <w:szCs w:val="32"/>
        </w:rPr>
      </w:pPr>
      <w:r w:rsidRPr="00C25D67">
        <w:rPr>
          <w:rFonts w:ascii="黑体" w:eastAsia="黑体" w:hAnsi="黑体"/>
          <w:sz w:val="32"/>
          <w:szCs w:val="32"/>
        </w:rPr>
        <w:t xml:space="preserve"> </w:t>
      </w:r>
      <w:r w:rsidRPr="00C25D67">
        <w:rPr>
          <w:rFonts w:ascii="黑体" w:eastAsia="黑体" w:hAnsi="黑体" w:hint="eastAsia"/>
          <w:sz w:val="32"/>
          <w:szCs w:val="32"/>
        </w:rPr>
        <w:t>九、</w:t>
      </w:r>
      <w:r w:rsidRPr="00C25D67">
        <w:rPr>
          <w:rFonts w:ascii="黑体" w:eastAsia="黑体" w:hAnsi="黑体"/>
          <w:sz w:val="32"/>
          <w:szCs w:val="32"/>
        </w:rPr>
        <w:t>审议《2021年度市政府常务会议学法计划安排》</w:t>
      </w:r>
    </w:p>
    <w:p w:rsidR="006A7AA8" w:rsidRDefault="006A7AA8" w:rsidP="006A7A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会议听取并审议了市政府办公室关于</w:t>
      </w:r>
      <w:r w:rsidRPr="00E8509C">
        <w:rPr>
          <w:rFonts w:ascii="Times New Roman" w:eastAsia="仿宋_GB2312" w:hAnsi="Times New Roman"/>
          <w:kern w:val="0"/>
          <w:sz w:val="32"/>
          <w:szCs w:val="32"/>
        </w:rPr>
        <w:t>《</w:t>
      </w:r>
      <w:r w:rsidRPr="00E8509C">
        <w:rPr>
          <w:rFonts w:ascii="Times New Roman" w:eastAsia="仿宋_GB2312" w:hAnsi="Times New Roman"/>
          <w:kern w:val="0"/>
          <w:sz w:val="32"/>
          <w:szCs w:val="32"/>
        </w:rPr>
        <w:t>2021</w:t>
      </w:r>
      <w:r w:rsidRPr="00E8509C">
        <w:rPr>
          <w:rFonts w:ascii="Times New Roman" w:eastAsia="仿宋_GB2312" w:hAnsi="Times New Roman"/>
          <w:kern w:val="0"/>
          <w:sz w:val="32"/>
          <w:szCs w:val="32"/>
        </w:rPr>
        <w:t>年度市政府常务会议学法计划安排》</w:t>
      </w:r>
      <w:r>
        <w:rPr>
          <w:rFonts w:ascii="Times New Roman" w:eastAsia="仿宋_GB2312" w:hAnsi="Times New Roman"/>
          <w:kern w:val="0"/>
          <w:sz w:val="32"/>
          <w:szCs w:val="32"/>
        </w:rPr>
        <w:t>的汇报。会议认为，</w:t>
      </w:r>
      <w:r w:rsidRPr="00C25D67">
        <w:rPr>
          <w:rFonts w:ascii="Times New Roman" w:eastAsia="仿宋_GB2312" w:hAnsi="Times New Roman"/>
          <w:kern w:val="0"/>
          <w:sz w:val="32"/>
          <w:szCs w:val="32"/>
        </w:rPr>
        <w:t>开展市政府常务会议专题学法，能够有效提高市政府领导干部依法行政能力，有力推动法治政府建设。</w:t>
      </w:r>
    </w:p>
    <w:p w:rsidR="006A7AA8" w:rsidRPr="00B9205E" w:rsidRDefault="006A7AA8" w:rsidP="006A7A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会议明确，（一）原则同意该《计划安排》，会后由市政府办公室根据会议讨论的意见进行修改完善，</w:t>
      </w:r>
      <w:r w:rsidRPr="00BF13F2">
        <w:rPr>
          <w:rFonts w:ascii="Times New Roman" w:eastAsia="仿宋_GB2312" w:hAnsi="Times New Roman"/>
          <w:kern w:val="0"/>
          <w:sz w:val="32"/>
          <w:szCs w:val="32"/>
        </w:rPr>
        <w:t>以市政府名义印发</w:t>
      </w:r>
      <w:r>
        <w:rPr>
          <w:rFonts w:ascii="Times New Roman" w:eastAsia="仿宋_GB2312" w:hAnsi="Times New Roman"/>
          <w:kern w:val="0"/>
          <w:sz w:val="32"/>
          <w:szCs w:val="32"/>
        </w:rPr>
        <w:t>。</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（二）</w:t>
      </w:r>
      <w:r w:rsidRPr="00B9205E">
        <w:rPr>
          <w:rFonts w:ascii="Times New Roman" w:eastAsia="仿宋_GB2312" w:hAnsi="Times New Roman"/>
          <w:kern w:val="0"/>
          <w:sz w:val="32"/>
          <w:szCs w:val="32"/>
        </w:rPr>
        <w:t>市</w:t>
      </w:r>
      <w:r>
        <w:rPr>
          <w:rFonts w:ascii="Times New Roman" w:eastAsia="仿宋_GB2312" w:hAnsi="Times New Roman"/>
          <w:kern w:val="0"/>
          <w:sz w:val="32"/>
          <w:szCs w:val="32"/>
        </w:rPr>
        <w:t>政府领导</w:t>
      </w:r>
      <w:r w:rsidRPr="00B9205E">
        <w:rPr>
          <w:rFonts w:ascii="Times New Roman" w:eastAsia="仿宋_GB2312" w:hAnsi="Times New Roman"/>
          <w:kern w:val="0"/>
          <w:sz w:val="32"/>
          <w:szCs w:val="32"/>
        </w:rPr>
        <w:t>要高度重视法律知识的学习，不断</w:t>
      </w:r>
      <w:r>
        <w:rPr>
          <w:rFonts w:ascii="Times New Roman" w:eastAsia="仿宋_GB2312" w:hAnsi="Times New Roman"/>
          <w:kern w:val="0"/>
          <w:sz w:val="32"/>
          <w:szCs w:val="32"/>
        </w:rPr>
        <w:t>增强法律素养和专业素质，在尊法、学法、用法中发挥好模范带头作用。</w:t>
      </w:r>
      <w:r w:rsidRPr="00B9205E">
        <w:rPr>
          <w:rFonts w:ascii="Times New Roman" w:eastAsia="仿宋_GB2312" w:hAnsi="Times New Roman"/>
          <w:kern w:val="0"/>
          <w:sz w:val="32"/>
          <w:szCs w:val="32"/>
        </w:rPr>
        <w:t>要坚持理论联系实际，注重法律知识与实际工作的有机结合，自觉运用法治思维和法治方式推进各项工作，用法律手段解决分管领域中的矛盾和问题，为</w:t>
      </w:r>
      <w:r w:rsidRPr="00B9205E">
        <w:rPr>
          <w:rFonts w:ascii="Times New Roman" w:eastAsia="仿宋_GB2312" w:hAnsi="Times New Roman"/>
          <w:kern w:val="0"/>
          <w:sz w:val="32"/>
          <w:szCs w:val="32"/>
        </w:rPr>
        <w:t>“</w:t>
      </w:r>
      <w:r w:rsidRPr="00B9205E">
        <w:rPr>
          <w:rFonts w:ascii="Times New Roman" w:eastAsia="仿宋_GB2312" w:hAnsi="Times New Roman"/>
          <w:kern w:val="0"/>
          <w:sz w:val="32"/>
          <w:szCs w:val="32"/>
        </w:rPr>
        <w:t>法治太仓</w:t>
      </w:r>
      <w:r w:rsidRPr="00B9205E">
        <w:rPr>
          <w:rFonts w:ascii="Times New Roman" w:eastAsia="仿宋_GB2312" w:hAnsi="Times New Roman"/>
          <w:kern w:val="0"/>
          <w:sz w:val="32"/>
          <w:szCs w:val="32"/>
        </w:rPr>
        <w:t>”</w:t>
      </w:r>
      <w:r w:rsidRPr="00B9205E">
        <w:rPr>
          <w:rFonts w:ascii="Times New Roman" w:eastAsia="仿宋_GB2312" w:hAnsi="Times New Roman"/>
          <w:kern w:val="0"/>
          <w:sz w:val="32"/>
          <w:szCs w:val="32"/>
        </w:rPr>
        <w:t>建设提供思想保障。</w:t>
      </w:r>
      <w:r>
        <w:rPr>
          <w:rFonts w:ascii="Times New Roman" w:eastAsia="仿宋_GB2312" w:hAnsi="Times New Roman"/>
          <w:kern w:val="0"/>
          <w:sz w:val="32"/>
          <w:szCs w:val="32"/>
        </w:rPr>
        <w:t>（三）</w:t>
      </w:r>
      <w:r w:rsidRPr="00B9205E">
        <w:rPr>
          <w:rFonts w:ascii="Times New Roman" w:eastAsia="仿宋_GB2312" w:hAnsi="Times New Roman"/>
          <w:kern w:val="0"/>
          <w:sz w:val="32"/>
          <w:szCs w:val="32"/>
        </w:rPr>
        <w:t>市政府</w:t>
      </w:r>
      <w:r>
        <w:rPr>
          <w:rFonts w:ascii="Times New Roman" w:eastAsia="仿宋_GB2312" w:hAnsi="Times New Roman"/>
          <w:kern w:val="0"/>
          <w:sz w:val="32"/>
          <w:szCs w:val="32"/>
        </w:rPr>
        <w:t>办公室</w:t>
      </w:r>
      <w:r w:rsidRPr="00B9205E">
        <w:rPr>
          <w:rFonts w:ascii="Times New Roman" w:eastAsia="仿宋_GB2312" w:hAnsi="Times New Roman"/>
          <w:kern w:val="0"/>
          <w:sz w:val="32"/>
          <w:szCs w:val="32"/>
        </w:rPr>
        <w:t>要按照</w:t>
      </w:r>
      <w:r>
        <w:rPr>
          <w:rFonts w:ascii="Times New Roman" w:eastAsia="仿宋_GB2312" w:hAnsi="Times New Roman"/>
          <w:kern w:val="0"/>
          <w:sz w:val="32"/>
          <w:szCs w:val="32"/>
        </w:rPr>
        <w:t>《计划安排》</w:t>
      </w:r>
      <w:r w:rsidRPr="00B9205E">
        <w:rPr>
          <w:rFonts w:ascii="Times New Roman" w:eastAsia="仿宋_GB2312" w:hAnsi="Times New Roman"/>
          <w:kern w:val="0"/>
          <w:sz w:val="32"/>
          <w:szCs w:val="32"/>
        </w:rPr>
        <w:t>，做好学法材料准备，认真组织实施，保障学法活动扎实开展。</w:t>
      </w:r>
    </w:p>
    <w:p w:rsidR="006A7AA8" w:rsidRPr="00F671A6" w:rsidRDefault="006A7AA8" w:rsidP="006A7AA8">
      <w:pPr>
        <w:spacing w:line="580" w:lineRule="exact"/>
        <w:ind w:firstLineChars="200" w:firstLine="640"/>
        <w:rPr>
          <w:rFonts w:ascii="Times New Roman" w:eastAsia="仿宋_GB2312" w:hAnsi="Times New Roman"/>
          <w:sz w:val="32"/>
          <w:szCs w:val="32"/>
        </w:rPr>
      </w:pPr>
      <w:r w:rsidRPr="00F671A6">
        <w:rPr>
          <w:rFonts w:ascii="Times New Roman" w:eastAsia="仿宋_GB2312" w:hAnsi="Times New Roman"/>
          <w:sz w:val="32"/>
          <w:szCs w:val="32"/>
        </w:rPr>
        <w:lastRenderedPageBreak/>
        <w:t xml:space="preserve"> </w:t>
      </w:r>
    </w:p>
    <w:p w:rsidR="006A7AA8" w:rsidRDefault="006A7AA8" w:rsidP="006A7AA8">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出席：韩彪、许超震、顾建康、邵建、张顺。</w:t>
      </w:r>
    </w:p>
    <w:p w:rsidR="006A7AA8" w:rsidRDefault="006A7AA8" w:rsidP="006A7AA8">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列席：市政协吕寅，港口管委会徐卫强，市政府办公室夏永华、房宇峰、</w:t>
      </w:r>
      <w:r>
        <w:rPr>
          <w:rFonts w:ascii="Times New Roman" w:eastAsia="仿宋_GB2312" w:hAnsi="Times New Roman" w:hint="eastAsia"/>
          <w:sz w:val="32"/>
          <w:szCs w:val="32"/>
        </w:rPr>
        <w:t>蔡健、</w:t>
      </w:r>
      <w:r>
        <w:rPr>
          <w:rFonts w:ascii="Times New Roman" w:eastAsia="仿宋_GB2312" w:hAnsi="Times New Roman"/>
          <w:sz w:val="32"/>
          <w:szCs w:val="32"/>
        </w:rPr>
        <w:t>倪明德、赵隽春、陈杰、马帅</w:t>
      </w:r>
      <w:r>
        <w:rPr>
          <w:rFonts w:ascii="Times New Roman" w:eastAsia="仿宋_GB2312" w:hAnsi="Times New Roman" w:hint="eastAsia"/>
          <w:sz w:val="32"/>
          <w:szCs w:val="32"/>
        </w:rPr>
        <w:t>，市纪委监委浦强，检察院薛慧香，市委办公室（市密码管理局）王益，市委组织部王维峰，市委宣传部王永伟，市委统战部杨惠林，市委党校印春平，市档案馆仇君，市委接待办周叶萍，市融媒体中心张忠，</w:t>
      </w:r>
      <w:r>
        <w:rPr>
          <w:rFonts w:ascii="Times New Roman" w:eastAsia="仿宋_GB2312" w:hAnsi="Times New Roman"/>
          <w:sz w:val="32"/>
          <w:szCs w:val="32"/>
        </w:rPr>
        <w:t>市发改委王莉萍，市教育局王晓芸，市科技局杨勇</w:t>
      </w:r>
      <w:r>
        <w:rPr>
          <w:rFonts w:ascii="Times New Roman" w:eastAsia="仿宋_GB2312" w:hAnsi="Times New Roman" w:hint="eastAsia"/>
          <w:sz w:val="32"/>
          <w:szCs w:val="32"/>
        </w:rPr>
        <w:t>，</w:t>
      </w:r>
      <w:r>
        <w:rPr>
          <w:rFonts w:ascii="Times New Roman" w:eastAsia="仿宋_GB2312" w:hAnsi="Times New Roman"/>
          <w:sz w:val="32"/>
          <w:szCs w:val="32"/>
        </w:rPr>
        <w:t>市工信局吴忠良，市公安局包顶益，市民政局黄海，市司法局顾潇军、徐林峰，市财政局凌晓波，市人社局严枫，市资源规划局缪永华，市住建局童刚，市城管局严国强，市交运局、邮政管理局陈艇，</w:t>
      </w:r>
      <w:r>
        <w:rPr>
          <w:rFonts w:ascii="Times New Roman" w:eastAsia="仿宋_GB2312" w:hAnsi="Times New Roman" w:hint="eastAsia"/>
          <w:sz w:val="32"/>
          <w:szCs w:val="32"/>
        </w:rPr>
        <w:t>市水务局李峰，</w:t>
      </w:r>
      <w:r>
        <w:rPr>
          <w:rFonts w:ascii="Times New Roman" w:eastAsia="仿宋_GB2312" w:hAnsi="Times New Roman"/>
          <w:sz w:val="32"/>
          <w:szCs w:val="32"/>
        </w:rPr>
        <w:t>市农业农村局顾宇靖，市商务局刘利民，市文体广旅局严浩，市卫健委陆文卫，太仓生态环境局沈玉其，市应急管理局袁志强，市审计局王建平，市行政审批局吴龙，市市场监管局周建平，市统计局周淑亚，市医保局叶俭洁，市金融监管局王晨清，市联动中心浦卫纲，市招商局陆征，市供销总社杨俭，市机关事务中心朱晓峰，消防救援大队袁骏，市总工会楼晓舟，团市委陈颖，市妇联张英姿，市科协顾熙虹，市文联杨喜良，市侨联董伟，市工商联汤文英，市重点处李强，市资产集团陈雁江，市城投集团赵晓兵，市水务集团刘晓军，市城发集团黄卫东，市文教投集团金丽萍，广电网络公司张振新，海关潘金虎，海事局胡红，税务局曹敏强，海事局丁湖海，税务局蒋志达，邮政公司</w:t>
      </w:r>
      <w:r>
        <w:rPr>
          <w:rFonts w:ascii="Times New Roman" w:eastAsia="仿宋_GB2312" w:hAnsi="Times New Roman"/>
          <w:sz w:val="32"/>
          <w:szCs w:val="32"/>
        </w:rPr>
        <w:lastRenderedPageBreak/>
        <w:t>金明，移动公司郑翎，气象局钟惠平，人行周利兴</w:t>
      </w:r>
      <w:r>
        <w:rPr>
          <w:rFonts w:ascii="Times New Roman" w:eastAsia="仿宋_GB2312" w:hAnsi="Times New Roman" w:hint="eastAsia"/>
          <w:sz w:val="32"/>
          <w:szCs w:val="32"/>
        </w:rPr>
        <w:t>，港区吴建国，高新区冯玉良，科教新城韩志敏，城厢镇顾强，沙溪镇王晓红，浏河镇周静，浮桥镇宋蔚，璜泾镇张杰，双凤镇陆江，娄东街道江芝才，陆渡街道毛华乾。</w:t>
      </w:r>
    </w:p>
    <w:p w:rsidR="006A7AA8" w:rsidRDefault="006A7AA8" w:rsidP="006A7AA8">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市电信公司、联通</w:t>
      </w:r>
      <w:r>
        <w:rPr>
          <w:rFonts w:ascii="Times New Roman" w:eastAsia="仿宋_GB2312" w:hAnsi="Times New Roman"/>
          <w:sz w:val="32"/>
          <w:szCs w:val="32"/>
        </w:rPr>
        <w:t>公司，供电公司、银保监组、健雄学院</w:t>
      </w:r>
      <w:r>
        <w:rPr>
          <w:rFonts w:ascii="Times New Roman" w:eastAsia="仿宋_GB2312" w:hAnsi="Times New Roman" w:hint="eastAsia"/>
          <w:sz w:val="32"/>
          <w:szCs w:val="32"/>
        </w:rPr>
        <w:t>的代表。</w:t>
      </w:r>
    </w:p>
    <w:p w:rsidR="006A7AA8" w:rsidRDefault="006A7AA8" w:rsidP="006A7AA8">
      <w:pPr>
        <w:spacing w:line="580" w:lineRule="exact"/>
        <w:ind w:firstLineChars="200" w:firstLine="640"/>
        <w:rPr>
          <w:rFonts w:ascii="Times New Roman" w:eastAsia="仿宋_GB2312" w:hAnsi="Times New Roman" w:hint="eastAsia"/>
          <w:sz w:val="32"/>
          <w:szCs w:val="32"/>
        </w:rPr>
      </w:pPr>
    </w:p>
    <w:p w:rsidR="00B8695D" w:rsidRDefault="00B8695D" w:rsidP="006A7AA8">
      <w:pPr>
        <w:spacing w:line="580" w:lineRule="exact"/>
        <w:ind w:firstLineChars="200" w:firstLine="640"/>
        <w:rPr>
          <w:rFonts w:ascii="Times New Roman" w:eastAsia="仿宋_GB2312" w:hAnsi="Times New Roman"/>
          <w:sz w:val="32"/>
          <w:szCs w:val="32"/>
        </w:rPr>
      </w:pPr>
    </w:p>
    <w:p w:rsidR="006A7AA8" w:rsidRDefault="00B8695D" w:rsidP="00B8695D">
      <w:pPr>
        <w:adjustRightInd w:val="0"/>
        <w:snapToGrid w:val="0"/>
        <w:spacing w:line="58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sidR="006A7AA8">
        <w:rPr>
          <w:rFonts w:ascii="Times New Roman" w:eastAsia="仿宋_GB2312" w:hAnsi="Times New Roman" w:hint="eastAsia"/>
          <w:kern w:val="0"/>
          <w:sz w:val="32"/>
          <w:szCs w:val="32"/>
        </w:rPr>
        <w:t>太</w:t>
      </w:r>
      <w:r w:rsidR="006A7AA8">
        <w:rPr>
          <w:rFonts w:ascii="Times New Roman" w:eastAsia="仿宋_GB2312" w:hAnsi="Times New Roman"/>
          <w:kern w:val="0"/>
          <w:sz w:val="32"/>
          <w:szCs w:val="32"/>
        </w:rPr>
        <w:t>仓市人民政府办公室</w:t>
      </w:r>
      <w:r w:rsidR="006A7AA8">
        <w:rPr>
          <w:rFonts w:ascii="Times New Roman" w:eastAsia="仿宋_GB2312" w:hAnsi="Times New Roman" w:hint="eastAsia"/>
          <w:kern w:val="0"/>
          <w:sz w:val="32"/>
          <w:szCs w:val="32"/>
        </w:rPr>
        <w:t xml:space="preserve"> </w:t>
      </w:r>
      <w:r w:rsidR="006A7AA8">
        <w:rPr>
          <w:rFonts w:ascii="Times New Roman" w:eastAsia="仿宋_GB2312" w:hAnsi="Times New Roman" w:hint="eastAsia"/>
          <w:kern w:val="0"/>
          <w:sz w:val="32"/>
          <w:szCs w:val="32"/>
        </w:rPr>
        <w:t>整理</w:t>
      </w:r>
    </w:p>
    <w:p w:rsidR="006A7AA8" w:rsidRDefault="006A7AA8" w:rsidP="006A7AA8">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sidR="00B8695D">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 xml:space="preserve">            20</w:t>
      </w:r>
      <w:r>
        <w:rPr>
          <w:rFonts w:ascii="Times New Roman" w:eastAsia="仿宋_GB2312" w:hAnsi="Times New Roman" w:hint="eastAsia"/>
          <w:kern w:val="0"/>
          <w:sz w:val="32"/>
          <w:szCs w:val="32"/>
        </w:rPr>
        <w:t>21</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3</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26</w:t>
      </w:r>
      <w:r>
        <w:rPr>
          <w:rFonts w:ascii="Times New Roman" w:eastAsia="仿宋_GB2312" w:hAnsi="Times New Roman"/>
          <w:kern w:val="0"/>
          <w:sz w:val="32"/>
          <w:szCs w:val="32"/>
        </w:rPr>
        <w:t>日</w:t>
      </w:r>
    </w:p>
    <w:p w:rsidR="001F0028" w:rsidRDefault="001F0028">
      <w:pPr>
        <w:spacing w:line="580" w:lineRule="exact"/>
        <w:rPr>
          <w:rFonts w:ascii="Times New Roman" w:eastAsia="仿宋_GB2312" w:hAnsi="Times New Roman"/>
          <w:sz w:val="32"/>
          <w:szCs w:val="32"/>
        </w:rPr>
      </w:pPr>
    </w:p>
    <w:p w:rsidR="001F0028" w:rsidRDefault="006A7AA8">
      <w:pPr>
        <w:spacing w:line="58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p>
    <w:p w:rsidR="001F0028" w:rsidRDefault="001F0028">
      <w:pPr>
        <w:spacing w:line="580" w:lineRule="exact"/>
        <w:rPr>
          <w:rFonts w:ascii="Times New Roman" w:eastAsia="仿宋_GB2312" w:hAnsi="Times New Roman"/>
          <w:sz w:val="32"/>
          <w:szCs w:val="32"/>
        </w:rPr>
      </w:pPr>
    </w:p>
    <w:sectPr w:rsidR="001F0028" w:rsidSect="001F0028">
      <w:footerReference w:type="default" r:id="rId7"/>
      <w:pgSz w:w="11906" w:h="16838"/>
      <w:pgMar w:top="1814" w:right="1531" w:bottom="1984"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028" w:rsidRDefault="001F0028" w:rsidP="001F0028">
      <w:r>
        <w:separator/>
      </w:r>
    </w:p>
  </w:endnote>
  <w:endnote w:type="continuationSeparator" w:id="1">
    <w:p w:rsidR="001F0028" w:rsidRDefault="001F0028" w:rsidP="001F00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鼎简大宋">
    <w:altName w:val="宋体"/>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汉鼎简楷体">
    <w:altName w:val="楷体_GB2312"/>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28" w:rsidRDefault="00B31E5F">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filled="f" stroked="f">
          <v:textbox style="mso-fit-shape-to-text:t" inset="0,0,0,0">
            <w:txbxContent>
              <w:p w:rsidR="001F0028" w:rsidRDefault="006A7AA8">
                <w:pPr>
                  <w:pStyle w:val="a3"/>
                  <w:rPr>
                    <w:rFonts w:ascii="Times New Roman" w:hAnsi="Times New Roman"/>
                    <w:sz w:val="28"/>
                  </w:rPr>
                </w:pPr>
                <w:r>
                  <w:rPr>
                    <w:rFonts w:ascii="Times New Roman" w:hAnsi="Times New Roman"/>
                    <w:sz w:val="28"/>
                  </w:rPr>
                  <w:t xml:space="preserve">— </w:t>
                </w:r>
                <w:r w:rsidR="00B31E5F">
                  <w:rPr>
                    <w:rFonts w:ascii="Times New Roman" w:hAnsi="Times New Roman"/>
                    <w:sz w:val="28"/>
                  </w:rPr>
                  <w:fldChar w:fldCharType="begin"/>
                </w:r>
                <w:r>
                  <w:rPr>
                    <w:rFonts w:ascii="Times New Roman" w:hAnsi="Times New Roman"/>
                    <w:sz w:val="28"/>
                  </w:rPr>
                  <w:instrText xml:space="preserve"> PAGE  \* MERGEFORMAT </w:instrText>
                </w:r>
                <w:r w:rsidR="00B31E5F">
                  <w:rPr>
                    <w:rFonts w:ascii="Times New Roman" w:hAnsi="Times New Roman"/>
                    <w:sz w:val="28"/>
                  </w:rPr>
                  <w:fldChar w:fldCharType="separate"/>
                </w:r>
                <w:r w:rsidR="00B8695D">
                  <w:rPr>
                    <w:rFonts w:ascii="Times New Roman" w:hAnsi="Times New Roman"/>
                    <w:noProof/>
                    <w:sz w:val="28"/>
                  </w:rPr>
                  <w:t>1</w:t>
                </w:r>
                <w:r w:rsidR="00B31E5F">
                  <w:rPr>
                    <w:rFonts w:ascii="Times New Roman" w:hAnsi="Times New Roman"/>
                    <w:sz w:val="28"/>
                  </w:rPr>
                  <w:fldChar w:fldCharType="end"/>
                </w:r>
                <w:r>
                  <w:rPr>
                    <w:rFonts w:ascii="Times New Roman" w:hAnsi="Times New Roman"/>
                    <w:sz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028" w:rsidRDefault="001F0028" w:rsidP="001F0028">
      <w:r>
        <w:separator/>
      </w:r>
    </w:p>
  </w:footnote>
  <w:footnote w:type="continuationSeparator" w:id="1">
    <w:p w:rsidR="001F0028" w:rsidRDefault="001F0028" w:rsidP="001F00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7155327"/>
    <w:rsid w:val="00065F97"/>
    <w:rsid w:val="000E2C57"/>
    <w:rsid w:val="0014181C"/>
    <w:rsid w:val="001C7569"/>
    <w:rsid w:val="001F0028"/>
    <w:rsid w:val="00303981"/>
    <w:rsid w:val="003A268A"/>
    <w:rsid w:val="00524A4A"/>
    <w:rsid w:val="006A7AA8"/>
    <w:rsid w:val="00870E66"/>
    <w:rsid w:val="00870F09"/>
    <w:rsid w:val="00957075"/>
    <w:rsid w:val="00B31E5F"/>
    <w:rsid w:val="00B8695D"/>
    <w:rsid w:val="00BA2ED1"/>
    <w:rsid w:val="00C32AC7"/>
    <w:rsid w:val="00C35B8D"/>
    <w:rsid w:val="00E66CAE"/>
    <w:rsid w:val="00F15298"/>
    <w:rsid w:val="01AD19D7"/>
    <w:rsid w:val="11E41915"/>
    <w:rsid w:val="15A7200C"/>
    <w:rsid w:val="17E46081"/>
    <w:rsid w:val="1B157ECD"/>
    <w:rsid w:val="2B061AFF"/>
    <w:rsid w:val="3B2F06C8"/>
    <w:rsid w:val="4DF22648"/>
    <w:rsid w:val="57155327"/>
    <w:rsid w:val="5B654A2B"/>
    <w:rsid w:val="62C94D3A"/>
    <w:rsid w:val="63B42720"/>
    <w:rsid w:val="6C1E581D"/>
    <w:rsid w:val="6D286DB0"/>
    <w:rsid w:val="6D325949"/>
    <w:rsid w:val="6F0B3AFC"/>
    <w:rsid w:val="77DC4E69"/>
    <w:rsid w:val="7C725F49"/>
    <w:rsid w:val="7E5D2A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02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1F0028"/>
    <w:pPr>
      <w:tabs>
        <w:tab w:val="center" w:pos="4153"/>
        <w:tab w:val="right" w:pos="8306"/>
      </w:tabs>
      <w:snapToGrid w:val="0"/>
      <w:jc w:val="left"/>
    </w:pPr>
    <w:rPr>
      <w:sz w:val="18"/>
      <w:szCs w:val="18"/>
    </w:rPr>
  </w:style>
  <w:style w:type="paragraph" w:styleId="a4">
    <w:name w:val="header"/>
    <w:basedOn w:val="a"/>
    <w:link w:val="Char"/>
    <w:rsid w:val="001F0028"/>
    <w:pPr>
      <w:pBdr>
        <w:bottom w:val="single" w:sz="6" w:space="1" w:color="auto"/>
      </w:pBdr>
      <w:tabs>
        <w:tab w:val="center" w:pos="4153"/>
        <w:tab w:val="right" w:pos="8306"/>
      </w:tabs>
      <w:snapToGrid w:val="0"/>
      <w:jc w:val="center"/>
    </w:pPr>
    <w:rPr>
      <w:sz w:val="18"/>
      <w:szCs w:val="18"/>
    </w:rPr>
  </w:style>
  <w:style w:type="paragraph" w:customStyle="1" w:styleId="a5">
    <w:name w:val="文头"/>
    <w:basedOn w:val="a"/>
    <w:uiPriority w:val="99"/>
    <w:qFormat/>
    <w:rsid w:val="001F0028"/>
    <w:pPr>
      <w:autoSpaceDE w:val="0"/>
      <w:autoSpaceDN w:val="0"/>
      <w:adjustRightInd w:val="0"/>
      <w:snapToGrid w:val="0"/>
      <w:spacing w:before="720" w:line="590" w:lineRule="atLeast"/>
      <w:jc w:val="center"/>
    </w:pPr>
    <w:rPr>
      <w:rFonts w:ascii="汉鼎简大宋" w:eastAsia="汉鼎简大宋" w:hAnsi="Times New Roman"/>
      <w:color w:val="FF0000"/>
      <w:spacing w:val="120"/>
      <w:w w:val="98"/>
      <w:kern w:val="0"/>
      <w:sz w:val="56"/>
      <w:szCs w:val="20"/>
    </w:rPr>
  </w:style>
  <w:style w:type="character" w:customStyle="1" w:styleId="Char">
    <w:name w:val="页眉 Char"/>
    <w:basedOn w:val="a0"/>
    <w:link w:val="a4"/>
    <w:qFormat/>
    <w:rsid w:val="001F0028"/>
    <w:rPr>
      <w:rFonts w:ascii="Calibri" w:eastAsia="宋体" w:hAnsi="Calibri" w:cs="Times New Roman"/>
      <w:kern w:val="2"/>
      <w:sz w:val="18"/>
      <w:szCs w:val="18"/>
    </w:rPr>
  </w:style>
  <w:style w:type="paragraph" w:styleId="a6">
    <w:name w:val="Balloon Text"/>
    <w:basedOn w:val="a"/>
    <w:link w:val="Char0"/>
    <w:rsid w:val="00B8695D"/>
    <w:rPr>
      <w:sz w:val="18"/>
      <w:szCs w:val="18"/>
    </w:rPr>
  </w:style>
  <w:style w:type="character" w:customStyle="1" w:styleId="Char0">
    <w:name w:val="批注框文本 Char"/>
    <w:basedOn w:val="a0"/>
    <w:link w:val="a6"/>
    <w:rsid w:val="00B8695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756</Words>
  <Characters>4313</Characters>
  <Application>Microsoft Office Word</Application>
  <DocSecurity>0</DocSecurity>
  <Lines>35</Lines>
  <Paragraphs>10</Paragraphs>
  <ScaleCrop>false</ScaleCrop>
  <Company>区府办</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宋鹏</cp:lastModifiedBy>
  <cp:revision>6</cp:revision>
  <dcterms:created xsi:type="dcterms:W3CDTF">2020-04-07T05:24:00Z</dcterms:created>
  <dcterms:modified xsi:type="dcterms:W3CDTF">2020-04-08T03:48:00Z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