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A" w:rsidRDefault="00D516B9">
      <w:pPr>
        <w:pStyle w:val="a9"/>
        <w:spacing w:before="0" w:line="1600" w:lineRule="exact"/>
        <w:rPr>
          <w:rFonts w:ascii="Times New Roman" w:eastAsiaTheme="minorEastAsia"/>
          <w:b/>
          <w:w w:val="85"/>
          <w:sz w:val="72"/>
          <w:szCs w:val="72"/>
        </w:rPr>
      </w:pPr>
      <w:r>
        <w:rPr>
          <w:rFonts w:ascii="Times New Roman" w:eastAsiaTheme="minorEastAsia"/>
          <w:b/>
          <w:w w:val="85"/>
          <w:sz w:val="72"/>
          <w:szCs w:val="72"/>
        </w:rPr>
        <w:t>太仓市人民政府</w:t>
      </w:r>
    </w:p>
    <w:p w:rsidR="00251B6A" w:rsidRDefault="00D516B9">
      <w:pPr>
        <w:pStyle w:val="a9"/>
        <w:spacing w:before="0" w:line="1600" w:lineRule="exact"/>
        <w:jc w:val="distribute"/>
        <w:rPr>
          <w:rFonts w:ascii="Times New Roman" w:eastAsia="方正小标宋简体"/>
          <w:w w:val="85"/>
          <w:sz w:val="84"/>
          <w:szCs w:val="84"/>
        </w:rPr>
      </w:pPr>
      <w:r>
        <w:rPr>
          <w:rFonts w:ascii="Times New Roman" w:eastAsia="方正小标宋简体"/>
          <w:w w:val="85"/>
          <w:sz w:val="84"/>
          <w:szCs w:val="84"/>
        </w:rPr>
        <w:t>常务会议纪要</w:t>
      </w:r>
    </w:p>
    <w:p w:rsidR="00251B6A" w:rsidRDefault="00251B6A">
      <w:pPr>
        <w:adjustRightInd w:val="0"/>
        <w:spacing w:line="580" w:lineRule="exact"/>
        <w:jc w:val="center"/>
        <w:rPr>
          <w:rFonts w:ascii="Times New Roman" w:eastAsia="黑体" w:hAnsi="Times New Roman"/>
          <w:spacing w:val="60"/>
          <w:sz w:val="32"/>
          <w:szCs w:val="32"/>
        </w:rPr>
      </w:pPr>
    </w:p>
    <w:p w:rsidR="00251B6A" w:rsidRDefault="00D516B9">
      <w:pPr>
        <w:adjustRightInd w:val="0"/>
        <w:spacing w:line="580" w:lineRule="exact"/>
        <w:jc w:val="center"/>
        <w:rPr>
          <w:rFonts w:ascii="Times New Roman" w:eastAsia="黑体" w:hAnsi="Times New Roman"/>
          <w:spacing w:val="60"/>
          <w:sz w:val="32"/>
          <w:szCs w:val="32"/>
        </w:rPr>
      </w:pPr>
      <w:r>
        <w:rPr>
          <w:rFonts w:ascii="Times New Roman" w:eastAsia="黑体" w:hAnsi="Times New Roman"/>
          <w:spacing w:val="60"/>
          <w:sz w:val="32"/>
          <w:szCs w:val="32"/>
        </w:rPr>
        <w:t>第</w:t>
      </w:r>
      <w:r>
        <w:rPr>
          <w:rFonts w:ascii="Times New Roman" w:eastAsia="黑体" w:hAnsi="Times New Roman" w:hint="eastAsia"/>
          <w:spacing w:val="60"/>
          <w:sz w:val="32"/>
          <w:szCs w:val="32"/>
        </w:rPr>
        <w:t>14</w:t>
      </w:r>
      <w:r>
        <w:rPr>
          <w:rFonts w:ascii="Times New Roman" w:eastAsia="黑体" w:hAnsi="Times New Roman"/>
          <w:spacing w:val="60"/>
          <w:sz w:val="32"/>
          <w:szCs w:val="32"/>
        </w:rPr>
        <w:t>号</w:t>
      </w:r>
    </w:p>
    <w:p w:rsidR="00251B6A" w:rsidRDefault="00D516B9">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太仓市人民政府办公室</w:t>
      </w:r>
      <w:r>
        <w:rPr>
          <w:rFonts w:ascii="Times New Roman" w:eastAsia="楷体_GB2312" w:hAnsi="Times New Roman"/>
          <w:sz w:val="32"/>
          <w:szCs w:val="32"/>
        </w:rPr>
        <w:t xml:space="preserve">                  </w:t>
      </w:r>
      <w:r>
        <w:rPr>
          <w:rFonts w:ascii="Times New Roman" w:eastAsia="汉鼎简楷体" w:hAnsi="Times New Roman"/>
          <w:sz w:val="32"/>
          <w:szCs w:val="32"/>
        </w:rPr>
        <w:tab/>
      </w:r>
      <w:r>
        <w:rPr>
          <w:rFonts w:ascii="Times New Roman" w:eastAsia="楷体_GB2312" w:hAnsi="Times New Roman"/>
          <w:sz w:val="32"/>
          <w:szCs w:val="32"/>
        </w:rPr>
        <w:t>2021</w:t>
      </w:r>
      <w:r>
        <w:rPr>
          <w:rFonts w:ascii="Times New Roman" w:eastAsia="楷体_GB2312" w:hAnsi="Times New Roman"/>
          <w:sz w:val="32"/>
          <w:szCs w:val="32"/>
        </w:rPr>
        <w:t>年</w:t>
      </w:r>
      <w:r>
        <w:rPr>
          <w:rFonts w:ascii="Times New Roman" w:eastAsia="楷体_GB2312" w:hAnsi="Times New Roman" w:hint="eastAsia"/>
          <w:sz w:val="32"/>
          <w:szCs w:val="32"/>
        </w:rPr>
        <w:t>9</w:t>
      </w:r>
      <w:r>
        <w:rPr>
          <w:rFonts w:ascii="Times New Roman" w:eastAsia="楷体_GB2312" w:hAnsi="Times New Roman"/>
          <w:sz w:val="32"/>
          <w:szCs w:val="32"/>
        </w:rPr>
        <w:t>月</w:t>
      </w:r>
      <w:r>
        <w:rPr>
          <w:rFonts w:ascii="Times New Roman" w:eastAsia="楷体_GB2312" w:hAnsi="Times New Roman" w:hint="eastAsia"/>
          <w:sz w:val="32"/>
          <w:szCs w:val="32"/>
        </w:rPr>
        <w:t>15</w:t>
      </w:r>
      <w:bookmarkStart w:id="0" w:name="_GoBack"/>
      <w:bookmarkEnd w:id="0"/>
      <w:r>
        <w:rPr>
          <w:rFonts w:ascii="Times New Roman" w:eastAsia="楷体_GB2312" w:hAnsi="Times New Roman"/>
          <w:sz w:val="32"/>
          <w:szCs w:val="32"/>
        </w:rPr>
        <w:t>日</w:t>
      </w:r>
    </w:p>
    <w:p w:rsidR="00251B6A" w:rsidRDefault="00251B6A">
      <w:pPr>
        <w:spacing w:line="580" w:lineRule="exact"/>
        <w:rPr>
          <w:rFonts w:ascii="Times New Roman" w:eastAsia="仿宋_GB2312" w:hAnsi="Times New Roman"/>
          <w:sz w:val="32"/>
          <w:szCs w:val="32"/>
        </w:rPr>
      </w:pPr>
      <w:r>
        <w:rPr>
          <w:rFonts w:ascii="Times New Roman" w:eastAsia="仿宋_GB2312" w:hAnsi="Times New Roman"/>
          <w:sz w:val="32"/>
          <w:szCs w:val="32"/>
        </w:rPr>
        <w:pict>
          <v:line id="_x0000_s1026" style="position:absolute;left:0;text-align:left;z-index:-251658752;mso-position-vertical-relative:margin;mso-width-relative:page;mso-height-relative:page" from="-.1pt,255.05pt" to="442.1pt,255.05pt" o:gfxdata="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PaTy2QAAAAkBAAAPAAAAAAAAAAEAIAAAACIAAABkcnMvZG93bnJl&#10;di54bWxQSwECFAAUAAAACACHTuJAgNRMyPwBAADzAwAADgAAAAAAAAABACAAAAAoAQAAZHJzL2Uy&#10;b0RvYy54bWxQSwUGAAAAAAYABgBZAQAAlgUAAAAA&#10;" strokecolor="red" strokeweight="3pt">
            <w10:wrap anchory="margin"/>
          </v:line>
        </w:pict>
      </w:r>
    </w:p>
    <w:p w:rsidR="00251B6A" w:rsidRDefault="00251B6A">
      <w:pPr>
        <w:spacing w:line="580" w:lineRule="exact"/>
        <w:ind w:firstLineChars="200" w:firstLine="640"/>
        <w:rPr>
          <w:rFonts w:ascii="Times New Roman" w:eastAsia="仿宋_GB2312" w:hAnsi="Times New Roman"/>
          <w:kern w:val="0"/>
          <w:sz w:val="32"/>
          <w:szCs w:val="32"/>
        </w:rPr>
      </w:pP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2021</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9</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9</w:t>
      </w:r>
      <w:r>
        <w:rPr>
          <w:rFonts w:ascii="Times New Roman" w:eastAsia="仿宋_GB2312" w:hAnsi="Times New Roman"/>
          <w:kern w:val="0"/>
          <w:sz w:val="32"/>
          <w:szCs w:val="32"/>
        </w:rPr>
        <w:t>日上午，胡卫江代市长主持召开市政府第</w:t>
      </w:r>
      <w:r>
        <w:rPr>
          <w:rFonts w:ascii="Times New Roman" w:eastAsia="仿宋_GB2312" w:hAnsi="Times New Roman" w:hint="eastAsia"/>
          <w:kern w:val="0"/>
          <w:sz w:val="32"/>
          <w:szCs w:val="32"/>
        </w:rPr>
        <w:t>61</w:t>
      </w:r>
      <w:r>
        <w:rPr>
          <w:rFonts w:ascii="Times New Roman" w:eastAsia="仿宋_GB2312" w:hAnsi="Times New Roman"/>
          <w:kern w:val="0"/>
          <w:sz w:val="32"/>
          <w:szCs w:val="32"/>
        </w:rPr>
        <w:t>次常务会议，主要是</w:t>
      </w:r>
      <w:r>
        <w:rPr>
          <w:rFonts w:ascii="Times New Roman" w:eastAsia="仿宋_GB2312" w:hAnsi="Times New Roman" w:hint="eastAsia"/>
          <w:kern w:val="0"/>
          <w:sz w:val="32"/>
          <w:szCs w:val="32"/>
        </w:rPr>
        <w:t>学习新修订的《中华人民共和国安全生产法》，</w:t>
      </w:r>
      <w:r>
        <w:rPr>
          <w:rFonts w:ascii="Times New Roman" w:eastAsia="仿宋_GB2312" w:hAnsi="Times New Roman"/>
          <w:kern w:val="0"/>
          <w:sz w:val="32"/>
          <w:szCs w:val="32"/>
        </w:rPr>
        <w:t>审议</w:t>
      </w:r>
      <w:r>
        <w:rPr>
          <w:rFonts w:ascii="Times New Roman" w:eastAsia="仿宋_GB2312" w:hAnsi="Times New Roman" w:hint="eastAsia"/>
          <w:kern w:val="0"/>
          <w:sz w:val="32"/>
          <w:szCs w:val="32"/>
        </w:rPr>
        <w:t>《关于进一步规范和扶持民办教育发展的实施意见》《太仓市“十四五”期间镇（区）新建、改扩建中小学、幼儿园项目库》编制情况及《专项资金管理办法（暂行）》，听取《太仓市机关事业单位养老保险参保编外人员转企方案》《江苏省人社一体化信息平台太仓市上线切换工作开展情况》的汇报，</w:t>
      </w:r>
      <w:r>
        <w:rPr>
          <w:rFonts w:ascii="Times New Roman" w:eastAsia="仿宋_GB2312" w:hAnsi="Times New Roman"/>
          <w:kern w:val="0"/>
          <w:sz w:val="32"/>
          <w:szCs w:val="32"/>
        </w:rPr>
        <w:t>纪要如下：</w:t>
      </w:r>
    </w:p>
    <w:p w:rsidR="00251B6A" w:rsidRDefault="00D516B9">
      <w:pPr>
        <w:pStyle w:val="a0"/>
        <w:spacing w:line="560" w:lineRule="exact"/>
        <w:ind w:firstLineChars="200" w:firstLine="640"/>
        <w:rPr>
          <w:rFonts w:ascii="Times New Roman" w:eastAsia="黑体"/>
          <w:bCs/>
          <w:sz w:val="32"/>
          <w:szCs w:val="32"/>
        </w:rPr>
      </w:pPr>
      <w:r>
        <w:rPr>
          <w:rFonts w:ascii="Times New Roman" w:eastAsia="黑体" w:hint="eastAsia"/>
          <w:bCs/>
          <w:sz w:val="32"/>
          <w:szCs w:val="32"/>
        </w:rPr>
        <w:t>一、</w:t>
      </w:r>
      <w:r>
        <w:rPr>
          <w:rFonts w:ascii="Times New Roman" w:eastAsia="黑体"/>
          <w:bCs/>
          <w:sz w:val="32"/>
          <w:szCs w:val="32"/>
        </w:rPr>
        <w:t>学习《中华人民共和国安全生产法》</w:t>
      </w:r>
    </w:p>
    <w:p w:rsidR="00251B6A" w:rsidRDefault="00D516B9">
      <w:pPr>
        <w:pStyle w:val="a0"/>
        <w:spacing w:line="560" w:lineRule="exact"/>
        <w:ind w:firstLineChars="200" w:firstLine="640"/>
        <w:rPr>
          <w:rFonts w:ascii="Times New Roman" w:eastAsia="黑体"/>
          <w:bCs/>
          <w:sz w:val="32"/>
          <w:szCs w:val="32"/>
        </w:rPr>
      </w:pPr>
      <w:r>
        <w:rPr>
          <w:rFonts w:ascii="Times New Roman" w:eastAsia="仿宋_GB2312" w:hint="eastAsia"/>
          <w:sz w:val="32"/>
          <w:szCs w:val="32"/>
        </w:rPr>
        <w:t>会议邀请苏州大学王健法学院许小亮副教授解读新修订的《中华人民共和国安全生产法》。</w:t>
      </w:r>
    </w:p>
    <w:p w:rsidR="00251B6A" w:rsidRDefault="00D516B9">
      <w:pPr>
        <w:pStyle w:val="a0"/>
        <w:spacing w:line="560" w:lineRule="exact"/>
        <w:ind w:firstLineChars="200" w:firstLine="640"/>
        <w:rPr>
          <w:rFonts w:ascii="Times New Roman" w:eastAsia="仿宋_GB2312"/>
          <w:sz w:val="32"/>
          <w:szCs w:val="32"/>
        </w:rPr>
      </w:pPr>
      <w:r>
        <w:rPr>
          <w:rFonts w:ascii="Times New Roman" w:eastAsia="仿宋_GB2312" w:hint="eastAsia"/>
          <w:sz w:val="32"/>
          <w:szCs w:val="32"/>
        </w:rPr>
        <w:lastRenderedPageBreak/>
        <w:t>会议指出，新《安全生产法》已于</w:t>
      </w:r>
      <w:r>
        <w:rPr>
          <w:rFonts w:ascii="Times New Roman" w:eastAsia="仿宋_GB2312" w:hint="eastAsia"/>
          <w:sz w:val="32"/>
          <w:szCs w:val="32"/>
        </w:rPr>
        <w:t>9</w:t>
      </w:r>
      <w:r>
        <w:rPr>
          <w:rFonts w:ascii="Times New Roman" w:eastAsia="仿宋_GB2312" w:hint="eastAsia"/>
          <w:sz w:val="32"/>
          <w:szCs w:val="32"/>
        </w:rPr>
        <w:t>月</w:t>
      </w:r>
      <w:r>
        <w:rPr>
          <w:rFonts w:ascii="Times New Roman" w:eastAsia="仿宋_GB2312" w:hint="eastAsia"/>
          <w:sz w:val="32"/>
          <w:szCs w:val="32"/>
        </w:rPr>
        <w:t>1</w:t>
      </w:r>
      <w:r>
        <w:rPr>
          <w:rFonts w:ascii="Times New Roman" w:eastAsia="仿宋_GB2312" w:hint="eastAsia"/>
          <w:sz w:val="32"/>
          <w:szCs w:val="32"/>
        </w:rPr>
        <w:t>日正式施行，修改安全生产法是贯彻落实习近平总书记关于安全生产工作重要指示批示精</w:t>
      </w:r>
      <w:r>
        <w:rPr>
          <w:rFonts w:ascii="Times New Roman" w:eastAsia="仿宋_GB2312" w:hint="eastAsia"/>
          <w:sz w:val="32"/>
          <w:szCs w:val="32"/>
        </w:rPr>
        <w:t>神和党中央有关重大决策部署的迫切要求，是促进实现安全生产治理体系和治理能力现代化的重要举措。</w:t>
      </w:r>
    </w:p>
    <w:p w:rsidR="00251B6A" w:rsidRDefault="00D516B9">
      <w:pPr>
        <w:pStyle w:val="a0"/>
        <w:spacing w:line="560" w:lineRule="exact"/>
        <w:ind w:firstLineChars="200" w:firstLine="640"/>
        <w:rPr>
          <w:rFonts w:ascii="Times New Roman" w:eastAsia="仿宋_GB2312"/>
          <w:sz w:val="32"/>
          <w:szCs w:val="32"/>
        </w:rPr>
      </w:pPr>
      <w:r>
        <w:rPr>
          <w:rFonts w:ascii="Times New Roman" w:eastAsia="仿宋_GB2312" w:hint="eastAsia"/>
          <w:sz w:val="32"/>
          <w:szCs w:val="32"/>
        </w:rPr>
        <w:t>会议强调，（一）各地各部门要进一步加强法规学习，树立法治思维，准确把握安全生产工作的新要求新方向，把新规定落实到“一年小灶”回头看、推进“三年大灶”等各项工作中，不断提升依法行政水平。（二）要进一步加大宣传力度，筑牢全社会宣传阵地，常态化开展“百团进百万企业千万员工”宣讲活动，加强职工安全生产培训，切实增强企业主体责任意识，转变市民安全理念，不断提升城市安全发展水平。（三）要进一步加强责任落实，健全安全生产责任体系</w:t>
      </w:r>
      <w:r>
        <w:rPr>
          <w:rFonts w:ascii="Times New Roman" w:eastAsia="仿宋_GB2312" w:hint="eastAsia"/>
          <w:sz w:val="32"/>
          <w:szCs w:val="32"/>
        </w:rPr>
        <w:t>，强化党政领导责任、部门监管责任和企业主体责任，全面落实“三管三必须”要求，完善安全风险分级管控和隐患排查治理双重机制，加大违法行为惩处力度，构建全员、全层次、全过程、全方位安全生产管理模式。</w:t>
      </w:r>
    </w:p>
    <w:p w:rsidR="00251B6A" w:rsidRDefault="00D516B9">
      <w:pPr>
        <w:pStyle w:val="a0"/>
        <w:spacing w:line="560" w:lineRule="exact"/>
        <w:ind w:firstLineChars="200" w:firstLine="640"/>
        <w:rPr>
          <w:rFonts w:ascii="Times New Roman" w:eastAsia="仿宋_GB2312"/>
          <w:sz w:val="32"/>
          <w:szCs w:val="32"/>
        </w:rPr>
      </w:pPr>
      <w:r>
        <w:rPr>
          <w:rFonts w:ascii="Times New Roman" w:eastAsia="仿宋_GB2312" w:hint="eastAsia"/>
          <w:sz w:val="32"/>
          <w:szCs w:val="32"/>
        </w:rPr>
        <w:t>会议还对中秋、国庆期间的安全生产工作和常态化疫情防控工作进行了部署。</w:t>
      </w:r>
    </w:p>
    <w:p w:rsidR="00251B6A" w:rsidRDefault="00D516B9">
      <w:pPr>
        <w:pStyle w:val="a0"/>
        <w:spacing w:line="560" w:lineRule="exact"/>
        <w:ind w:firstLineChars="200" w:firstLine="640"/>
        <w:rPr>
          <w:rFonts w:ascii="Times New Roman" w:eastAsia="仿宋_GB2312"/>
          <w:sz w:val="32"/>
          <w:szCs w:val="32"/>
        </w:rPr>
      </w:pPr>
      <w:r>
        <w:rPr>
          <w:rFonts w:ascii="Times New Roman" w:eastAsia="仿宋_GB2312" w:hint="eastAsia"/>
          <w:sz w:val="32"/>
          <w:szCs w:val="32"/>
        </w:rPr>
        <w:t>会议要求，（一）各地各部门要深刻认识做好当前安全生产工作的极端重要性，按照“党政同责、一岗双责、齐抓共管、失职追责”要求，认真贯彻落实党政领导干部安全生产责任制规定，认真研判行业领域重大节日、重大活动期间事故规律特点，主动开展节前安全生产检查，分析</w:t>
      </w:r>
      <w:r>
        <w:rPr>
          <w:rFonts w:ascii="Times New Roman" w:eastAsia="仿宋_GB2312" w:hint="eastAsia"/>
          <w:sz w:val="32"/>
          <w:szCs w:val="32"/>
        </w:rPr>
        <w:t>查找存在的重大风险隐患，提前制定预防风险管控措施，持续加大隐患整治力度，严防各类事故发</w:t>
      </w:r>
      <w:r>
        <w:rPr>
          <w:rFonts w:ascii="Times New Roman" w:eastAsia="仿宋_GB2312" w:hint="eastAsia"/>
          <w:sz w:val="32"/>
          <w:szCs w:val="32"/>
        </w:rPr>
        <w:lastRenderedPageBreak/>
        <w:t>生。（二）要聚焦危化品、既有建筑、交通运输、旅游安全、消防安全、燃气安全、特种设备等重点行业、重要领域，切实加强节日期间安全风险排查整治，有效防控重大风险，确保中秋、国庆期间安全生产形势平稳。（三）要切实做好节日期间的安全生产应急值守工作，完善突发事件预案，做好应急物资储备，严格执行领导干部带班、关键岗位</w:t>
      </w:r>
      <w:r>
        <w:rPr>
          <w:rFonts w:ascii="Times New Roman" w:eastAsia="仿宋_GB2312" w:hint="eastAsia"/>
          <w:sz w:val="32"/>
          <w:szCs w:val="32"/>
        </w:rPr>
        <w:t>24</w:t>
      </w:r>
      <w:r>
        <w:rPr>
          <w:rFonts w:ascii="Times New Roman" w:eastAsia="仿宋_GB2312" w:hint="eastAsia"/>
          <w:sz w:val="32"/>
          <w:szCs w:val="32"/>
        </w:rPr>
        <w:t>小时值班制度，并落实安全生产信息专报制度，确保各类信息报送及时准确，应对突发情况迅速有力。（四）要慎终如始做好常态化</w:t>
      </w:r>
      <w:r>
        <w:rPr>
          <w:rFonts w:ascii="Times New Roman" w:eastAsia="仿宋_GB2312" w:hint="eastAsia"/>
          <w:sz w:val="32"/>
          <w:szCs w:val="32"/>
        </w:rPr>
        <w:t>疫情防控工作，加强重点人员、重点场所管控，扎实开展疫苗接种，严格落实港口涉外疫情防控举措，一着不让把好关、守好门，时刻绷紧疫情防控这根弦，确保群众安全健康、社会和谐稳定。</w:t>
      </w:r>
    </w:p>
    <w:p w:rsidR="00251B6A" w:rsidRDefault="00D516B9">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二、</w:t>
      </w:r>
      <w:r>
        <w:rPr>
          <w:rFonts w:ascii="Times New Roman" w:eastAsia="黑体" w:hAnsi="Times New Roman"/>
          <w:bCs/>
          <w:sz w:val="32"/>
          <w:szCs w:val="32"/>
        </w:rPr>
        <w:t>审议</w:t>
      </w:r>
      <w:r>
        <w:rPr>
          <w:rFonts w:ascii="Times New Roman" w:eastAsia="黑体" w:hAnsi="Times New Roman" w:hint="eastAsia"/>
          <w:bCs/>
          <w:sz w:val="32"/>
          <w:szCs w:val="32"/>
        </w:rPr>
        <w:t>《关于进一步规范和扶持民办教育发展的实施意见》</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会议听取并审议了</w:t>
      </w:r>
      <w:r>
        <w:rPr>
          <w:rFonts w:ascii="Times New Roman" w:eastAsia="仿宋_GB2312" w:hAnsi="Times New Roman" w:hint="eastAsia"/>
          <w:kern w:val="0"/>
          <w:sz w:val="32"/>
          <w:szCs w:val="32"/>
        </w:rPr>
        <w:t>市教育局关于《关于进一步规范和扶持民办教育发展的实施意见》的汇报。会议认为，将民办教育纳入市级教育发展规划，不仅符合国家政策导向，更是对民生需求的回应；出台该《意见》有助于促进我市民办教育规范发展，进一步提高我市义务教育优质均衡发展水平。</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会议明确，原则同意该《意见》</w:t>
      </w:r>
      <w:r>
        <w:rPr>
          <w:rFonts w:ascii="Times New Roman" w:eastAsia="仿宋_GB2312" w:hAnsi="Times New Roman" w:hint="eastAsia"/>
          <w:kern w:val="0"/>
          <w:sz w:val="32"/>
          <w:szCs w:val="32"/>
        </w:rPr>
        <w:t>，会后由市教育局根据会议讨论情况修改完善，以市政府办公室名义印发。</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会议强调，</w:t>
      </w:r>
      <w:r>
        <w:rPr>
          <w:rFonts w:ascii="Times New Roman" w:eastAsia="仿宋_GB2312" w:hAnsi="Times New Roman" w:hint="eastAsia"/>
          <w:kern w:val="0"/>
          <w:sz w:val="32"/>
          <w:szCs w:val="32"/>
        </w:rPr>
        <w:t>（一）各地各部门要深刻认识到民办教育健康发展的重要性，以全国义务教育优质均衡发展县（市、区）创建工作为抓手，明确职责，形成合力，推动全市义务教育高质量发展。（二）市教育局要统筹资源，继续加强公民办教育联盟建设，创</w:t>
      </w:r>
      <w:r>
        <w:rPr>
          <w:rFonts w:ascii="Times New Roman" w:eastAsia="仿宋_GB2312" w:hAnsi="Times New Roman" w:hint="eastAsia"/>
          <w:kern w:val="0"/>
          <w:sz w:val="32"/>
          <w:szCs w:val="32"/>
        </w:rPr>
        <w:lastRenderedPageBreak/>
        <w:t>新特色教育项目，全力提高民办学校教学质量和社会声誉。要加快建设已经签约的优质民办义务教育学校，并提升其办学活力，促进教育教学水平快速提升。（三）各地各部门要厘清责任，强化联合监管，严格规范民办学校办学行为、管理模式和发展方</w:t>
      </w:r>
      <w:r>
        <w:rPr>
          <w:rFonts w:ascii="Times New Roman" w:eastAsia="仿宋_GB2312" w:hAnsi="Times New Roman" w:hint="eastAsia"/>
          <w:kern w:val="0"/>
          <w:sz w:val="32"/>
          <w:szCs w:val="32"/>
        </w:rPr>
        <w:t>式，坚决查处无证无照办学等违法违规行为，不断夯实民办学校健康发展基础。</w:t>
      </w:r>
    </w:p>
    <w:p w:rsidR="00251B6A" w:rsidRDefault="00D516B9">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三、</w:t>
      </w:r>
      <w:r>
        <w:rPr>
          <w:rFonts w:ascii="Times New Roman" w:eastAsia="黑体" w:hAnsi="Times New Roman"/>
          <w:bCs/>
          <w:sz w:val="32"/>
          <w:szCs w:val="32"/>
        </w:rPr>
        <w:t>审议《太仓市</w:t>
      </w:r>
      <w:r>
        <w:rPr>
          <w:rFonts w:ascii="Times New Roman" w:eastAsia="黑体" w:hAnsi="Times New Roman"/>
          <w:bCs/>
          <w:sz w:val="32"/>
          <w:szCs w:val="32"/>
        </w:rPr>
        <w:t>“</w:t>
      </w:r>
      <w:r>
        <w:rPr>
          <w:rFonts w:ascii="Times New Roman" w:eastAsia="黑体" w:hAnsi="Times New Roman"/>
          <w:bCs/>
          <w:sz w:val="32"/>
          <w:szCs w:val="32"/>
        </w:rPr>
        <w:t>十四五</w:t>
      </w:r>
      <w:r>
        <w:rPr>
          <w:rFonts w:ascii="Times New Roman" w:eastAsia="黑体" w:hAnsi="Times New Roman"/>
          <w:bCs/>
          <w:sz w:val="32"/>
          <w:szCs w:val="32"/>
        </w:rPr>
        <w:t>”</w:t>
      </w:r>
      <w:r>
        <w:rPr>
          <w:rFonts w:ascii="Times New Roman" w:eastAsia="黑体" w:hAnsi="Times New Roman"/>
          <w:bCs/>
          <w:sz w:val="32"/>
          <w:szCs w:val="32"/>
        </w:rPr>
        <w:t>期间镇（区）新建、改扩建中小学、幼儿园项目库》编制情况及《专项资金管理办法（暂行）》</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会议听取并审议了</w:t>
      </w:r>
      <w:r>
        <w:rPr>
          <w:rFonts w:ascii="Times New Roman" w:eastAsia="仿宋_GB2312" w:hAnsi="Times New Roman" w:hint="eastAsia"/>
          <w:kern w:val="0"/>
          <w:sz w:val="32"/>
          <w:szCs w:val="32"/>
        </w:rPr>
        <w:t>市教育局关于《太仓市“十四五”期间镇（区）新建、改扩建中小学、幼儿园项目库》编制情况及《专项资金管理办法（暂行）》的汇报。会议认为，教育建设项目作为重要的民生工程，是推动教育高质量发展的重大举措，也是我市持续优化城乡学校资源配置，不断满足人民群众对优质教育资源供给需求的具体体现。</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w:t>
      </w:r>
      <w:r>
        <w:rPr>
          <w:rFonts w:ascii="Times New Roman" w:eastAsia="仿宋_GB2312" w:hAnsi="Times New Roman"/>
          <w:kern w:val="0"/>
          <w:sz w:val="32"/>
          <w:szCs w:val="32"/>
        </w:rPr>
        <w:t>原则同意</w:t>
      </w:r>
      <w:r>
        <w:rPr>
          <w:rFonts w:ascii="Times New Roman" w:eastAsia="仿宋_GB2312" w:hAnsi="Times New Roman" w:hint="eastAsia"/>
          <w:kern w:val="0"/>
          <w:sz w:val="32"/>
          <w:szCs w:val="32"/>
        </w:rPr>
        <w:t>该《项目库》及《专项资金管理办法（暂行）》</w:t>
      </w:r>
      <w:r>
        <w:rPr>
          <w:rFonts w:ascii="Times New Roman" w:eastAsia="仿宋_GB2312" w:hAnsi="Times New Roman"/>
          <w:kern w:val="0"/>
          <w:sz w:val="32"/>
          <w:szCs w:val="32"/>
        </w:rPr>
        <w:t>，</w:t>
      </w:r>
      <w:r>
        <w:rPr>
          <w:rFonts w:ascii="Times New Roman" w:eastAsia="仿宋_GB2312" w:hAnsi="Times New Roman" w:hint="eastAsia"/>
          <w:kern w:val="0"/>
          <w:sz w:val="32"/>
          <w:szCs w:val="32"/>
        </w:rPr>
        <w:t>会后由</w:t>
      </w:r>
      <w:r>
        <w:rPr>
          <w:rFonts w:ascii="Times New Roman" w:eastAsia="仿宋_GB2312" w:hAnsi="Times New Roman"/>
          <w:kern w:val="0"/>
          <w:sz w:val="32"/>
          <w:szCs w:val="32"/>
        </w:rPr>
        <w:t>市</w:t>
      </w:r>
      <w:r>
        <w:rPr>
          <w:rFonts w:ascii="Times New Roman" w:eastAsia="仿宋_GB2312" w:hAnsi="Times New Roman" w:hint="eastAsia"/>
          <w:kern w:val="0"/>
          <w:sz w:val="32"/>
          <w:szCs w:val="32"/>
        </w:rPr>
        <w:t>教育局</w:t>
      </w:r>
      <w:r>
        <w:rPr>
          <w:rFonts w:ascii="Times New Roman" w:eastAsia="仿宋_GB2312" w:hAnsi="Times New Roman"/>
          <w:kern w:val="0"/>
          <w:sz w:val="32"/>
          <w:szCs w:val="32"/>
        </w:rPr>
        <w:t>根据会议讨论情况修改完善，以</w:t>
      </w:r>
      <w:r>
        <w:rPr>
          <w:rFonts w:ascii="Times New Roman" w:eastAsia="仿宋_GB2312" w:hAnsi="Times New Roman" w:hint="eastAsia"/>
          <w:kern w:val="0"/>
          <w:sz w:val="32"/>
          <w:szCs w:val="32"/>
        </w:rPr>
        <w:t>市政府办公室</w:t>
      </w:r>
      <w:r>
        <w:rPr>
          <w:rFonts w:ascii="Times New Roman" w:eastAsia="仿宋_GB2312" w:hAnsi="Times New Roman"/>
          <w:kern w:val="0"/>
          <w:sz w:val="32"/>
          <w:szCs w:val="32"/>
        </w:rPr>
        <w:t>名义印发。</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一）各地各部门要提高站位，共同推进各类教育资源落地落实，丰富完善教育体系，为全面提升全市基础教育优质均衡发展水平奠定坚实基础。（二）要加强协作，全力推进在建项目进程，特别要抓紧已立项未开工项目进度，做好项目资金使用、施工安全和工程质量监管，力争及早交付投用。（三）要做好国土空间规划及控制性详细规划的修编工作，优先、科学、</w:t>
      </w:r>
      <w:r>
        <w:rPr>
          <w:rFonts w:ascii="Times New Roman" w:eastAsia="仿宋_GB2312" w:hAnsi="Times New Roman" w:hint="eastAsia"/>
          <w:kern w:val="0"/>
          <w:sz w:val="32"/>
          <w:szCs w:val="32"/>
        </w:rPr>
        <w:lastRenderedPageBreak/>
        <w:t>合理配置教育项目用地，确保规划的教育项目按计划开工。</w:t>
      </w:r>
    </w:p>
    <w:p w:rsidR="00251B6A" w:rsidRDefault="00D516B9">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四、听取《太仓市机关事业单位养老保险参保编外人员转企方案》汇报</w:t>
      </w:r>
    </w:p>
    <w:p w:rsidR="00251B6A" w:rsidRDefault="00D516B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会议听取并</w:t>
      </w:r>
      <w:r>
        <w:rPr>
          <w:rFonts w:ascii="Times New Roman" w:eastAsia="仿宋_GB2312" w:hAnsi="Times New Roman" w:hint="eastAsia"/>
          <w:sz w:val="32"/>
          <w:szCs w:val="32"/>
        </w:rPr>
        <w:t>讨论</w:t>
      </w:r>
      <w:r>
        <w:rPr>
          <w:rFonts w:ascii="Times New Roman" w:eastAsia="仿宋_GB2312" w:hAnsi="Times New Roman"/>
          <w:sz w:val="32"/>
          <w:szCs w:val="32"/>
        </w:rPr>
        <w:t>了市</w:t>
      </w:r>
      <w:r>
        <w:rPr>
          <w:rFonts w:ascii="Times New Roman" w:eastAsia="仿宋_GB2312" w:hAnsi="Times New Roman" w:hint="eastAsia"/>
          <w:sz w:val="32"/>
          <w:szCs w:val="32"/>
        </w:rPr>
        <w:t>人社局</w:t>
      </w:r>
      <w:r>
        <w:rPr>
          <w:rFonts w:ascii="Times New Roman" w:eastAsia="仿宋_GB2312" w:hAnsi="Times New Roman"/>
          <w:sz w:val="32"/>
          <w:szCs w:val="32"/>
        </w:rPr>
        <w:t>关于</w:t>
      </w:r>
      <w:r>
        <w:rPr>
          <w:rFonts w:ascii="Times New Roman" w:eastAsia="仿宋_GB2312" w:hAnsi="Times New Roman" w:hint="eastAsia"/>
          <w:sz w:val="32"/>
          <w:szCs w:val="32"/>
        </w:rPr>
        <w:t>《太仓市机关事业单位养老保险参保编外人员转企方案》的汇报。</w:t>
      </w:r>
      <w:r>
        <w:rPr>
          <w:rFonts w:ascii="Times New Roman" w:eastAsia="仿宋_GB2312" w:hAnsi="Times New Roman"/>
          <w:kern w:val="0"/>
          <w:sz w:val="32"/>
          <w:szCs w:val="32"/>
        </w:rPr>
        <w:t>会议明确，原则同意该《</w:t>
      </w:r>
      <w:r>
        <w:rPr>
          <w:rFonts w:ascii="Times New Roman" w:eastAsia="仿宋_GB2312" w:hAnsi="Times New Roman" w:hint="eastAsia"/>
          <w:kern w:val="0"/>
          <w:sz w:val="32"/>
          <w:szCs w:val="32"/>
        </w:rPr>
        <w:t>方案</w:t>
      </w:r>
      <w:r>
        <w:rPr>
          <w:rFonts w:ascii="Times New Roman" w:eastAsia="仿宋_GB2312" w:hAnsi="Times New Roman"/>
          <w:kern w:val="0"/>
          <w:sz w:val="32"/>
          <w:szCs w:val="32"/>
        </w:rPr>
        <w:t>》，由市</w:t>
      </w:r>
      <w:r>
        <w:rPr>
          <w:rFonts w:ascii="Times New Roman" w:eastAsia="仿宋_GB2312" w:hAnsi="Times New Roman" w:hint="eastAsia"/>
          <w:kern w:val="0"/>
          <w:sz w:val="32"/>
          <w:szCs w:val="32"/>
        </w:rPr>
        <w:t>人社局</w:t>
      </w:r>
      <w:r>
        <w:rPr>
          <w:rFonts w:ascii="Times New Roman" w:eastAsia="仿宋_GB2312" w:hAnsi="Times New Roman"/>
          <w:kern w:val="0"/>
          <w:sz w:val="32"/>
          <w:szCs w:val="32"/>
        </w:rPr>
        <w:t>根据会议讨论情况</w:t>
      </w:r>
      <w:r>
        <w:rPr>
          <w:rFonts w:ascii="Times New Roman" w:eastAsia="仿宋_GB2312" w:hAnsi="Times New Roman" w:hint="eastAsia"/>
          <w:kern w:val="0"/>
          <w:sz w:val="32"/>
          <w:szCs w:val="32"/>
        </w:rPr>
        <w:t>进一步</w:t>
      </w:r>
      <w:r>
        <w:rPr>
          <w:rFonts w:ascii="Times New Roman" w:eastAsia="仿宋_GB2312" w:hAnsi="Times New Roman"/>
          <w:kern w:val="0"/>
          <w:sz w:val="32"/>
          <w:szCs w:val="32"/>
        </w:rPr>
        <w:t>修改完善</w:t>
      </w:r>
      <w:r>
        <w:rPr>
          <w:rFonts w:ascii="Times New Roman" w:eastAsia="仿宋_GB2312" w:hAnsi="Times New Roman" w:hint="eastAsia"/>
          <w:kern w:val="0"/>
          <w:sz w:val="32"/>
          <w:szCs w:val="32"/>
        </w:rPr>
        <w:t>后</w:t>
      </w:r>
      <w:r>
        <w:rPr>
          <w:rFonts w:ascii="Times New Roman" w:eastAsia="仿宋_GB2312" w:hAnsi="Times New Roman"/>
          <w:kern w:val="0"/>
          <w:sz w:val="32"/>
          <w:szCs w:val="32"/>
        </w:rPr>
        <w:t>，</w:t>
      </w:r>
      <w:r>
        <w:rPr>
          <w:rFonts w:ascii="Times New Roman" w:eastAsia="仿宋_GB2312" w:hAnsi="Times New Roman" w:hint="eastAsia"/>
          <w:kern w:val="0"/>
          <w:sz w:val="32"/>
          <w:szCs w:val="32"/>
        </w:rPr>
        <w:t>按程序积极稳妥推进方案实施。</w:t>
      </w:r>
    </w:p>
    <w:p w:rsidR="00251B6A" w:rsidRDefault="00D516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会议强调，</w:t>
      </w:r>
      <w:r>
        <w:rPr>
          <w:rFonts w:ascii="Times New Roman" w:eastAsia="仿宋_GB2312" w:hAnsi="Times New Roman" w:hint="eastAsia"/>
          <w:sz w:val="32"/>
          <w:szCs w:val="32"/>
        </w:rPr>
        <w:t>（一）各部门要高度重视我市原有机关事业单位养老保险改革试点期间的历史遗留问题，严格按照上级规定落实养老保险转企工作，并建立企业年金制度。（二）要按照上级要求加快推进，市人社局要在省一体化平台上线前尽快完成参保数据转换；各地各部门要配合做好有关人员情</w:t>
      </w:r>
      <w:r>
        <w:rPr>
          <w:rFonts w:ascii="Times New Roman" w:eastAsia="仿宋_GB2312" w:hAnsi="Times New Roman" w:hint="eastAsia"/>
          <w:sz w:val="32"/>
          <w:szCs w:val="32"/>
        </w:rPr>
        <w:t>况梳理、政策解释等工作，并尽快在年内完成年金归集及待遇改办等后续工作。（三）各地各部门要承担起人员管理和维护稳定的主体责任；市人社局要加强参保编外人员转企工作的政策性指导；市财政局要做好资金结算和拨付，加强资金监管，确保参保编外人员待遇不受影响。</w:t>
      </w:r>
    </w:p>
    <w:p w:rsidR="00251B6A" w:rsidRDefault="00D516B9">
      <w:pPr>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五、听取《江苏省人社一体化信息平台太仓市上线切换工作开展情况》汇报</w:t>
      </w:r>
    </w:p>
    <w:p w:rsidR="00251B6A" w:rsidRDefault="00D516B9">
      <w:pPr>
        <w:spacing w:line="560" w:lineRule="exact"/>
        <w:ind w:firstLineChars="200" w:firstLine="640"/>
        <w:rPr>
          <w:rFonts w:ascii="Times New Roman" w:eastAsia="仿宋_GB2312" w:hAnsi="Times New Roman"/>
          <w:sz w:val="32"/>
          <w:szCs w:val="32"/>
          <w:highlight w:val="yellow"/>
        </w:rPr>
      </w:pPr>
      <w:r>
        <w:rPr>
          <w:rFonts w:ascii="Times New Roman" w:eastAsia="仿宋_GB2312" w:hAnsi="Times New Roman"/>
          <w:sz w:val="32"/>
          <w:szCs w:val="32"/>
        </w:rPr>
        <w:t>会议听取并</w:t>
      </w:r>
      <w:r>
        <w:rPr>
          <w:rFonts w:ascii="Times New Roman" w:eastAsia="仿宋_GB2312" w:hAnsi="Times New Roman" w:hint="eastAsia"/>
          <w:sz w:val="32"/>
          <w:szCs w:val="32"/>
        </w:rPr>
        <w:t>讨论</w:t>
      </w:r>
      <w:r>
        <w:rPr>
          <w:rFonts w:ascii="Times New Roman" w:eastAsia="仿宋_GB2312" w:hAnsi="Times New Roman"/>
          <w:sz w:val="32"/>
          <w:szCs w:val="32"/>
        </w:rPr>
        <w:t>了市</w:t>
      </w:r>
      <w:r>
        <w:rPr>
          <w:rFonts w:ascii="Times New Roman" w:eastAsia="仿宋_GB2312" w:hAnsi="Times New Roman" w:hint="eastAsia"/>
          <w:sz w:val="32"/>
          <w:szCs w:val="32"/>
        </w:rPr>
        <w:t>人社局</w:t>
      </w:r>
      <w:r>
        <w:rPr>
          <w:rFonts w:ascii="Times New Roman" w:eastAsia="仿宋_GB2312" w:hAnsi="Times New Roman"/>
          <w:sz w:val="32"/>
          <w:szCs w:val="32"/>
        </w:rPr>
        <w:t>关于</w:t>
      </w:r>
      <w:r>
        <w:rPr>
          <w:rFonts w:ascii="Times New Roman" w:eastAsia="仿宋_GB2312" w:hAnsi="Times New Roman" w:hint="eastAsia"/>
          <w:sz w:val="32"/>
          <w:szCs w:val="32"/>
        </w:rPr>
        <w:t>《江苏省人社一体化信息平台太仓市上线切换工作开展情况》</w:t>
      </w:r>
      <w:r>
        <w:rPr>
          <w:rFonts w:ascii="Times New Roman" w:eastAsia="仿宋_GB2312" w:hAnsi="Times New Roman"/>
          <w:sz w:val="32"/>
          <w:szCs w:val="32"/>
        </w:rPr>
        <w:t>的汇报</w:t>
      </w:r>
      <w:r>
        <w:rPr>
          <w:rFonts w:ascii="Times New Roman" w:eastAsia="仿宋_GB2312" w:hAnsi="Times New Roman" w:hint="eastAsia"/>
          <w:sz w:val="32"/>
          <w:szCs w:val="32"/>
        </w:rPr>
        <w:t>。</w:t>
      </w:r>
      <w:r>
        <w:rPr>
          <w:rFonts w:ascii="Times New Roman" w:eastAsia="仿宋_GB2312" w:hAnsi="Times New Roman"/>
          <w:sz w:val="32"/>
          <w:szCs w:val="32"/>
        </w:rPr>
        <w:t>会议</w:t>
      </w:r>
      <w:r>
        <w:rPr>
          <w:rFonts w:ascii="Times New Roman" w:eastAsia="仿宋_GB2312" w:hAnsi="Times New Roman" w:hint="eastAsia"/>
          <w:sz w:val="32"/>
          <w:szCs w:val="32"/>
        </w:rPr>
        <w:t>指出</w:t>
      </w:r>
      <w:r>
        <w:rPr>
          <w:rFonts w:ascii="Times New Roman" w:eastAsia="仿宋_GB2312" w:hAnsi="Times New Roman"/>
          <w:sz w:val="32"/>
          <w:szCs w:val="32"/>
        </w:rPr>
        <w:t>，</w:t>
      </w:r>
      <w:r>
        <w:rPr>
          <w:rFonts w:ascii="Times New Roman" w:eastAsia="仿宋_GB2312" w:hAnsi="Times New Roman" w:hint="eastAsia"/>
          <w:sz w:val="32"/>
          <w:szCs w:val="32"/>
        </w:rPr>
        <w:t>省人社一体化信息平台上线工作涉及社保、医保等民生领域，关系到人民群众的切身利益。各地各部门要把这</w:t>
      </w:r>
      <w:r>
        <w:rPr>
          <w:rFonts w:ascii="Times New Roman" w:eastAsia="仿宋_GB2312" w:hAnsi="Times New Roman" w:hint="eastAsia"/>
          <w:sz w:val="32"/>
          <w:szCs w:val="32"/>
        </w:rPr>
        <w:t>项工作作为一项重要的政治任务来抓，紧盯时间节点，强化责任落实，确保我市上线工作顺</w:t>
      </w:r>
      <w:r>
        <w:rPr>
          <w:rFonts w:ascii="Times New Roman" w:eastAsia="仿宋_GB2312" w:hAnsi="Times New Roman" w:hint="eastAsia"/>
          <w:sz w:val="32"/>
          <w:szCs w:val="32"/>
        </w:rPr>
        <w:lastRenderedPageBreak/>
        <w:t>利完成。</w:t>
      </w:r>
    </w:p>
    <w:p w:rsidR="00251B6A" w:rsidRDefault="00D516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w:t>
      </w:r>
      <w:r>
        <w:rPr>
          <w:rFonts w:ascii="Times New Roman" w:eastAsia="仿宋_GB2312" w:hAnsi="Times New Roman" w:hint="eastAsia"/>
          <w:sz w:val="32"/>
          <w:szCs w:val="32"/>
        </w:rPr>
        <w:t>强调</w:t>
      </w:r>
      <w:r>
        <w:rPr>
          <w:rFonts w:ascii="Times New Roman" w:eastAsia="仿宋_GB2312" w:hAnsi="Times New Roman"/>
          <w:sz w:val="32"/>
          <w:szCs w:val="32"/>
        </w:rPr>
        <w:t>，</w:t>
      </w:r>
      <w:r>
        <w:rPr>
          <w:rFonts w:ascii="Times New Roman" w:eastAsia="仿宋_GB2312" w:hAnsi="Times New Roman" w:hint="eastAsia"/>
          <w:sz w:val="32"/>
          <w:szCs w:val="32"/>
        </w:rPr>
        <w:t>（一）要充分准备，周密部署，加强统筹协调，确保政策调整、事项梳理、测试培训、问题反馈等工作有序落实。及时完善部门之间数据共享机制，打通数据壁垒，提升数字政府建设水平。（二）要加强政策宣传，密切关注系统切换上线对业务办理带来的变化影响。同时要做好预案，加强舆论引导，积极应对平台上线后可能出现的新情况、新问题，确保上线切换工作平稳有序。</w:t>
      </w:r>
    </w:p>
    <w:p w:rsidR="00251B6A" w:rsidRDefault="00251B6A">
      <w:pPr>
        <w:spacing w:line="560" w:lineRule="exact"/>
        <w:ind w:firstLineChars="200" w:firstLine="640"/>
        <w:rPr>
          <w:rFonts w:ascii="Times New Roman" w:eastAsia="仿宋_GB2312" w:hAnsi="Times New Roman"/>
          <w:sz w:val="32"/>
          <w:szCs w:val="32"/>
        </w:rPr>
      </w:pPr>
    </w:p>
    <w:p w:rsidR="00251B6A" w:rsidRDefault="00D516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出席：吴敬宇、韩飚、顾建康、</w:t>
      </w:r>
      <w:r>
        <w:rPr>
          <w:rFonts w:ascii="Times New Roman" w:eastAsia="仿宋_GB2312" w:hAnsi="Times New Roman" w:hint="eastAsia"/>
          <w:sz w:val="32"/>
          <w:szCs w:val="32"/>
        </w:rPr>
        <w:t>周强。</w:t>
      </w:r>
    </w:p>
    <w:p w:rsidR="00251B6A" w:rsidRDefault="00D516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列席：市人大</w:t>
      </w:r>
      <w:r>
        <w:rPr>
          <w:rFonts w:ascii="Times New Roman" w:eastAsia="仿宋_GB2312" w:hAnsi="Times New Roman" w:hint="eastAsia"/>
          <w:sz w:val="32"/>
          <w:szCs w:val="32"/>
        </w:rPr>
        <w:t>周鸿斌</w:t>
      </w:r>
      <w:r>
        <w:rPr>
          <w:rFonts w:ascii="Times New Roman" w:eastAsia="仿宋_GB2312" w:hAnsi="Times New Roman"/>
          <w:sz w:val="32"/>
          <w:szCs w:val="32"/>
        </w:rPr>
        <w:t>，市政协</w:t>
      </w:r>
      <w:r>
        <w:rPr>
          <w:rFonts w:ascii="Times New Roman" w:eastAsia="仿宋_GB2312" w:hAnsi="Times New Roman" w:hint="eastAsia"/>
          <w:sz w:val="32"/>
          <w:szCs w:val="32"/>
        </w:rPr>
        <w:t>王国其</w:t>
      </w:r>
      <w:r>
        <w:rPr>
          <w:rFonts w:ascii="Times New Roman" w:eastAsia="仿宋_GB2312" w:hAnsi="Times New Roman"/>
          <w:sz w:val="32"/>
          <w:szCs w:val="32"/>
        </w:rPr>
        <w:t>，市政府办夏永华、汪志杰、倪明德、赵隽春、</w:t>
      </w:r>
      <w:r>
        <w:rPr>
          <w:rFonts w:ascii="Times New Roman" w:eastAsia="仿宋_GB2312" w:hAnsi="Times New Roman" w:hint="eastAsia"/>
          <w:sz w:val="32"/>
          <w:szCs w:val="32"/>
        </w:rPr>
        <w:t>丁曜、施英杰</w:t>
      </w:r>
      <w:r>
        <w:rPr>
          <w:rFonts w:ascii="Times New Roman" w:eastAsia="仿宋_GB2312" w:hAnsi="Times New Roman"/>
          <w:sz w:val="32"/>
          <w:szCs w:val="32"/>
        </w:rPr>
        <w:t>，市委组织部</w:t>
      </w:r>
      <w:r>
        <w:rPr>
          <w:rFonts w:ascii="Times New Roman" w:eastAsia="仿宋_GB2312" w:hAnsi="Times New Roman" w:hint="eastAsia"/>
          <w:sz w:val="32"/>
          <w:szCs w:val="32"/>
        </w:rPr>
        <w:t>何晓玲</w:t>
      </w:r>
      <w:r>
        <w:rPr>
          <w:rFonts w:ascii="Times New Roman" w:eastAsia="仿宋_GB2312" w:hAnsi="Times New Roman"/>
          <w:sz w:val="32"/>
          <w:szCs w:val="32"/>
        </w:rPr>
        <w:t>，市委编办王伟刚，市融媒体中心</w:t>
      </w:r>
      <w:r>
        <w:rPr>
          <w:rFonts w:ascii="Times New Roman" w:eastAsia="仿宋_GB2312" w:hAnsi="Times New Roman" w:hint="eastAsia"/>
          <w:sz w:val="32"/>
          <w:szCs w:val="32"/>
        </w:rPr>
        <w:t>王嵘</w:t>
      </w:r>
      <w:r>
        <w:rPr>
          <w:rFonts w:ascii="Times New Roman" w:eastAsia="仿宋_GB2312" w:hAnsi="Times New Roman"/>
          <w:sz w:val="32"/>
          <w:szCs w:val="32"/>
        </w:rPr>
        <w:t>，市发改委</w:t>
      </w:r>
      <w:r>
        <w:rPr>
          <w:rFonts w:ascii="Times New Roman" w:eastAsia="仿宋_GB2312" w:hAnsi="Times New Roman" w:hint="eastAsia"/>
          <w:sz w:val="32"/>
          <w:szCs w:val="32"/>
        </w:rPr>
        <w:t>凌</w:t>
      </w:r>
      <w:r>
        <w:rPr>
          <w:rFonts w:ascii="宋体" w:hAnsi="宋体" w:cs="宋体" w:hint="eastAsia"/>
          <w:sz w:val="32"/>
          <w:szCs w:val="32"/>
        </w:rPr>
        <w:t>喆</w:t>
      </w:r>
      <w:r>
        <w:rPr>
          <w:rFonts w:ascii="Times New Roman" w:eastAsia="仿宋_GB2312" w:hAnsi="Times New Roman"/>
          <w:sz w:val="32"/>
          <w:szCs w:val="32"/>
        </w:rPr>
        <w:t>，市教育局王晓芸，市科技局万芬奇，市工信局</w:t>
      </w:r>
      <w:r>
        <w:rPr>
          <w:rFonts w:ascii="Times New Roman" w:eastAsia="仿宋_GB2312" w:hAnsi="Times New Roman" w:hint="eastAsia"/>
          <w:sz w:val="32"/>
          <w:szCs w:val="32"/>
        </w:rPr>
        <w:t>方海宁</w:t>
      </w:r>
      <w:r>
        <w:rPr>
          <w:rFonts w:ascii="Times New Roman" w:eastAsia="仿宋_GB2312" w:hAnsi="Times New Roman"/>
          <w:sz w:val="32"/>
          <w:szCs w:val="32"/>
        </w:rPr>
        <w:t>，市公安局</w:t>
      </w:r>
      <w:r>
        <w:rPr>
          <w:rFonts w:ascii="Times New Roman" w:eastAsia="仿宋_GB2312" w:hAnsi="Times New Roman" w:hint="eastAsia"/>
          <w:sz w:val="32"/>
          <w:szCs w:val="32"/>
        </w:rPr>
        <w:t>包顶益</w:t>
      </w:r>
      <w:r>
        <w:rPr>
          <w:rFonts w:ascii="Times New Roman" w:eastAsia="仿宋_GB2312" w:hAnsi="Times New Roman"/>
          <w:sz w:val="32"/>
          <w:szCs w:val="32"/>
        </w:rPr>
        <w:t>，市民政局</w:t>
      </w:r>
      <w:r>
        <w:rPr>
          <w:rFonts w:ascii="Times New Roman" w:eastAsia="仿宋_GB2312" w:hAnsi="Times New Roman" w:hint="eastAsia"/>
          <w:sz w:val="32"/>
          <w:szCs w:val="32"/>
        </w:rPr>
        <w:t>张跃忠</w:t>
      </w:r>
      <w:r>
        <w:rPr>
          <w:rFonts w:ascii="Times New Roman" w:eastAsia="仿宋_GB2312" w:hAnsi="Times New Roman"/>
          <w:sz w:val="32"/>
          <w:szCs w:val="32"/>
        </w:rPr>
        <w:t>，市司法局</w:t>
      </w:r>
      <w:r>
        <w:rPr>
          <w:rFonts w:ascii="Times New Roman" w:eastAsia="仿宋_GB2312" w:hAnsi="Times New Roman" w:hint="eastAsia"/>
          <w:sz w:val="32"/>
          <w:szCs w:val="32"/>
        </w:rPr>
        <w:t>张翼</w:t>
      </w:r>
      <w:r>
        <w:rPr>
          <w:rFonts w:ascii="Times New Roman" w:eastAsia="仿宋_GB2312" w:hAnsi="Times New Roman"/>
          <w:sz w:val="32"/>
          <w:szCs w:val="32"/>
        </w:rPr>
        <w:t>，市财政局凌晓波，市人社局严枫，市资源规划局李焱，市住建局</w:t>
      </w:r>
      <w:r>
        <w:rPr>
          <w:rFonts w:ascii="Times New Roman" w:eastAsia="仿宋_GB2312" w:hAnsi="Times New Roman" w:hint="eastAsia"/>
          <w:sz w:val="32"/>
          <w:szCs w:val="32"/>
        </w:rPr>
        <w:t>陆江</w:t>
      </w:r>
      <w:r>
        <w:rPr>
          <w:rFonts w:ascii="Times New Roman" w:eastAsia="仿宋_GB2312" w:hAnsi="Times New Roman"/>
          <w:sz w:val="32"/>
          <w:szCs w:val="32"/>
        </w:rPr>
        <w:t>，市城管局</w:t>
      </w:r>
      <w:r>
        <w:rPr>
          <w:rFonts w:ascii="Times New Roman" w:eastAsia="仿宋_GB2312" w:hAnsi="Times New Roman" w:hint="eastAsia"/>
          <w:sz w:val="32"/>
          <w:szCs w:val="32"/>
        </w:rPr>
        <w:t>石培红</w:t>
      </w:r>
      <w:r>
        <w:rPr>
          <w:rFonts w:ascii="Times New Roman" w:eastAsia="仿宋_GB2312" w:hAnsi="Times New Roman"/>
          <w:sz w:val="32"/>
          <w:szCs w:val="32"/>
        </w:rPr>
        <w:t>，市交运局徐勤，市水务局房宇峰，市农业农村局宣峰，市商务局</w:t>
      </w:r>
      <w:r>
        <w:rPr>
          <w:rFonts w:ascii="Times New Roman" w:eastAsia="仿宋_GB2312" w:hAnsi="Times New Roman" w:hint="eastAsia"/>
          <w:sz w:val="32"/>
          <w:szCs w:val="32"/>
        </w:rPr>
        <w:t>王轶蕊</w:t>
      </w:r>
      <w:r>
        <w:rPr>
          <w:rFonts w:ascii="Times New Roman" w:eastAsia="仿宋_GB2312" w:hAnsi="Times New Roman"/>
          <w:sz w:val="32"/>
          <w:szCs w:val="32"/>
        </w:rPr>
        <w:t>，市文体广旅局严浩，市卫健委陆文卫，太仓生态环境局</w:t>
      </w:r>
      <w:r>
        <w:rPr>
          <w:rFonts w:ascii="Times New Roman" w:eastAsia="仿宋_GB2312" w:hAnsi="Times New Roman" w:hint="eastAsia"/>
          <w:sz w:val="32"/>
          <w:szCs w:val="32"/>
        </w:rPr>
        <w:t>姜志刚</w:t>
      </w:r>
      <w:r>
        <w:rPr>
          <w:rFonts w:ascii="Times New Roman" w:eastAsia="仿宋_GB2312" w:hAnsi="Times New Roman"/>
          <w:sz w:val="32"/>
          <w:szCs w:val="32"/>
        </w:rPr>
        <w:t>，市退役军人局陈立华，市应急管理局徐向明，市审计局王建平，市行政审批局</w:t>
      </w:r>
      <w:r>
        <w:rPr>
          <w:rFonts w:ascii="Times New Roman" w:eastAsia="仿宋_GB2312" w:hAnsi="Times New Roman" w:hint="eastAsia"/>
          <w:sz w:val="32"/>
          <w:szCs w:val="32"/>
        </w:rPr>
        <w:t>蔡健</w:t>
      </w:r>
      <w:r>
        <w:rPr>
          <w:rFonts w:ascii="Times New Roman" w:eastAsia="仿宋_GB2312" w:hAnsi="Times New Roman"/>
          <w:sz w:val="32"/>
          <w:szCs w:val="32"/>
        </w:rPr>
        <w:t>，市市场监管局周建平，市统</w:t>
      </w:r>
      <w:r>
        <w:rPr>
          <w:rFonts w:ascii="Times New Roman" w:eastAsia="仿宋_GB2312" w:hAnsi="Times New Roman"/>
          <w:sz w:val="32"/>
          <w:szCs w:val="32"/>
        </w:rPr>
        <w:t>计局</w:t>
      </w:r>
      <w:r>
        <w:rPr>
          <w:rFonts w:ascii="Times New Roman" w:eastAsia="仿宋_GB2312" w:hAnsi="Times New Roman" w:hint="eastAsia"/>
          <w:sz w:val="32"/>
          <w:szCs w:val="32"/>
        </w:rPr>
        <w:t>屠丹平</w:t>
      </w:r>
      <w:r>
        <w:rPr>
          <w:rFonts w:ascii="Times New Roman" w:eastAsia="仿宋_GB2312" w:hAnsi="Times New Roman"/>
          <w:sz w:val="32"/>
          <w:szCs w:val="32"/>
        </w:rPr>
        <w:t>，市医保局叶俭洁，市信访局毛晓波，市金融监管局王晨清，市</w:t>
      </w:r>
      <w:r>
        <w:rPr>
          <w:rFonts w:ascii="Times New Roman" w:eastAsia="仿宋_GB2312" w:hAnsi="Times New Roman" w:hint="eastAsia"/>
          <w:sz w:val="32"/>
          <w:szCs w:val="32"/>
        </w:rPr>
        <w:t>综治中心浦卫纲</w:t>
      </w:r>
      <w:r>
        <w:rPr>
          <w:rFonts w:ascii="Times New Roman" w:eastAsia="仿宋_GB2312" w:hAnsi="Times New Roman"/>
          <w:sz w:val="32"/>
          <w:szCs w:val="32"/>
        </w:rPr>
        <w:t>，市检验检测中心唐宪中，市供销总社张健，市机关事务中心朱晓峰，市消防救援大队童斌，市重点处李强，</w:t>
      </w:r>
      <w:r>
        <w:rPr>
          <w:rFonts w:ascii="Times New Roman" w:eastAsia="仿宋_GB2312" w:hAnsi="Times New Roman" w:hint="eastAsia"/>
          <w:sz w:val="32"/>
          <w:szCs w:val="32"/>
        </w:rPr>
        <w:t>市残联</w:t>
      </w:r>
      <w:r>
        <w:rPr>
          <w:rFonts w:ascii="Times New Roman" w:eastAsia="仿宋_GB2312" w:hAnsi="Times New Roman" w:hint="eastAsia"/>
          <w:sz w:val="32"/>
          <w:szCs w:val="32"/>
        </w:rPr>
        <w:lastRenderedPageBreak/>
        <w:t>陈永忠、</w:t>
      </w:r>
      <w:r>
        <w:rPr>
          <w:rFonts w:ascii="Times New Roman" w:eastAsia="仿宋_GB2312" w:hAnsi="Times New Roman"/>
          <w:sz w:val="32"/>
          <w:szCs w:val="32"/>
        </w:rPr>
        <w:t>市资产集团</w:t>
      </w:r>
      <w:r>
        <w:rPr>
          <w:rFonts w:ascii="Times New Roman" w:eastAsia="仿宋_GB2312" w:hAnsi="Times New Roman" w:hint="eastAsia"/>
          <w:sz w:val="32"/>
          <w:szCs w:val="32"/>
        </w:rPr>
        <w:t>贺延辉</w:t>
      </w:r>
      <w:r>
        <w:rPr>
          <w:rFonts w:ascii="Times New Roman" w:eastAsia="仿宋_GB2312" w:hAnsi="Times New Roman"/>
          <w:sz w:val="32"/>
          <w:szCs w:val="32"/>
        </w:rPr>
        <w:t>，市城投集团俞叶丹，市水务集团刘晓军，市城发集团</w:t>
      </w:r>
      <w:r>
        <w:rPr>
          <w:rFonts w:ascii="Times New Roman" w:eastAsia="仿宋_GB2312" w:hAnsi="Times New Roman" w:hint="eastAsia"/>
          <w:sz w:val="32"/>
          <w:szCs w:val="32"/>
        </w:rPr>
        <w:t>张建</w:t>
      </w:r>
      <w:r>
        <w:rPr>
          <w:rFonts w:ascii="Times New Roman" w:eastAsia="仿宋_GB2312" w:hAnsi="Times New Roman"/>
          <w:sz w:val="32"/>
          <w:szCs w:val="32"/>
        </w:rPr>
        <w:t>，市文教投集团金丽萍，市文旅集团顾晓峰，海关潘金虎，海事局丁湖海，税务局</w:t>
      </w:r>
      <w:r>
        <w:rPr>
          <w:rFonts w:ascii="Times New Roman" w:eastAsia="仿宋_GB2312" w:hAnsi="Times New Roman" w:hint="eastAsia"/>
          <w:sz w:val="32"/>
          <w:szCs w:val="32"/>
        </w:rPr>
        <w:t>曹敏强</w:t>
      </w:r>
      <w:r>
        <w:rPr>
          <w:rFonts w:ascii="Times New Roman" w:eastAsia="仿宋_GB2312" w:hAnsi="Times New Roman"/>
          <w:sz w:val="32"/>
          <w:szCs w:val="32"/>
        </w:rPr>
        <w:t>，电信公司</w:t>
      </w:r>
      <w:r>
        <w:rPr>
          <w:rFonts w:ascii="Times New Roman" w:eastAsia="仿宋_GB2312" w:hAnsi="Times New Roman" w:hint="eastAsia"/>
          <w:sz w:val="32"/>
          <w:szCs w:val="32"/>
        </w:rPr>
        <w:t>陆献秋</w:t>
      </w:r>
      <w:r>
        <w:rPr>
          <w:rFonts w:ascii="Times New Roman" w:eastAsia="仿宋_GB2312" w:hAnsi="Times New Roman"/>
          <w:sz w:val="32"/>
          <w:szCs w:val="32"/>
        </w:rPr>
        <w:t>，</w:t>
      </w:r>
      <w:r>
        <w:rPr>
          <w:rFonts w:ascii="Times New Roman" w:eastAsia="仿宋_GB2312" w:hAnsi="Times New Roman" w:hint="eastAsia"/>
          <w:sz w:val="32"/>
          <w:szCs w:val="32"/>
        </w:rPr>
        <w:t>邮政公司蔡永华，</w:t>
      </w:r>
      <w:r>
        <w:rPr>
          <w:rFonts w:ascii="Times New Roman" w:eastAsia="仿宋_GB2312" w:hAnsi="Times New Roman"/>
          <w:sz w:val="32"/>
          <w:szCs w:val="32"/>
        </w:rPr>
        <w:t>移动公司</w:t>
      </w:r>
      <w:r>
        <w:rPr>
          <w:rFonts w:ascii="Times New Roman" w:eastAsia="仿宋_GB2312" w:hAnsi="Times New Roman" w:hint="eastAsia"/>
          <w:sz w:val="32"/>
          <w:szCs w:val="32"/>
        </w:rPr>
        <w:t>朱鹏</w:t>
      </w:r>
      <w:r>
        <w:rPr>
          <w:rFonts w:ascii="Times New Roman" w:eastAsia="仿宋_GB2312" w:hAnsi="Times New Roman"/>
          <w:sz w:val="32"/>
          <w:szCs w:val="32"/>
        </w:rPr>
        <w:t>，供电公司</w:t>
      </w:r>
      <w:r>
        <w:rPr>
          <w:rFonts w:ascii="Times New Roman" w:eastAsia="仿宋_GB2312" w:hAnsi="Times New Roman" w:hint="eastAsia"/>
          <w:sz w:val="32"/>
          <w:szCs w:val="32"/>
        </w:rPr>
        <w:t>龚海华</w:t>
      </w:r>
      <w:r>
        <w:rPr>
          <w:rFonts w:ascii="Times New Roman" w:eastAsia="仿宋_GB2312" w:hAnsi="Times New Roman"/>
          <w:sz w:val="32"/>
          <w:szCs w:val="32"/>
        </w:rPr>
        <w:t>，公积金中心陆伟光，烟草专卖局</w:t>
      </w:r>
      <w:r>
        <w:rPr>
          <w:rFonts w:ascii="Times New Roman" w:eastAsia="仿宋_GB2312" w:hAnsi="Times New Roman" w:hint="eastAsia"/>
          <w:sz w:val="32"/>
          <w:szCs w:val="32"/>
        </w:rPr>
        <w:t>李宏昌</w:t>
      </w:r>
      <w:r>
        <w:rPr>
          <w:rFonts w:ascii="Times New Roman" w:eastAsia="仿宋_GB2312" w:hAnsi="Times New Roman"/>
          <w:sz w:val="32"/>
          <w:szCs w:val="32"/>
        </w:rPr>
        <w:t>，气象局周卫兵，人行太仓支行林立彬，银保监组</w:t>
      </w:r>
      <w:r>
        <w:rPr>
          <w:rFonts w:ascii="Times New Roman" w:eastAsia="仿宋_GB2312" w:hAnsi="Times New Roman" w:hint="eastAsia"/>
          <w:sz w:val="32"/>
          <w:szCs w:val="32"/>
        </w:rPr>
        <w:t>许晋</w:t>
      </w:r>
      <w:r>
        <w:rPr>
          <w:rFonts w:ascii="Times New Roman" w:eastAsia="仿宋_GB2312" w:hAnsi="Times New Roman"/>
          <w:sz w:val="32"/>
          <w:szCs w:val="32"/>
        </w:rPr>
        <w:t>，健雄学院</w:t>
      </w:r>
      <w:r>
        <w:rPr>
          <w:rFonts w:ascii="Times New Roman" w:eastAsia="仿宋_GB2312" w:hAnsi="Times New Roman" w:hint="eastAsia"/>
          <w:sz w:val="32"/>
          <w:szCs w:val="32"/>
        </w:rPr>
        <w:t>苏霄飞</w:t>
      </w:r>
      <w:r>
        <w:rPr>
          <w:rFonts w:ascii="Times New Roman" w:eastAsia="仿宋_GB2312" w:hAnsi="Times New Roman"/>
          <w:sz w:val="32"/>
          <w:szCs w:val="32"/>
        </w:rPr>
        <w:t>，港区张培明，</w:t>
      </w:r>
      <w:r>
        <w:rPr>
          <w:rFonts w:ascii="Times New Roman" w:eastAsia="仿宋_GB2312" w:hAnsi="Times New Roman"/>
          <w:sz w:val="32"/>
          <w:szCs w:val="32"/>
        </w:rPr>
        <w:t>高新区李刚，科教新城</w:t>
      </w:r>
      <w:r>
        <w:rPr>
          <w:rFonts w:ascii="Times New Roman" w:eastAsia="仿宋_GB2312" w:hAnsi="Times New Roman" w:hint="eastAsia"/>
          <w:sz w:val="32"/>
          <w:szCs w:val="32"/>
        </w:rPr>
        <w:t>朱琼</w:t>
      </w:r>
      <w:r>
        <w:rPr>
          <w:rFonts w:ascii="Times New Roman" w:eastAsia="仿宋_GB2312" w:hAnsi="Times New Roman"/>
          <w:sz w:val="32"/>
          <w:szCs w:val="32"/>
        </w:rPr>
        <w:t>，城厢镇顾强，沙溪镇王晓红，浏河镇</w:t>
      </w:r>
      <w:r>
        <w:rPr>
          <w:rFonts w:ascii="Times New Roman" w:eastAsia="仿宋_GB2312" w:hAnsi="Times New Roman" w:hint="eastAsia"/>
          <w:sz w:val="32"/>
          <w:szCs w:val="32"/>
        </w:rPr>
        <w:t>李益</w:t>
      </w:r>
      <w:r>
        <w:rPr>
          <w:rFonts w:ascii="Times New Roman" w:eastAsia="仿宋_GB2312" w:hAnsi="Times New Roman"/>
          <w:sz w:val="32"/>
          <w:szCs w:val="32"/>
        </w:rPr>
        <w:t>，浮桥镇宋蔚，璜泾镇张杰，双凤镇</w:t>
      </w:r>
      <w:r>
        <w:rPr>
          <w:rFonts w:ascii="Times New Roman" w:eastAsia="仿宋_GB2312" w:hAnsi="Times New Roman" w:hint="eastAsia"/>
          <w:sz w:val="32"/>
          <w:szCs w:val="32"/>
        </w:rPr>
        <w:t>陈凯</w:t>
      </w:r>
      <w:r>
        <w:rPr>
          <w:rFonts w:ascii="Times New Roman" w:eastAsia="仿宋_GB2312" w:hAnsi="Times New Roman"/>
          <w:sz w:val="32"/>
          <w:szCs w:val="32"/>
        </w:rPr>
        <w:t>，娄东街道江芝才，陆渡街道毛华乾。</w:t>
      </w:r>
    </w:p>
    <w:p w:rsidR="00251B6A" w:rsidRDefault="00251B6A">
      <w:pPr>
        <w:adjustRightInd w:val="0"/>
        <w:snapToGrid w:val="0"/>
        <w:spacing w:line="560" w:lineRule="exact"/>
        <w:rPr>
          <w:rFonts w:ascii="Times New Roman" w:eastAsia="仿宋_GB2312" w:hAnsi="Times New Roman"/>
          <w:kern w:val="0"/>
          <w:sz w:val="32"/>
          <w:szCs w:val="32"/>
        </w:rPr>
      </w:pPr>
    </w:p>
    <w:p w:rsidR="00251B6A" w:rsidRDefault="00D516B9">
      <w:pPr>
        <w:adjustRightInd w:val="0"/>
        <w:snapToGrid w:val="0"/>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太仓市人民政府办公室</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整理</w:t>
      </w:r>
    </w:p>
    <w:p w:rsidR="00251B6A" w:rsidRDefault="00D516B9">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 xml:space="preserve">      2021</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9</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13</w:t>
      </w:r>
      <w:r>
        <w:rPr>
          <w:rFonts w:ascii="Times New Roman" w:eastAsia="仿宋_GB2312" w:hAnsi="Times New Roman"/>
          <w:kern w:val="0"/>
          <w:sz w:val="32"/>
          <w:szCs w:val="32"/>
        </w:rPr>
        <w:t>日</w:t>
      </w:r>
    </w:p>
    <w:p w:rsidR="00251B6A" w:rsidRDefault="00D516B9">
      <w:pPr>
        <w:pStyle w:val="a0"/>
        <w:spacing w:line="560" w:lineRule="exact"/>
        <w:rPr>
          <w:rFonts w:ascii="Times New Roman" w:eastAsia="仿宋_GB2312"/>
        </w:rPr>
      </w:pPr>
      <w:r>
        <w:rPr>
          <w:rFonts w:ascii="Times New Roman" w:eastAsia="仿宋_GB2312"/>
          <w:sz w:val="32"/>
          <w:szCs w:val="32"/>
        </w:rPr>
        <w:t xml:space="preserve">  </w:t>
      </w:r>
      <w:r>
        <w:rPr>
          <w:rFonts w:ascii="Times New Roman" w:eastAsia="仿宋_GB2312"/>
          <w:sz w:val="32"/>
          <w:szCs w:val="32"/>
        </w:rPr>
        <w:t>（此件公开发布）</w:t>
      </w:r>
    </w:p>
    <w:sectPr w:rsidR="00251B6A" w:rsidSect="00251B6A">
      <w:footerReference w:type="default" r:id="rId8"/>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6A" w:rsidRPr="000A7BFB" w:rsidRDefault="00251B6A" w:rsidP="00251B6A">
      <w:pPr>
        <w:rPr>
          <w:sz w:val="24"/>
          <w:szCs w:val="24"/>
        </w:rPr>
      </w:pPr>
      <w:r>
        <w:separator/>
      </w:r>
    </w:p>
  </w:endnote>
  <w:endnote w:type="continuationSeparator" w:id="1">
    <w:p w:rsidR="00251B6A" w:rsidRPr="000A7BFB" w:rsidRDefault="00251B6A" w:rsidP="00251B6A">
      <w:pPr>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汉鼎简楷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6A" w:rsidRDefault="00D516B9">
    <w:pPr>
      <w:pStyle w:val="a5"/>
      <w:jc w:val="center"/>
    </w:pPr>
    <w:r>
      <w:rPr>
        <w:rFonts w:ascii="Times New Roman" w:hAnsi="Times New Roman"/>
        <w:sz w:val="28"/>
        <w:szCs w:val="28"/>
      </w:rPr>
      <w:t xml:space="preserve">— </w:t>
    </w:r>
    <w:sdt>
      <w:sdtPr>
        <w:rPr>
          <w:rFonts w:ascii="Times New Roman" w:hAnsi="Times New Roman"/>
          <w:sz w:val="28"/>
          <w:szCs w:val="28"/>
        </w:rPr>
        <w:id w:val="260320893"/>
      </w:sdtPr>
      <w:sdtEndPr>
        <w:rPr>
          <w:rFonts w:ascii="Calibri" w:hAnsi="Calibri"/>
          <w:sz w:val="18"/>
          <w:szCs w:val="18"/>
        </w:rPr>
      </w:sdtEndPr>
      <w:sdtContent>
        <w:r w:rsidR="00251B6A">
          <w:rPr>
            <w:rFonts w:ascii="Times New Roman" w:hAnsi="Times New Roman"/>
            <w:sz w:val="28"/>
            <w:szCs w:val="28"/>
          </w:rPr>
          <w:fldChar w:fldCharType="begin"/>
        </w:r>
        <w:r>
          <w:rPr>
            <w:rFonts w:ascii="Times New Roman" w:hAnsi="Times New Roman"/>
            <w:sz w:val="28"/>
            <w:szCs w:val="28"/>
          </w:rPr>
          <w:instrText xml:space="preserve"> PAGE   \* MERGEFORMAT </w:instrText>
        </w:r>
        <w:r w:rsidR="00251B6A">
          <w:rPr>
            <w:rFonts w:ascii="Times New Roman" w:hAnsi="Times New Roman"/>
            <w:sz w:val="28"/>
            <w:szCs w:val="28"/>
          </w:rPr>
          <w:fldChar w:fldCharType="separate"/>
        </w:r>
        <w:r w:rsidRPr="00D516B9">
          <w:rPr>
            <w:rFonts w:ascii="Times New Roman" w:hAnsi="Times New Roman"/>
            <w:noProof/>
            <w:sz w:val="28"/>
            <w:szCs w:val="28"/>
            <w:lang w:val="zh-CN"/>
          </w:rPr>
          <w:t>7</w:t>
        </w:r>
        <w:r w:rsidR="00251B6A">
          <w:rPr>
            <w:rFonts w:ascii="Times New Roman" w:hAnsi="Times New Roman"/>
            <w:sz w:val="28"/>
            <w:szCs w:val="28"/>
          </w:rPr>
          <w:fldChar w:fldCharType="end"/>
        </w:r>
        <w:r>
          <w:rPr>
            <w:rFonts w:ascii="Times New Roman" w:hAnsi="Times New Roman"/>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6A" w:rsidRPr="000A7BFB" w:rsidRDefault="00251B6A" w:rsidP="00251B6A">
      <w:pPr>
        <w:rPr>
          <w:sz w:val="24"/>
          <w:szCs w:val="24"/>
        </w:rPr>
      </w:pPr>
      <w:r>
        <w:separator/>
      </w:r>
    </w:p>
  </w:footnote>
  <w:footnote w:type="continuationSeparator" w:id="1">
    <w:p w:rsidR="00251B6A" w:rsidRPr="000A7BFB" w:rsidRDefault="00251B6A" w:rsidP="00251B6A">
      <w:pPr>
        <w:rPr>
          <w:sz w:val="24"/>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revisionView w:markup="0"/>
  <w:trackRevision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155327"/>
    <w:rsid w:val="0000110C"/>
    <w:rsid w:val="00004648"/>
    <w:rsid w:val="00005299"/>
    <w:rsid w:val="0003569A"/>
    <w:rsid w:val="000412C8"/>
    <w:rsid w:val="00043281"/>
    <w:rsid w:val="00045FA1"/>
    <w:rsid w:val="000532D8"/>
    <w:rsid w:val="000572F1"/>
    <w:rsid w:val="00061A9D"/>
    <w:rsid w:val="00062650"/>
    <w:rsid w:val="00062BCB"/>
    <w:rsid w:val="00065F97"/>
    <w:rsid w:val="000674FA"/>
    <w:rsid w:val="00070C2F"/>
    <w:rsid w:val="00076106"/>
    <w:rsid w:val="000814EE"/>
    <w:rsid w:val="00084268"/>
    <w:rsid w:val="0009081D"/>
    <w:rsid w:val="00096887"/>
    <w:rsid w:val="000A00D5"/>
    <w:rsid w:val="000A01F8"/>
    <w:rsid w:val="000A0511"/>
    <w:rsid w:val="000A5177"/>
    <w:rsid w:val="000A72ED"/>
    <w:rsid w:val="000B187B"/>
    <w:rsid w:val="000B2FC5"/>
    <w:rsid w:val="000B6254"/>
    <w:rsid w:val="000B7A06"/>
    <w:rsid w:val="000C066B"/>
    <w:rsid w:val="000C0F95"/>
    <w:rsid w:val="000C58ED"/>
    <w:rsid w:val="000C6FB2"/>
    <w:rsid w:val="000C7CF2"/>
    <w:rsid w:val="000D5401"/>
    <w:rsid w:val="000E2C57"/>
    <w:rsid w:val="000E5BED"/>
    <w:rsid w:val="000E6F86"/>
    <w:rsid w:val="000F155B"/>
    <w:rsid w:val="0010092A"/>
    <w:rsid w:val="00100CAD"/>
    <w:rsid w:val="00102F3B"/>
    <w:rsid w:val="00105B24"/>
    <w:rsid w:val="001139E8"/>
    <w:rsid w:val="001156DC"/>
    <w:rsid w:val="0011686A"/>
    <w:rsid w:val="00116CBA"/>
    <w:rsid w:val="001258E1"/>
    <w:rsid w:val="00130520"/>
    <w:rsid w:val="0013428F"/>
    <w:rsid w:val="001351C3"/>
    <w:rsid w:val="001355D0"/>
    <w:rsid w:val="00136514"/>
    <w:rsid w:val="00140C18"/>
    <w:rsid w:val="0014181C"/>
    <w:rsid w:val="00142F3B"/>
    <w:rsid w:val="00146705"/>
    <w:rsid w:val="0015359B"/>
    <w:rsid w:val="00166495"/>
    <w:rsid w:val="001676EE"/>
    <w:rsid w:val="00176014"/>
    <w:rsid w:val="00177B25"/>
    <w:rsid w:val="0019597B"/>
    <w:rsid w:val="001B0746"/>
    <w:rsid w:val="001B5B67"/>
    <w:rsid w:val="001B5EDC"/>
    <w:rsid w:val="001C2A12"/>
    <w:rsid w:val="001C502B"/>
    <w:rsid w:val="001C5B3D"/>
    <w:rsid w:val="001C5F48"/>
    <w:rsid w:val="001C7569"/>
    <w:rsid w:val="001D17CD"/>
    <w:rsid w:val="001D1F4A"/>
    <w:rsid w:val="001D3321"/>
    <w:rsid w:val="001D7406"/>
    <w:rsid w:val="001E03FD"/>
    <w:rsid w:val="001E3A12"/>
    <w:rsid w:val="001F02A5"/>
    <w:rsid w:val="001F0FC3"/>
    <w:rsid w:val="001F43C4"/>
    <w:rsid w:val="001F4C6C"/>
    <w:rsid w:val="00204C33"/>
    <w:rsid w:val="00206706"/>
    <w:rsid w:val="00213A5A"/>
    <w:rsid w:val="00221AC5"/>
    <w:rsid w:val="002224A0"/>
    <w:rsid w:val="00230AC2"/>
    <w:rsid w:val="002332EB"/>
    <w:rsid w:val="00251B6A"/>
    <w:rsid w:val="00266770"/>
    <w:rsid w:val="00267797"/>
    <w:rsid w:val="00280B02"/>
    <w:rsid w:val="0028642A"/>
    <w:rsid w:val="00291E32"/>
    <w:rsid w:val="002A6061"/>
    <w:rsid w:val="002A7161"/>
    <w:rsid w:val="002B15AC"/>
    <w:rsid w:val="002D18A8"/>
    <w:rsid w:val="002D1EFA"/>
    <w:rsid w:val="002F3C85"/>
    <w:rsid w:val="002F61A5"/>
    <w:rsid w:val="002F681B"/>
    <w:rsid w:val="00303981"/>
    <w:rsid w:val="00304390"/>
    <w:rsid w:val="00321B21"/>
    <w:rsid w:val="00324A08"/>
    <w:rsid w:val="003259AE"/>
    <w:rsid w:val="00325B4F"/>
    <w:rsid w:val="00330A8B"/>
    <w:rsid w:val="00355AAA"/>
    <w:rsid w:val="00362198"/>
    <w:rsid w:val="003625C0"/>
    <w:rsid w:val="00363B76"/>
    <w:rsid w:val="00371390"/>
    <w:rsid w:val="0038045D"/>
    <w:rsid w:val="0039307B"/>
    <w:rsid w:val="003A268A"/>
    <w:rsid w:val="003A7C46"/>
    <w:rsid w:val="003B1B6A"/>
    <w:rsid w:val="003C54D2"/>
    <w:rsid w:val="003D2D6B"/>
    <w:rsid w:val="003D31D4"/>
    <w:rsid w:val="003E1020"/>
    <w:rsid w:val="003E193F"/>
    <w:rsid w:val="003E54BA"/>
    <w:rsid w:val="003F05A8"/>
    <w:rsid w:val="003F6BDD"/>
    <w:rsid w:val="00426A8F"/>
    <w:rsid w:val="00437620"/>
    <w:rsid w:val="00443354"/>
    <w:rsid w:val="00443821"/>
    <w:rsid w:val="00453D78"/>
    <w:rsid w:val="004676FF"/>
    <w:rsid w:val="00473664"/>
    <w:rsid w:val="00486D13"/>
    <w:rsid w:val="0049070C"/>
    <w:rsid w:val="004A2A8A"/>
    <w:rsid w:val="004A328A"/>
    <w:rsid w:val="004B3199"/>
    <w:rsid w:val="004C15E3"/>
    <w:rsid w:val="004C2340"/>
    <w:rsid w:val="004C3845"/>
    <w:rsid w:val="004D3AF8"/>
    <w:rsid w:val="004D726D"/>
    <w:rsid w:val="004E039A"/>
    <w:rsid w:val="004E713C"/>
    <w:rsid w:val="004E781E"/>
    <w:rsid w:val="004F268C"/>
    <w:rsid w:val="005021F2"/>
    <w:rsid w:val="00513FD0"/>
    <w:rsid w:val="0051763D"/>
    <w:rsid w:val="00521559"/>
    <w:rsid w:val="00526882"/>
    <w:rsid w:val="00531CBB"/>
    <w:rsid w:val="00533997"/>
    <w:rsid w:val="00540D02"/>
    <w:rsid w:val="00561D9B"/>
    <w:rsid w:val="00561E6B"/>
    <w:rsid w:val="005669F6"/>
    <w:rsid w:val="00567674"/>
    <w:rsid w:val="0057182A"/>
    <w:rsid w:val="0057744D"/>
    <w:rsid w:val="00585FC3"/>
    <w:rsid w:val="0058646E"/>
    <w:rsid w:val="005871CF"/>
    <w:rsid w:val="005932DF"/>
    <w:rsid w:val="005936BE"/>
    <w:rsid w:val="00593C45"/>
    <w:rsid w:val="0059751E"/>
    <w:rsid w:val="005A2ADE"/>
    <w:rsid w:val="005B2567"/>
    <w:rsid w:val="005B3769"/>
    <w:rsid w:val="005B4D1B"/>
    <w:rsid w:val="005B5B46"/>
    <w:rsid w:val="005B738D"/>
    <w:rsid w:val="005B78D1"/>
    <w:rsid w:val="005B7BB5"/>
    <w:rsid w:val="005C235A"/>
    <w:rsid w:val="005D2ED1"/>
    <w:rsid w:val="005D396B"/>
    <w:rsid w:val="005D49A5"/>
    <w:rsid w:val="005D7F5E"/>
    <w:rsid w:val="005E1CEE"/>
    <w:rsid w:val="005F30BB"/>
    <w:rsid w:val="0060262B"/>
    <w:rsid w:val="006073E6"/>
    <w:rsid w:val="006203A2"/>
    <w:rsid w:val="00622F90"/>
    <w:rsid w:val="00626D5B"/>
    <w:rsid w:val="006322DE"/>
    <w:rsid w:val="00634DB3"/>
    <w:rsid w:val="00644107"/>
    <w:rsid w:val="00651522"/>
    <w:rsid w:val="00652A5F"/>
    <w:rsid w:val="00652D5D"/>
    <w:rsid w:val="0065689C"/>
    <w:rsid w:val="006616E2"/>
    <w:rsid w:val="006627B1"/>
    <w:rsid w:val="00667943"/>
    <w:rsid w:val="0068221D"/>
    <w:rsid w:val="00684A0B"/>
    <w:rsid w:val="00687ACF"/>
    <w:rsid w:val="0069236A"/>
    <w:rsid w:val="00694C28"/>
    <w:rsid w:val="006A359B"/>
    <w:rsid w:val="006A47DB"/>
    <w:rsid w:val="006A49DB"/>
    <w:rsid w:val="006A4F7A"/>
    <w:rsid w:val="006B114A"/>
    <w:rsid w:val="006D4B4B"/>
    <w:rsid w:val="006E1144"/>
    <w:rsid w:val="006E246A"/>
    <w:rsid w:val="006F1CDC"/>
    <w:rsid w:val="00702FAE"/>
    <w:rsid w:val="007067A7"/>
    <w:rsid w:val="00707892"/>
    <w:rsid w:val="00710400"/>
    <w:rsid w:val="007137DB"/>
    <w:rsid w:val="00716B5D"/>
    <w:rsid w:val="007365B0"/>
    <w:rsid w:val="00740871"/>
    <w:rsid w:val="007424A1"/>
    <w:rsid w:val="00742AF7"/>
    <w:rsid w:val="007466FC"/>
    <w:rsid w:val="00747F02"/>
    <w:rsid w:val="007619DA"/>
    <w:rsid w:val="00772EA8"/>
    <w:rsid w:val="0078016A"/>
    <w:rsid w:val="00786E73"/>
    <w:rsid w:val="00792121"/>
    <w:rsid w:val="007949E4"/>
    <w:rsid w:val="007952FE"/>
    <w:rsid w:val="007A2096"/>
    <w:rsid w:val="007A217C"/>
    <w:rsid w:val="007A43A5"/>
    <w:rsid w:val="007A4527"/>
    <w:rsid w:val="007A49C6"/>
    <w:rsid w:val="007B5977"/>
    <w:rsid w:val="007B6809"/>
    <w:rsid w:val="007C09F5"/>
    <w:rsid w:val="007C2B53"/>
    <w:rsid w:val="007C43B1"/>
    <w:rsid w:val="007C7197"/>
    <w:rsid w:val="007D39C2"/>
    <w:rsid w:val="007D541D"/>
    <w:rsid w:val="007E03A6"/>
    <w:rsid w:val="007E0DD3"/>
    <w:rsid w:val="007E5FA0"/>
    <w:rsid w:val="007E6AAF"/>
    <w:rsid w:val="007F2BB6"/>
    <w:rsid w:val="007F3073"/>
    <w:rsid w:val="008077D8"/>
    <w:rsid w:val="00807CBB"/>
    <w:rsid w:val="0081033D"/>
    <w:rsid w:val="0081333E"/>
    <w:rsid w:val="00814906"/>
    <w:rsid w:val="008154D0"/>
    <w:rsid w:val="00821432"/>
    <w:rsid w:val="00834BE3"/>
    <w:rsid w:val="008446B8"/>
    <w:rsid w:val="0085413A"/>
    <w:rsid w:val="0085604A"/>
    <w:rsid w:val="0085646D"/>
    <w:rsid w:val="00870E66"/>
    <w:rsid w:val="00870F09"/>
    <w:rsid w:val="008755A4"/>
    <w:rsid w:val="00885B12"/>
    <w:rsid w:val="00891BE3"/>
    <w:rsid w:val="008A14E9"/>
    <w:rsid w:val="008A4670"/>
    <w:rsid w:val="008A58D6"/>
    <w:rsid w:val="008A6B31"/>
    <w:rsid w:val="008B53F3"/>
    <w:rsid w:val="008C7097"/>
    <w:rsid w:val="008D18CD"/>
    <w:rsid w:val="008D357D"/>
    <w:rsid w:val="008D6A29"/>
    <w:rsid w:val="008E124F"/>
    <w:rsid w:val="008E2F17"/>
    <w:rsid w:val="008E777B"/>
    <w:rsid w:val="008F0299"/>
    <w:rsid w:val="009130A3"/>
    <w:rsid w:val="00913498"/>
    <w:rsid w:val="009258AC"/>
    <w:rsid w:val="00927E15"/>
    <w:rsid w:val="0094341E"/>
    <w:rsid w:val="0094575B"/>
    <w:rsid w:val="0096221F"/>
    <w:rsid w:val="0096645C"/>
    <w:rsid w:val="009719CB"/>
    <w:rsid w:val="00972DD2"/>
    <w:rsid w:val="0098527D"/>
    <w:rsid w:val="00985DDC"/>
    <w:rsid w:val="00986523"/>
    <w:rsid w:val="00995C21"/>
    <w:rsid w:val="009970DA"/>
    <w:rsid w:val="009972A0"/>
    <w:rsid w:val="009A64E3"/>
    <w:rsid w:val="009C3B6D"/>
    <w:rsid w:val="009C7154"/>
    <w:rsid w:val="009C7FD5"/>
    <w:rsid w:val="009D520A"/>
    <w:rsid w:val="009D65F5"/>
    <w:rsid w:val="009E2A28"/>
    <w:rsid w:val="009E2A2E"/>
    <w:rsid w:val="009E3258"/>
    <w:rsid w:val="009F3149"/>
    <w:rsid w:val="009F6BB8"/>
    <w:rsid w:val="00A04367"/>
    <w:rsid w:val="00A046FD"/>
    <w:rsid w:val="00A0607B"/>
    <w:rsid w:val="00A07F7C"/>
    <w:rsid w:val="00A15C79"/>
    <w:rsid w:val="00A21BD1"/>
    <w:rsid w:val="00A2287D"/>
    <w:rsid w:val="00A27B71"/>
    <w:rsid w:val="00A27D31"/>
    <w:rsid w:val="00A42800"/>
    <w:rsid w:val="00A4652E"/>
    <w:rsid w:val="00A46630"/>
    <w:rsid w:val="00A50703"/>
    <w:rsid w:val="00A52F13"/>
    <w:rsid w:val="00A62D1A"/>
    <w:rsid w:val="00A63895"/>
    <w:rsid w:val="00A66802"/>
    <w:rsid w:val="00A71923"/>
    <w:rsid w:val="00A752E9"/>
    <w:rsid w:val="00A8040C"/>
    <w:rsid w:val="00A811F4"/>
    <w:rsid w:val="00A81E58"/>
    <w:rsid w:val="00A83FDF"/>
    <w:rsid w:val="00A855CA"/>
    <w:rsid w:val="00A85F47"/>
    <w:rsid w:val="00A9254A"/>
    <w:rsid w:val="00A959E2"/>
    <w:rsid w:val="00AA18D6"/>
    <w:rsid w:val="00AA329B"/>
    <w:rsid w:val="00AA4E0F"/>
    <w:rsid w:val="00AB22E2"/>
    <w:rsid w:val="00AB47D8"/>
    <w:rsid w:val="00AB6131"/>
    <w:rsid w:val="00AB77C3"/>
    <w:rsid w:val="00AD4F75"/>
    <w:rsid w:val="00AD790E"/>
    <w:rsid w:val="00AE15C4"/>
    <w:rsid w:val="00AE7ED6"/>
    <w:rsid w:val="00AF7FCE"/>
    <w:rsid w:val="00B05506"/>
    <w:rsid w:val="00B06D66"/>
    <w:rsid w:val="00B06F84"/>
    <w:rsid w:val="00B13545"/>
    <w:rsid w:val="00B24547"/>
    <w:rsid w:val="00B323D5"/>
    <w:rsid w:val="00B338D1"/>
    <w:rsid w:val="00B36AE5"/>
    <w:rsid w:val="00B408C4"/>
    <w:rsid w:val="00B40D94"/>
    <w:rsid w:val="00B41C54"/>
    <w:rsid w:val="00B43A73"/>
    <w:rsid w:val="00B466D5"/>
    <w:rsid w:val="00B51351"/>
    <w:rsid w:val="00B52201"/>
    <w:rsid w:val="00B53F75"/>
    <w:rsid w:val="00B54833"/>
    <w:rsid w:val="00B54AE0"/>
    <w:rsid w:val="00B57B43"/>
    <w:rsid w:val="00B61EA9"/>
    <w:rsid w:val="00B62477"/>
    <w:rsid w:val="00B75D06"/>
    <w:rsid w:val="00B838EF"/>
    <w:rsid w:val="00B84F57"/>
    <w:rsid w:val="00B86C18"/>
    <w:rsid w:val="00B87FB7"/>
    <w:rsid w:val="00B90393"/>
    <w:rsid w:val="00B97934"/>
    <w:rsid w:val="00BA0553"/>
    <w:rsid w:val="00BA25FC"/>
    <w:rsid w:val="00BA2ED1"/>
    <w:rsid w:val="00BA2FB3"/>
    <w:rsid w:val="00BA36B5"/>
    <w:rsid w:val="00BA6F68"/>
    <w:rsid w:val="00BB240B"/>
    <w:rsid w:val="00BB400D"/>
    <w:rsid w:val="00BB6004"/>
    <w:rsid w:val="00BC15B3"/>
    <w:rsid w:val="00BC3B8D"/>
    <w:rsid w:val="00BC41A5"/>
    <w:rsid w:val="00BC5011"/>
    <w:rsid w:val="00BC69BF"/>
    <w:rsid w:val="00BE0735"/>
    <w:rsid w:val="00BE43E5"/>
    <w:rsid w:val="00BE53A9"/>
    <w:rsid w:val="00BE758A"/>
    <w:rsid w:val="00BF182A"/>
    <w:rsid w:val="00BF675C"/>
    <w:rsid w:val="00C02A32"/>
    <w:rsid w:val="00C07125"/>
    <w:rsid w:val="00C12B05"/>
    <w:rsid w:val="00C14554"/>
    <w:rsid w:val="00C20705"/>
    <w:rsid w:val="00C228A7"/>
    <w:rsid w:val="00C22E06"/>
    <w:rsid w:val="00C26369"/>
    <w:rsid w:val="00C325ED"/>
    <w:rsid w:val="00C32AC7"/>
    <w:rsid w:val="00C32E2A"/>
    <w:rsid w:val="00C35B8D"/>
    <w:rsid w:val="00C43ADC"/>
    <w:rsid w:val="00C50156"/>
    <w:rsid w:val="00C50F35"/>
    <w:rsid w:val="00C52C1E"/>
    <w:rsid w:val="00C73510"/>
    <w:rsid w:val="00C7375C"/>
    <w:rsid w:val="00C74011"/>
    <w:rsid w:val="00C8082D"/>
    <w:rsid w:val="00C81D22"/>
    <w:rsid w:val="00C90CA2"/>
    <w:rsid w:val="00C97438"/>
    <w:rsid w:val="00CA1DCE"/>
    <w:rsid w:val="00CA5777"/>
    <w:rsid w:val="00CB557E"/>
    <w:rsid w:val="00CB6E74"/>
    <w:rsid w:val="00CC0FB0"/>
    <w:rsid w:val="00CC256E"/>
    <w:rsid w:val="00CC2C73"/>
    <w:rsid w:val="00CC55AA"/>
    <w:rsid w:val="00CC5EC8"/>
    <w:rsid w:val="00CC6DD1"/>
    <w:rsid w:val="00CD15AC"/>
    <w:rsid w:val="00CD4408"/>
    <w:rsid w:val="00CE4AD5"/>
    <w:rsid w:val="00CE4CF7"/>
    <w:rsid w:val="00CF4042"/>
    <w:rsid w:val="00CF6C5A"/>
    <w:rsid w:val="00CF7C75"/>
    <w:rsid w:val="00D0017F"/>
    <w:rsid w:val="00D00AE0"/>
    <w:rsid w:val="00D023F3"/>
    <w:rsid w:val="00D032F5"/>
    <w:rsid w:val="00D051AE"/>
    <w:rsid w:val="00D06221"/>
    <w:rsid w:val="00D10630"/>
    <w:rsid w:val="00D11349"/>
    <w:rsid w:val="00D11464"/>
    <w:rsid w:val="00D13B99"/>
    <w:rsid w:val="00D404CE"/>
    <w:rsid w:val="00D516B9"/>
    <w:rsid w:val="00D53115"/>
    <w:rsid w:val="00D5355A"/>
    <w:rsid w:val="00D647A8"/>
    <w:rsid w:val="00D72F5A"/>
    <w:rsid w:val="00D80B5F"/>
    <w:rsid w:val="00D86CB3"/>
    <w:rsid w:val="00D93184"/>
    <w:rsid w:val="00D952DE"/>
    <w:rsid w:val="00D978F5"/>
    <w:rsid w:val="00DA1DBF"/>
    <w:rsid w:val="00DA2FDA"/>
    <w:rsid w:val="00DA3FFE"/>
    <w:rsid w:val="00DB2170"/>
    <w:rsid w:val="00DB50C0"/>
    <w:rsid w:val="00DD0ABC"/>
    <w:rsid w:val="00DD2E97"/>
    <w:rsid w:val="00DD2FF1"/>
    <w:rsid w:val="00DD6EFA"/>
    <w:rsid w:val="00DE39C0"/>
    <w:rsid w:val="00DE7509"/>
    <w:rsid w:val="00DE7F74"/>
    <w:rsid w:val="00DF0AC2"/>
    <w:rsid w:val="00DF2A7D"/>
    <w:rsid w:val="00DF4161"/>
    <w:rsid w:val="00E024A7"/>
    <w:rsid w:val="00E04939"/>
    <w:rsid w:val="00E0536F"/>
    <w:rsid w:val="00E208C7"/>
    <w:rsid w:val="00E2192B"/>
    <w:rsid w:val="00E34ACC"/>
    <w:rsid w:val="00E37F03"/>
    <w:rsid w:val="00E402CE"/>
    <w:rsid w:val="00E417AF"/>
    <w:rsid w:val="00E43A6D"/>
    <w:rsid w:val="00E43B2D"/>
    <w:rsid w:val="00E504FB"/>
    <w:rsid w:val="00E50AC7"/>
    <w:rsid w:val="00E53357"/>
    <w:rsid w:val="00E5682C"/>
    <w:rsid w:val="00E60373"/>
    <w:rsid w:val="00E66CAE"/>
    <w:rsid w:val="00E66E46"/>
    <w:rsid w:val="00E72314"/>
    <w:rsid w:val="00E74062"/>
    <w:rsid w:val="00E74257"/>
    <w:rsid w:val="00E74E02"/>
    <w:rsid w:val="00E75F5B"/>
    <w:rsid w:val="00E81B1D"/>
    <w:rsid w:val="00E82A0F"/>
    <w:rsid w:val="00E8756C"/>
    <w:rsid w:val="00E9146F"/>
    <w:rsid w:val="00E92DF6"/>
    <w:rsid w:val="00E97A5B"/>
    <w:rsid w:val="00EA1943"/>
    <w:rsid w:val="00EA334B"/>
    <w:rsid w:val="00EA4791"/>
    <w:rsid w:val="00EA6085"/>
    <w:rsid w:val="00EC6252"/>
    <w:rsid w:val="00ED172B"/>
    <w:rsid w:val="00EE00DE"/>
    <w:rsid w:val="00EE0895"/>
    <w:rsid w:val="00EF1D89"/>
    <w:rsid w:val="00EF241D"/>
    <w:rsid w:val="00EF4F5C"/>
    <w:rsid w:val="00EF786E"/>
    <w:rsid w:val="00F069F1"/>
    <w:rsid w:val="00F124AB"/>
    <w:rsid w:val="00F133D7"/>
    <w:rsid w:val="00F14549"/>
    <w:rsid w:val="00F146BA"/>
    <w:rsid w:val="00F15298"/>
    <w:rsid w:val="00F160A3"/>
    <w:rsid w:val="00F265CA"/>
    <w:rsid w:val="00F269D3"/>
    <w:rsid w:val="00F40093"/>
    <w:rsid w:val="00F42F01"/>
    <w:rsid w:val="00F574F4"/>
    <w:rsid w:val="00F630D3"/>
    <w:rsid w:val="00F654C8"/>
    <w:rsid w:val="00F67066"/>
    <w:rsid w:val="00F733AD"/>
    <w:rsid w:val="00F74BAF"/>
    <w:rsid w:val="00F7705C"/>
    <w:rsid w:val="00F84737"/>
    <w:rsid w:val="00F87B48"/>
    <w:rsid w:val="00FB09B3"/>
    <w:rsid w:val="00FB1550"/>
    <w:rsid w:val="00FB3400"/>
    <w:rsid w:val="00FC0F56"/>
    <w:rsid w:val="00FC1D05"/>
    <w:rsid w:val="00FC693D"/>
    <w:rsid w:val="00FE3B84"/>
    <w:rsid w:val="00FE79AE"/>
    <w:rsid w:val="00FF5411"/>
    <w:rsid w:val="01041C4D"/>
    <w:rsid w:val="012571C3"/>
    <w:rsid w:val="01266759"/>
    <w:rsid w:val="01491EFA"/>
    <w:rsid w:val="01697297"/>
    <w:rsid w:val="01AD19D7"/>
    <w:rsid w:val="021A2900"/>
    <w:rsid w:val="02A76FB5"/>
    <w:rsid w:val="02C73F39"/>
    <w:rsid w:val="02DC47F9"/>
    <w:rsid w:val="032E103A"/>
    <w:rsid w:val="034B20C2"/>
    <w:rsid w:val="035408BC"/>
    <w:rsid w:val="03865044"/>
    <w:rsid w:val="03A85C9B"/>
    <w:rsid w:val="04501FE8"/>
    <w:rsid w:val="04C32AF0"/>
    <w:rsid w:val="05017E13"/>
    <w:rsid w:val="051342F5"/>
    <w:rsid w:val="053F4E51"/>
    <w:rsid w:val="05711262"/>
    <w:rsid w:val="058844A3"/>
    <w:rsid w:val="0588464F"/>
    <w:rsid w:val="059365F2"/>
    <w:rsid w:val="05954DD8"/>
    <w:rsid w:val="060A0521"/>
    <w:rsid w:val="0615503C"/>
    <w:rsid w:val="061A758A"/>
    <w:rsid w:val="0627777C"/>
    <w:rsid w:val="064B36AB"/>
    <w:rsid w:val="065B51F8"/>
    <w:rsid w:val="0714184D"/>
    <w:rsid w:val="072055F8"/>
    <w:rsid w:val="080E2D15"/>
    <w:rsid w:val="08A217E5"/>
    <w:rsid w:val="08A60AC4"/>
    <w:rsid w:val="090412B0"/>
    <w:rsid w:val="09170576"/>
    <w:rsid w:val="09215C5B"/>
    <w:rsid w:val="09357837"/>
    <w:rsid w:val="093919AC"/>
    <w:rsid w:val="096113E9"/>
    <w:rsid w:val="097A4465"/>
    <w:rsid w:val="09C75957"/>
    <w:rsid w:val="09FD1F0E"/>
    <w:rsid w:val="0A3C2317"/>
    <w:rsid w:val="0A6E3805"/>
    <w:rsid w:val="0AC54106"/>
    <w:rsid w:val="0B507531"/>
    <w:rsid w:val="0B5C30C1"/>
    <w:rsid w:val="0B6501A5"/>
    <w:rsid w:val="0B663C5C"/>
    <w:rsid w:val="0B7A420A"/>
    <w:rsid w:val="0B8C4F01"/>
    <w:rsid w:val="0B940D32"/>
    <w:rsid w:val="0BD32CBA"/>
    <w:rsid w:val="0BDD398F"/>
    <w:rsid w:val="0BEC0E81"/>
    <w:rsid w:val="0BF30877"/>
    <w:rsid w:val="0C2002CB"/>
    <w:rsid w:val="0C5D0C84"/>
    <w:rsid w:val="0C682747"/>
    <w:rsid w:val="0CB30497"/>
    <w:rsid w:val="0CCD5D88"/>
    <w:rsid w:val="0CE65F60"/>
    <w:rsid w:val="0CFE0A2B"/>
    <w:rsid w:val="0CFF102A"/>
    <w:rsid w:val="0D0E7D61"/>
    <w:rsid w:val="0D2B0606"/>
    <w:rsid w:val="0D452E6E"/>
    <w:rsid w:val="0D6E0EF4"/>
    <w:rsid w:val="0E0D2F94"/>
    <w:rsid w:val="0E133670"/>
    <w:rsid w:val="0E182C46"/>
    <w:rsid w:val="0E1D2AAF"/>
    <w:rsid w:val="0E3D5D22"/>
    <w:rsid w:val="0E4403E1"/>
    <w:rsid w:val="0EB73B29"/>
    <w:rsid w:val="0F020DA8"/>
    <w:rsid w:val="0F1F02A0"/>
    <w:rsid w:val="0F546485"/>
    <w:rsid w:val="0FB35383"/>
    <w:rsid w:val="0FE22CA1"/>
    <w:rsid w:val="10055675"/>
    <w:rsid w:val="1032026F"/>
    <w:rsid w:val="106F1A21"/>
    <w:rsid w:val="109E7C05"/>
    <w:rsid w:val="10F029C4"/>
    <w:rsid w:val="10F615EB"/>
    <w:rsid w:val="10FE7D9A"/>
    <w:rsid w:val="1133138A"/>
    <w:rsid w:val="114962B0"/>
    <w:rsid w:val="11E41915"/>
    <w:rsid w:val="11F278F9"/>
    <w:rsid w:val="12CF793A"/>
    <w:rsid w:val="12E83244"/>
    <w:rsid w:val="12F72CC5"/>
    <w:rsid w:val="1344110A"/>
    <w:rsid w:val="13545804"/>
    <w:rsid w:val="141057E0"/>
    <w:rsid w:val="14774AD7"/>
    <w:rsid w:val="14A847DF"/>
    <w:rsid w:val="14DA7B0C"/>
    <w:rsid w:val="155C3B3C"/>
    <w:rsid w:val="158B4BE2"/>
    <w:rsid w:val="15A21DBF"/>
    <w:rsid w:val="15A7200C"/>
    <w:rsid w:val="15D00A16"/>
    <w:rsid w:val="15FC21DF"/>
    <w:rsid w:val="16625DEA"/>
    <w:rsid w:val="16682F56"/>
    <w:rsid w:val="166A2178"/>
    <w:rsid w:val="166B0BC2"/>
    <w:rsid w:val="16766683"/>
    <w:rsid w:val="171B6848"/>
    <w:rsid w:val="172F3C05"/>
    <w:rsid w:val="17E46081"/>
    <w:rsid w:val="183F141E"/>
    <w:rsid w:val="18561D4B"/>
    <w:rsid w:val="18580FE8"/>
    <w:rsid w:val="189E71A2"/>
    <w:rsid w:val="18BA6E6F"/>
    <w:rsid w:val="18CC7437"/>
    <w:rsid w:val="18D237B2"/>
    <w:rsid w:val="192A5AB9"/>
    <w:rsid w:val="195C0A96"/>
    <w:rsid w:val="19697B29"/>
    <w:rsid w:val="1985503A"/>
    <w:rsid w:val="1A2A537C"/>
    <w:rsid w:val="1A2E2156"/>
    <w:rsid w:val="1A716D5E"/>
    <w:rsid w:val="1A913524"/>
    <w:rsid w:val="1AB24203"/>
    <w:rsid w:val="1AC0493E"/>
    <w:rsid w:val="1B157ECD"/>
    <w:rsid w:val="1B317532"/>
    <w:rsid w:val="1B3C3FFD"/>
    <w:rsid w:val="1B585FF7"/>
    <w:rsid w:val="1B597943"/>
    <w:rsid w:val="1B6B2852"/>
    <w:rsid w:val="1B8D5C01"/>
    <w:rsid w:val="1B9A76B4"/>
    <w:rsid w:val="1CA94A92"/>
    <w:rsid w:val="1CA97B31"/>
    <w:rsid w:val="1CFD772B"/>
    <w:rsid w:val="1D2524B7"/>
    <w:rsid w:val="1D3723B5"/>
    <w:rsid w:val="1D5F49F9"/>
    <w:rsid w:val="1E4A4277"/>
    <w:rsid w:val="1F005D0B"/>
    <w:rsid w:val="1F17460A"/>
    <w:rsid w:val="1F303C0D"/>
    <w:rsid w:val="1FBB1ABB"/>
    <w:rsid w:val="1FE51102"/>
    <w:rsid w:val="1FE57F3D"/>
    <w:rsid w:val="1FF273C2"/>
    <w:rsid w:val="20371790"/>
    <w:rsid w:val="209D52D1"/>
    <w:rsid w:val="20B4506B"/>
    <w:rsid w:val="20B63064"/>
    <w:rsid w:val="2106421C"/>
    <w:rsid w:val="211E0880"/>
    <w:rsid w:val="21871F3B"/>
    <w:rsid w:val="21B97E9A"/>
    <w:rsid w:val="21EB7CEE"/>
    <w:rsid w:val="220F2CA0"/>
    <w:rsid w:val="222D7EEB"/>
    <w:rsid w:val="222E2CB5"/>
    <w:rsid w:val="2246051E"/>
    <w:rsid w:val="226B3866"/>
    <w:rsid w:val="22AB5FBC"/>
    <w:rsid w:val="230118C3"/>
    <w:rsid w:val="23412589"/>
    <w:rsid w:val="23884B67"/>
    <w:rsid w:val="23F904BF"/>
    <w:rsid w:val="23FA1CE6"/>
    <w:rsid w:val="24022913"/>
    <w:rsid w:val="24052870"/>
    <w:rsid w:val="24EB34AA"/>
    <w:rsid w:val="24F508B8"/>
    <w:rsid w:val="2546204D"/>
    <w:rsid w:val="25744C91"/>
    <w:rsid w:val="25997B2C"/>
    <w:rsid w:val="25AF2865"/>
    <w:rsid w:val="261857FB"/>
    <w:rsid w:val="267F7229"/>
    <w:rsid w:val="26833E0E"/>
    <w:rsid w:val="26907715"/>
    <w:rsid w:val="26AF6392"/>
    <w:rsid w:val="273A50B6"/>
    <w:rsid w:val="278D10F9"/>
    <w:rsid w:val="279C2748"/>
    <w:rsid w:val="27C70E2D"/>
    <w:rsid w:val="27D60E11"/>
    <w:rsid w:val="2895334A"/>
    <w:rsid w:val="29026889"/>
    <w:rsid w:val="290864E5"/>
    <w:rsid w:val="294B023F"/>
    <w:rsid w:val="297570C8"/>
    <w:rsid w:val="298A4905"/>
    <w:rsid w:val="29B203ED"/>
    <w:rsid w:val="29CD19CA"/>
    <w:rsid w:val="29F3288B"/>
    <w:rsid w:val="29F97959"/>
    <w:rsid w:val="2A06152A"/>
    <w:rsid w:val="2A220F3E"/>
    <w:rsid w:val="2A291B50"/>
    <w:rsid w:val="2A2A67A2"/>
    <w:rsid w:val="2A557854"/>
    <w:rsid w:val="2AA810BB"/>
    <w:rsid w:val="2AA9733D"/>
    <w:rsid w:val="2AC45677"/>
    <w:rsid w:val="2B061AFF"/>
    <w:rsid w:val="2B1C2955"/>
    <w:rsid w:val="2B6A5DC5"/>
    <w:rsid w:val="2B7526D2"/>
    <w:rsid w:val="2B964EA7"/>
    <w:rsid w:val="2BAE217E"/>
    <w:rsid w:val="2C203011"/>
    <w:rsid w:val="2C8D6B1F"/>
    <w:rsid w:val="2C9D3349"/>
    <w:rsid w:val="2CBE63A5"/>
    <w:rsid w:val="2D1A0067"/>
    <w:rsid w:val="2D1B5CD8"/>
    <w:rsid w:val="2D470F99"/>
    <w:rsid w:val="2D7555BC"/>
    <w:rsid w:val="2DA62A15"/>
    <w:rsid w:val="2E5822B8"/>
    <w:rsid w:val="2E5F1A09"/>
    <w:rsid w:val="2E797A17"/>
    <w:rsid w:val="2F3A416A"/>
    <w:rsid w:val="2F845CAD"/>
    <w:rsid w:val="2F9C6834"/>
    <w:rsid w:val="2FC02123"/>
    <w:rsid w:val="2FD1256F"/>
    <w:rsid w:val="301C7E5C"/>
    <w:rsid w:val="302D7FB5"/>
    <w:rsid w:val="30635FBE"/>
    <w:rsid w:val="3068426A"/>
    <w:rsid w:val="30B06972"/>
    <w:rsid w:val="30DC5254"/>
    <w:rsid w:val="30DD231E"/>
    <w:rsid w:val="311747DC"/>
    <w:rsid w:val="31291340"/>
    <w:rsid w:val="314A3CA3"/>
    <w:rsid w:val="31610E72"/>
    <w:rsid w:val="31614DCE"/>
    <w:rsid w:val="31A44ED8"/>
    <w:rsid w:val="324236CC"/>
    <w:rsid w:val="324931D1"/>
    <w:rsid w:val="32766B4D"/>
    <w:rsid w:val="329E358E"/>
    <w:rsid w:val="32A57332"/>
    <w:rsid w:val="32B03815"/>
    <w:rsid w:val="33374672"/>
    <w:rsid w:val="33426AEA"/>
    <w:rsid w:val="34DF61B5"/>
    <w:rsid w:val="35195D98"/>
    <w:rsid w:val="35374570"/>
    <w:rsid w:val="35505ECB"/>
    <w:rsid w:val="358F7703"/>
    <w:rsid w:val="35E46B20"/>
    <w:rsid w:val="360B047D"/>
    <w:rsid w:val="360B69D5"/>
    <w:rsid w:val="36230714"/>
    <w:rsid w:val="363F0D3E"/>
    <w:rsid w:val="36463275"/>
    <w:rsid w:val="36473DCE"/>
    <w:rsid w:val="3676161A"/>
    <w:rsid w:val="36867AE6"/>
    <w:rsid w:val="36BD2B54"/>
    <w:rsid w:val="36C0687E"/>
    <w:rsid w:val="36FC27CA"/>
    <w:rsid w:val="372A4468"/>
    <w:rsid w:val="375E5784"/>
    <w:rsid w:val="37A122A9"/>
    <w:rsid w:val="37A34165"/>
    <w:rsid w:val="37A8795C"/>
    <w:rsid w:val="3860714B"/>
    <w:rsid w:val="38637310"/>
    <w:rsid w:val="386F73AF"/>
    <w:rsid w:val="38B23B22"/>
    <w:rsid w:val="38BE4C91"/>
    <w:rsid w:val="390766DC"/>
    <w:rsid w:val="392E48AA"/>
    <w:rsid w:val="39696F64"/>
    <w:rsid w:val="39920995"/>
    <w:rsid w:val="399276A1"/>
    <w:rsid w:val="39A226C6"/>
    <w:rsid w:val="39C121C1"/>
    <w:rsid w:val="3A10091C"/>
    <w:rsid w:val="3A243B61"/>
    <w:rsid w:val="3A3265E7"/>
    <w:rsid w:val="3AF7768C"/>
    <w:rsid w:val="3AFB2914"/>
    <w:rsid w:val="3B082324"/>
    <w:rsid w:val="3B1F3A0E"/>
    <w:rsid w:val="3B252C57"/>
    <w:rsid w:val="3B2F06C8"/>
    <w:rsid w:val="3BDB3FD0"/>
    <w:rsid w:val="3BFB7594"/>
    <w:rsid w:val="3C281E99"/>
    <w:rsid w:val="3C2F35DD"/>
    <w:rsid w:val="3C4E356E"/>
    <w:rsid w:val="3CAA17B7"/>
    <w:rsid w:val="3CAF0FEE"/>
    <w:rsid w:val="3CC23F32"/>
    <w:rsid w:val="3CFA779B"/>
    <w:rsid w:val="3D516FF3"/>
    <w:rsid w:val="3DEB432A"/>
    <w:rsid w:val="3E027940"/>
    <w:rsid w:val="3E681C1F"/>
    <w:rsid w:val="3E69178A"/>
    <w:rsid w:val="3E9D6F97"/>
    <w:rsid w:val="3EED129A"/>
    <w:rsid w:val="3F2858D9"/>
    <w:rsid w:val="3F2B583E"/>
    <w:rsid w:val="3F333D89"/>
    <w:rsid w:val="3F463477"/>
    <w:rsid w:val="3F4D1AA0"/>
    <w:rsid w:val="3F73411A"/>
    <w:rsid w:val="403F2951"/>
    <w:rsid w:val="404F256F"/>
    <w:rsid w:val="411904C0"/>
    <w:rsid w:val="41DD57D4"/>
    <w:rsid w:val="41FC3301"/>
    <w:rsid w:val="421870BD"/>
    <w:rsid w:val="42A90490"/>
    <w:rsid w:val="42B644FD"/>
    <w:rsid w:val="42CD0606"/>
    <w:rsid w:val="42EA1349"/>
    <w:rsid w:val="42F64CE4"/>
    <w:rsid w:val="43914B41"/>
    <w:rsid w:val="43926105"/>
    <w:rsid w:val="43B40A4E"/>
    <w:rsid w:val="441B2768"/>
    <w:rsid w:val="44837BCC"/>
    <w:rsid w:val="448A0172"/>
    <w:rsid w:val="449E34F3"/>
    <w:rsid w:val="44A137E1"/>
    <w:rsid w:val="44CB081F"/>
    <w:rsid w:val="453047FC"/>
    <w:rsid w:val="453C3C81"/>
    <w:rsid w:val="453E3D37"/>
    <w:rsid w:val="45657A95"/>
    <w:rsid w:val="4580177B"/>
    <w:rsid w:val="459B3794"/>
    <w:rsid w:val="45A9185B"/>
    <w:rsid w:val="45D63390"/>
    <w:rsid w:val="45E13D2F"/>
    <w:rsid w:val="46146AE8"/>
    <w:rsid w:val="46242440"/>
    <w:rsid w:val="467B5673"/>
    <w:rsid w:val="46964814"/>
    <w:rsid w:val="46ED4092"/>
    <w:rsid w:val="47903413"/>
    <w:rsid w:val="47AD21DE"/>
    <w:rsid w:val="47EE6EA3"/>
    <w:rsid w:val="48286AFA"/>
    <w:rsid w:val="484A4A7A"/>
    <w:rsid w:val="488E4639"/>
    <w:rsid w:val="489420C1"/>
    <w:rsid w:val="48D158F6"/>
    <w:rsid w:val="48D72C58"/>
    <w:rsid w:val="490855E9"/>
    <w:rsid w:val="493A7713"/>
    <w:rsid w:val="49E211D1"/>
    <w:rsid w:val="4A8552FC"/>
    <w:rsid w:val="4B12167B"/>
    <w:rsid w:val="4B4D4707"/>
    <w:rsid w:val="4B936EA9"/>
    <w:rsid w:val="4B961F3F"/>
    <w:rsid w:val="4BAD46D0"/>
    <w:rsid w:val="4C2E2FF5"/>
    <w:rsid w:val="4C62469B"/>
    <w:rsid w:val="4C857E28"/>
    <w:rsid w:val="4C8D500E"/>
    <w:rsid w:val="4D004F1E"/>
    <w:rsid w:val="4D2F0ED5"/>
    <w:rsid w:val="4D4C15D6"/>
    <w:rsid w:val="4DF22648"/>
    <w:rsid w:val="4E071096"/>
    <w:rsid w:val="4E095262"/>
    <w:rsid w:val="4E0C334E"/>
    <w:rsid w:val="4EAA0E15"/>
    <w:rsid w:val="4EB11591"/>
    <w:rsid w:val="4EB92FD7"/>
    <w:rsid w:val="4EC0267B"/>
    <w:rsid w:val="4EC27C55"/>
    <w:rsid w:val="4ECB513F"/>
    <w:rsid w:val="4F64769A"/>
    <w:rsid w:val="4F75306F"/>
    <w:rsid w:val="4FFB6867"/>
    <w:rsid w:val="50193504"/>
    <w:rsid w:val="502A11B2"/>
    <w:rsid w:val="509426D5"/>
    <w:rsid w:val="512A62DF"/>
    <w:rsid w:val="51383193"/>
    <w:rsid w:val="513D4825"/>
    <w:rsid w:val="517A7B05"/>
    <w:rsid w:val="519E25D5"/>
    <w:rsid w:val="51E44793"/>
    <w:rsid w:val="52287524"/>
    <w:rsid w:val="52535DA1"/>
    <w:rsid w:val="52A84576"/>
    <w:rsid w:val="52BB6F95"/>
    <w:rsid w:val="52E2745B"/>
    <w:rsid w:val="52EB1094"/>
    <w:rsid w:val="53415B1D"/>
    <w:rsid w:val="53470101"/>
    <w:rsid w:val="53CB7BAA"/>
    <w:rsid w:val="54604C9A"/>
    <w:rsid w:val="547C0360"/>
    <w:rsid w:val="54DB590A"/>
    <w:rsid w:val="54EC578C"/>
    <w:rsid w:val="55194CD9"/>
    <w:rsid w:val="55225066"/>
    <w:rsid w:val="555079BC"/>
    <w:rsid w:val="55831D83"/>
    <w:rsid w:val="55DB4CBB"/>
    <w:rsid w:val="56111D73"/>
    <w:rsid w:val="56657132"/>
    <w:rsid w:val="568C0950"/>
    <w:rsid w:val="56AD2278"/>
    <w:rsid w:val="56E642F8"/>
    <w:rsid w:val="57155327"/>
    <w:rsid w:val="57252E3A"/>
    <w:rsid w:val="57665F1E"/>
    <w:rsid w:val="57F830E6"/>
    <w:rsid w:val="58354A83"/>
    <w:rsid w:val="587B5692"/>
    <w:rsid w:val="58991B12"/>
    <w:rsid w:val="58CB0289"/>
    <w:rsid w:val="58D213FB"/>
    <w:rsid w:val="59496056"/>
    <w:rsid w:val="5984374C"/>
    <w:rsid w:val="599836E9"/>
    <w:rsid w:val="59BD362B"/>
    <w:rsid w:val="59C13530"/>
    <w:rsid w:val="5A3236D2"/>
    <w:rsid w:val="5A9A2E28"/>
    <w:rsid w:val="5A9E33C5"/>
    <w:rsid w:val="5AB42539"/>
    <w:rsid w:val="5ADA4CEA"/>
    <w:rsid w:val="5ADD3CCB"/>
    <w:rsid w:val="5AE97C96"/>
    <w:rsid w:val="5AF00C1C"/>
    <w:rsid w:val="5B1D43D4"/>
    <w:rsid w:val="5B654A2B"/>
    <w:rsid w:val="5B8C094A"/>
    <w:rsid w:val="5B8F6028"/>
    <w:rsid w:val="5BA40E8C"/>
    <w:rsid w:val="5BBB3EF6"/>
    <w:rsid w:val="5C720521"/>
    <w:rsid w:val="5C7D66BF"/>
    <w:rsid w:val="5CE931CF"/>
    <w:rsid w:val="5D260C90"/>
    <w:rsid w:val="5D293EB6"/>
    <w:rsid w:val="5D4136FA"/>
    <w:rsid w:val="5D8E0CF4"/>
    <w:rsid w:val="5D9B2C52"/>
    <w:rsid w:val="5DE4608C"/>
    <w:rsid w:val="5DE5486A"/>
    <w:rsid w:val="5DE754C2"/>
    <w:rsid w:val="5DEC7B4E"/>
    <w:rsid w:val="5E337724"/>
    <w:rsid w:val="5E360BB2"/>
    <w:rsid w:val="5E622B76"/>
    <w:rsid w:val="5E9041ED"/>
    <w:rsid w:val="5EC605FA"/>
    <w:rsid w:val="5F443898"/>
    <w:rsid w:val="5FBA4F54"/>
    <w:rsid w:val="5FF3435B"/>
    <w:rsid w:val="6025461F"/>
    <w:rsid w:val="6039707E"/>
    <w:rsid w:val="60454F4C"/>
    <w:rsid w:val="60821C0A"/>
    <w:rsid w:val="60BD5091"/>
    <w:rsid w:val="60CC6BA1"/>
    <w:rsid w:val="60FD5545"/>
    <w:rsid w:val="612D279D"/>
    <w:rsid w:val="617D54E1"/>
    <w:rsid w:val="61801B8C"/>
    <w:rsid w:val="61846E39"/>
    <w:rsid w:val="61DF1438"/>
    <w:rsid w:val="627162C3"/>
    <w:rsid w:val="62C94D3A"/>
    <w:rsid w:val="62DB6926"/>
    <w:rsid w:val="63393E00"/>
    <w:rsid w:val="634069A9"/>
    <w:rsid w:val="63504B1E"/>
    <w:rsid w:val="63A56349"/>
    <w:rsid w:val="63B42720"/>
    <w:rsid w:val="63F54608"/>
    <w:rsid w:val="63FC3D7F"/>
    <w:rsid w:val="64124F9C"/>
    <w:rsid w:val="6416241A"/>
    <w:rsid w:val="64251E97"/>
    <w:rsid w:val="645503FC"/>
    <w:rsid w:val="64857077"/>
    <w:rsid w:val="64AD0F60"/>
    <w:rsid w:val="64B346DB"/>
    <w:rsid w:val="650134D2"/>
    <w:rsid w:val="655065A0"/>
    <w:rsid w:val="65B522F3"/>
    <w:rsid w:val="66946FCE"/>
    <w:rsid w:val="66B52527"/>
    <w:rsid w:val="67270213"/>
    <w:rsid w:val="672812B8"/>
    <w:rsid w:val="672866E6"/>
    <w:rsid w:val="672E2E40"/>
    <w:rsid w:val="67860FE4"/>
    <w:rsid w:val="67E1532A"/>
    <w:rsid w:val="67E416E3"/>
    <w:rsid w:val="68073F07"/>
    <w:rsid w:val="68242875"/>
    <w:rsid w:val="682B2816"/>
    <w:rsid w:val="68992760"/>
    <w:rsid w:val="68D7429C"/>
    <w:rsid w:val="68F85981"/>
    <w:rsid w:val="69BB3F99"/>
    <w:rsid w:val="69EB7231"/>
    <w:rsid w:val="69EC4436"/>
    <w:rsid w:val="6AA94E43"/>
    <w:rsid w:val="6B2B4D5D"/>
    <w:rsid w:val="6B6172FD"/>
    <w:rsid w:val="6B9C11AA"/>
    <w:rsid w:val="6BF71AFD"/>
    <w:rsid w:val="6C036806"/>
    <w:rsid w:val="6C0C5C68"/>
    <w:rsid w:val="6C1E581D"/>
    <w:rsid w:val="6C85013B"/>
    <w:rsid w:val="6C974F86"/>
    <w:rsid w:val="6CA207EE"/>
    <w:rsid w:val="6CA23B20"/>
    <w:rsid w:val="6CD77FC6"/>
    <w:rsid w:val="6CDB2AD9"/>
    <w:rsid w:val="6CF869D4"/>
    <w:rsid w:val="6D286DB0"/>
    <w:rsid w:val="6D325949"/>
    <w:rsid w:val="6D8764B4"/>
    <w:rsid w:val="6E2B4B33"/>
    <w:rsid w:val="6E314415"/>
    <w:rsid w:val="6E3661C0"/>
    <w:rsid w:val="6E70005D"/>
    <w:rsid w:val="6E8A6E0A"/>
    <w:rsid w:val="6EBB6936"/>
    <w:rsid w:val="6EBF2546"/>
    <w:rsid w:val="6EFA6E74"/>
    <w:rsid w:val="6F0B3AFC"/>
    <w:rsid w:val="6F335CE6"/>
    <w:rsid w:val="6F6A5C61"/>
    <w:rsid w:val="6F9F071D"/>
    <w:rsid w:val="6FA459E8"/>
    <w:rsid w:val="6FC6177D"/>
    <w:rsid w:val="70770C68"/>
    <w:rsid w:val="70F6792E"/>
    <w:rsid w:val="711E7CDC"/>
    <w:rsid w:val="717541D4"/>
    <w:rsid w:val="71755D6C"/>
    <w:rsid w:val="71A404EE"/>
    <w:rsid w:val="71D4751D"/>
    <w:rsid w:val="72220352"/>
    <w:rsid w:val="726C285E"/>
    <w:rsid w:val="726C35C5"/>
    <w:rsid w:val="726E22D6"/>
    <w:rsid w:val="727F0479"/>
    <w:rsid w:val="7287330B"/>
    <w:rsid w:val="72F328D1"/>
    <w:rsid w:val="73524904"/>
    <w:rsid w:val="73606EE2"/>
    <w:rsid w:val="739B0DDB"/>
    <w:rsid w:val="739C599E"/>
    <w:rsid w:val="73AE7877"/>
    <w:rsid w:val="73D72A75"/>
    <w:rsid w:val="74D22739"/>
    <w:rsid w:val="74F01235"/>
    <w:rsid w:val="753F2B74"/>
    <w:rsid w:val="75E82767"/>
    <w:rsid w:val="75EB39E3"/>
    <w:rsid w:val="760A5A1D"/>
    <w:rsid w:val="760D448F"/>
    <w:rsid w:val="76172764"/>
    <w:rsid w:val="763C0E6A"/>
    <w:rsid w:val="7672349D"/>
    <w:rsid w:val="76786E52"/>
    <w:rsid w:val="77377F06"/>
    <w:rsid w:val="77A6119F"/>
    <w:rsid w:val="77DC4E69"/>
    <w:rsid w:val="781E36A3"/>
    <w:rsid w:val="78A07BE6"/>
    <w:rsid w:val="78B021A7"/>
    <w:rsid w:val="78D530AB"/>
    <w:rsid w:val="79087667"/>
    <w:rsid w:val="791240B3"/>
    <w:rsid w:val="791E00CB"/>
    <w:rsid w:val="79732564"/>
    <w:rsid w:val="797F2D41"/>
    <w:rsid w:val="7A38004B"/>
    <w:rsid w:val="7A9471F0"/>
    <w:rsid w:val="7AEA28B3"/>
    <w:rsid w:val="7B216CC1"/>
    <w:rsid w:val="7B5F6070"/>
    <w:rsid w:val="7C5652DA"/>
    <w:rsid w:val="7C725F49"/>
    <w:rsid w:val="7C9F4B8E"/>
    <w:rsid w:val="7CA222E4"/>
    <w:rsid w:val="7CA53E03"/>
    <w:rsid w:val="7CD869FC"/>
    <w:rsid w:val="7CDC7730"/>
    <w:rsid w:val="7D38691D"/>
    <w:rsid w:val="7D396971"/>
    <w:rsid w:val="7D9C17A0"/>
    <w:rsid w:val="7E5D2AAE"/>
    <w:rsid w:val="7E82058A"/>
    <w:rsid w:val="7EEF0552"/>
    <w:rsid w:val="7EFC1F30"/>
    <w:rsid w:val="7F5B7BCC"/>
    <w:rsid w:val="7F7852BD"/>
    <w:rsid w:val="7F835137"/>
    <w:rsid w:val="7FA44E64"/>
    <w:rsid w:val="7FA74A2B"/>
    <w:rsid w:val="7FCA6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51B6A"/>
    <w:pPr>
      <w:widowControl w:val="0"/>
      <w:jc w:val="both"/>
    </w:pPr>
    <w:rPr>
      <w:rFonts w:ascii="Calibri" w:hAnsi="Calibri"/>
      <w:kern w:val="2"/>
      <w:sz w:val="21"/>
      <w:szCs w:val="22"/>
    </w:rPr>
  </w:style>
  <w:style w:type="paragraph" w:styleId="3">
    <w:name w:val="heading 3"/>
    <w:basedOn w:val="a"/>
    <w:next w:val="a"/>
    <w:semiHidden/>
    <w:unhideWhenUsed/>
    <w:qFormat/>
    <w:rsid w:val="00251B6A"/>
    <w:pPr>
      <w:spacing w:beforeAutospacing="1" w:afterAutospacing="1"/>
      <w:jc w:val="left"/>
      <w:outlineLvl w:val="2"/>
    </w:pPr>
    <w:rPr>
      <w:rFonts w:ascii="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251B6A"/>
    <w:pPr>
      <w:autoSpaceDE w:val="0"/>
      <w:autoSpaceDN w:val="0"/>
      <w:ind w:firstLine="200"/>
      <w:jc w:val="both"/>
    </w:pPr>
    <w:rPr>
      <w:rFonts w:ascii="宋体"/>
      <w:sz w:val="21"/>
      <w:szCs w:val="22"/>
    </w:rPr>
  </w:style>
  <w:style w:type="paragraph" w:styleId="a4">
    <w:name w:val="Balloon Text"/>
    <w:basedOn w:val="a"/>
    <w:link w:val="Char"/>
    <w:qFormat/>
    <w:rsid w:val="00251B6A"/>
    <w:rPr>
      <w:sz w:val="18"/>
      <w:szCs w:val="18"/>
    </w:rPr>
  </w:style>
  <w:style w:type="paragraph" w:styleId="a5">
    <w:name w:val="footer"/>
    <w:basedOn w:val="a"/>
    <w:link w:val="Char0"/>
    <w:uiPriority w:val="99"/>
    <w:qFormat/>
    <w:rsid w:val="00251B6A"/>
    <w:pPr>
      <w:tabs>
        <w:tab w:val="center" w:pos="4153"/>
        <w:tab w:val="right" w:pos="8306"/>
      </w:tabs>
      <w:snapToGrid w:val="0"/>
      <w:jc w:val="left"/>
    </w:pPr>
    <w:rPr>
      <w:sz w:val="18"/>
      <w:szCs w:val="18"/>
    </w:rPr>
  </w:style>
  <w:style w:type="paragraph" w:styleId="a6">
    <w:name w:val="header"/>
    <w:basedOn w:val="a"/>
    <w:link w:val="Char1"/>
    <w:qFormat/>
    <w:rsid w:val="00251B6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51B6A"/>
    <w:pPr>
      <w:widowControl/>
      <w:spacing w:before="100" w:beforeAutospacing="1" w:after="100" w:afterAutospacing="1"/>
      <w:jc w:val="left"/>
    </w:pPr>
    <w:rPr>
      <w:rFonts w:ascii="宋体" w:hAnsi="宋体" w:cs="宋体"/>
      <w:kern w:val="0"/>
      <w:sz w:val="24"/>
    </w:rPr>
  </w:style>
  <w:style w:type="character" w:styleId="a8">
    <w:name w:val="Hyperlink"/>
    <w:basedOn w:val="a1"/>
    <w:qFormat/>
    <w:rsid w:val="00251B6A"/>
    <w:rPr>
      <w:color w:val="0000FF"/>
      <w:u w:val="single"/>
    </w:rPr>
  </w:style>
  <w:style w:type="paragraph" w:customStyle="1" w:styleId="a9">
    <w:name w:val="文头"/>
    <w:basedOn w:val="a"/>
    <w:uiPriority w:val="99"/>
    <w:qFormat/>
    <w:rsid w:val="00251B6A"/>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character" w:customStyle="1" w:styleId="Char1">
    <w:name w:val="页眉 Char"/>
    <w:basedOn w:val="a1"/>
    <w:link w:val="a6"/>
    <w:qFormat/>
    <w:rsid w:val="00251B6A"/>
    <w:rPr>
      <w:rFonts w:ascii="Calibri" w:eastAsia="宋体" w:hAnsi="Calibri" w:cs="Times New Roman"/>
      <w:kern w:val="2"/>
      <w:sz w:val="18"/>
      <w:szCs w:val="18"/>
    </w:rPr>
  </w:style>
  <w:style w:type="character" w:customStyle="1" w:styleId="Char">
    <w:name w:val="批注框文本 Char"/>
    <w:basedOn w:val="a1"/>
    <w:link w:val="a4"/>
    <w:qFormat/>
    <w:rsid w:val="00251B6A"/>
    <w:rPr>
      <w:rFonts w:ascii="Calibri" w:eastAsia="宋体" w:hAnsi="Calibri" w:cs="Times New Roman"/>
      <w:kern w:val="2"/>
      <w:sz w:val="18"/>
      <w:szCs w:val="18"/>
    </w:rPr>
  </w:style>
  <w:style w:type="character" w:customStyle="1" w:styleId="Char0">
    <w:name w:val="页脚 Char"/>
    <w:basedOn w:val="a1"/>
    <w:link w:val="a5"/>
    <w:uiPriority w:val="99"/>
    <w:qFormat/>
    <w:rsid w:val="00251B6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8B8B8BC-58FA-4F58-A043-E977ABF3237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536</Words>
  <Characters>3059</Characters>
  <Application>Microsoft Office Word</Application>
  <DocSecurity>0</DocSecurity>
  <Lines>25</Lines>
  <Paragraphs>7</Paragraphs>
  <ScaleCrop>false</ScaleCrop>
  <Company>区府办</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Julia</cp:lastModifiedBy>
  <cp:revision>2</cp:revision>
  <cp:lastPrinted>2021-09-11T07:29:00Z</cp:lastPrinted>
  <dcterms:created xsi:type="dcterms:W3CDTF">2021-09-14T02:48:00Z</dcterms:created>
  <dcterms:modified xsi:type="dcterms:W3CDTF">2021-09-15T08:31:00Z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DF5F55DA03CB46BE9366734B557E446F</vt:lpwstr>
  </property>
</Properties>
</file>