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52" w:rsidRDefault="000B6552" w:rsidP="000B6552">
      <w:pPr>
        <w:spacing w:line="240" w:lineRule="exact"/>
        <w:jc w:val="distribute"/>
        <w:rPr>
          <w:rFonts w:ascii="方正小标宋简体" w:eastAsia="方正小标宋简体" w:hAnsi="宋体" w:hint="eastAsia"/>
          <w:bCs/>
          <w:color w:val="FF0000"/>
          <w:w w:val="90"/>
          <w:sz w:val="100"/>
          <w:szCs w:val="100"/>
        </w:rPr>
      </w:pPr>
    </w:p>
    <w:p w:rsidR="000B6552" w:rsidRDefault="000B6552" w:rsidP="000B6552">
      <w:pPr>
        <w:spacing w:line="240" w:lineRule="exact"/>
        <w:jc w:val="distribute"/>
        <w:rPr>
          <w:rFonts w:ascii="方正小标宋简体" w:eastAsia="方正小标宋简体" w:hAnsi="宋体" w:hint="eastAsia"/>
          <w:bCs/>
          <w:color w:val="FF0000"/>
          <w:w w:val="90"/>
          <w:sz w:val="100"/>
          <w:szCs w:val="100"/>
        </w:rPr>
      </w:pPr>
    </w:p>
    <w:p w:rsidR="000B6552" w:rsidRPr="00605CDE" w:rsidRDefault="000B6552" w:rsidP="000B6552">
      <w:pPr>
        <w:spacing w:line="1400" w:lineRule="exact"/>
        <w:jc w:val="distribute"/>
        <w:rPr>
          <w:rFonts w:ascii="方正小标宋简体" w:eastAsia="方正小标宋简体" w:hAnsi="宋体" w:hint="eastAsia"/>
          <w:bCs/>
          <w:color w:val="FF0000"/>
          <w:spacing w:val="-36"/>
          <w:w w:val="90"/>
          <w:sz w:val="100"/>
          <w:szCs w:val="100"/>
        </w:rPr>
      </w:pPr>
      <w:r w:rsidRPr="00605CDE">
        <w:rPr>
          <w:rFonts w:ascii="方正小标宋简体" w:eastAsia="方正小标宋简体" w:hAnsi="宋体" w:hint="eastAsia"/>
          <w:bCs/>
          <w:color w:val="FF0000"/>
          <w:spacing w:val="-36"/>
          <w:w w:val="90"/>
          <w:sz w:val="100"/>
          <w:szCs w:val="100"/>
        </w:rPr>
        <w:t>太仓市教育局</w:t>
      </w:r>
    </w:p>
    <w:p w:rsidR="000B6552" w:rsidRDefault="000B6552" w:rsidP="000B6552">
      <w:pPr>
        <w:adjustRightInd w:val="0"/>
        <w:snapToGrid w:val="0"/>
        <w:spacing w:line="240" w:lineRule="exact"/>
        <w:jc w:val="center"/>
        <w:rPr>
          <w:rFonts w:ascii="仿宋_GB2312" w:hint="eastAsia"/>
          <w:szCs w:val="32"/>
        </w:rPr>
      </w:pPr>
    </w:p>
    <w:p w:rsidR="000B6552" w:rsidRDefault="000B6552" w:rsidP="000B6552">
      <w:pPr>
        <w:jc w:val="center"/>
        <w:rPr>
          <w:rFonts w:hint="eastAsia"/>
        </w:rPr>
      </w:pPr>
      <w:r w:rsidRPr="00716786">
        <w:rPr>
          <w:kern w:val="0"/>
        </w:rPr>
        <w:t>太教安〔</w:t>
      </w:r>
      <w:r w:rsidRPr="00716786">
        <w:rPr>
          <w:kern w:val="0"/>
        </w:rPr>
        <w:t>2021</w:t>
      </w:r>
      <w:r w:rsidRPr="00716786">
        <w:rPr>
          <w:kern w:val="0"/>
        </w:rPr>
        <w:t>〕</w:t>
      </w:r>
      <w:r w:rsidRPr="00716786">
        <w:rPr>
          <w:kern w:val="0"/>
        </w:rPr>
        <w:t>7</w:t>
      </w:r>
      <w:r w:rsidRPr="00716786">
        <w:rPr>
          <w:kern w:val="0"/>
        </w:rPr>
        <w:t>号</w:t>
      </w:r>
    </w:p>
    <w:p w:rsidR="000B6552" w:rsidRPr="00966FCC" w:rsidRDefault="000B6552" w:rsidP="000B6552">
      <w:pPr>
        <w:adjustRightInd w:val="0"/>
        <w:snapToGrid w:val="0"/>
        <w:spacing w:line="240" w:lineRule="exact"/>
        <w:jc w:val="center"/>
        <w:rPr>
          <w:rFonts w:ascii="仿宋_GB2312" w:hint="eastAsia"/>
          <w:szCs w:val="32"/>
        </w:rPr>
      </w:pPr>
    </w:p>
    <w:p w:rsidR="000B6552" w:rsidRDefault="000B6552" w:rsidP="000B6552">
      <w:pPr>
        <w:adjustRightInd w:val="0"/>
        <w:snapToGrid w:val="0"/>
        <w:spacing w:line="700" w:lineRule="exact"/>
        <w:jc w:val="center"/>
        <w:rPr>
          <w:szCs w:val="32"/>
        </w:rPr>
      </w:pPr>
      <w:r>
        <w:pict>
          <v:line id="_x0000_s1026" style="position:absolute;left:0;text-align:left;z-index:251660288" from="238.5pt,15.65pt" to="445.5pt,15.65pt" strokecolor="red" strokeweight="3pt"/>
        </w:pict>
      </w:r>
      <w:r>
        <w:pict>
          <v:line id="_x0000_s1027" style="position:absolute;left:0;text-align:left;z-index:251661312" from="1.5pt,15.65pt" to="208.5pt,15.65pt" strokecolor="red" strokeweight="3pt"/>
        </w:pict>
      </w:r>
      <w:r>
        <w:rPr>
          <w:rFonts w:ascii="宋体" w:hAnsi="宋体" w:cs="宋体" w:hint="eastAsia"/>
          <w:color w:val="FF0000"/>
          <w:position w:val="10"/>
        </w:rPr>
        <w:t>★</w:t>
      </w:r>
    </w:p>
    <w:p w:rsidR="00704817" w:rsidRPr="00716786" w:rsidRDefault="00704817" w:rsidP="00704817">
      <w:pPr>
        <w:spacing w:line="720" w:lineRule="exact"/>
        <w:jc w:val="center"/>
        <w:rPr>
          <w:rFonts w:eastAsia="方正小标宋简体"/>
          <w:bCs/>
          <w:color w:val="auto"/>
          <w:sz w:val="44"/>
          <w:szCs w:val="44"/>
        </w:rPr>
      </w:pPr>
      <w:bookmarkStart w:id="0" w:name="bookmark3"/>
      <w:bookmarkStart w:id="1" w:name="bookmark4"/>
      <w:bookmarkStart w:id="2" w:name="bookmark5"/>
      <w:bookmarkStart w:id="3" w:name="OLE_LINK1"/>
      <w:r w:rsidRPr="00716786">
        <w:rPr>
          <w:rFonts w:eastAsia="方正小标宋简体" w:hAnsi="方正小标宋简体"/>
          <w:bCs/>
          <w:sz w:val="44"/>
          <w:szCs w:val="44"/>
        </w:rPr>
        <w:t>关</w:t>
      </w:r>
      <w:r w:rsidRPr="00716786">
        <w:rPr>
          <w:rFonts w:eastAsia="方正小标宋简体" w:hAnsi="方正小标宋简体"/>
          <w:bCs/>
          <w:color w:val="auto"/>
          <w:sz w:val="44"/>
          <w:szCs w:val="44"/>
        </w:rPr>
        <w:t>于做好清明期间学校安全防范工作的通知</w:t>
      </w:r>
    </w:p>
    <w:p w:rsidR="00704817" w:rsidRPr="00716786" w:rsidRDefault="00704817" w:rsidP="00704817">
      <w:pPr>
        <w:spacing w:line="560" w:lineRule="exact"/>
        <w:rPr>
          <w:color w:val="auto"/>
          <w:spacing w:val="-4"/>
          <w:szCs w:val="32"/>
        </w:rPr>
      </w:pPr>
    </w:p>
    <w:p w:rsidR="00704817" w:rsidRPr="00716786" w:rsidRDefault="00704817" w:rsidP="00704817">
      <w:pPr>
        <w:spacing w:line="560" w:lineRule="exact"/>
        <w:rPr>
          <w:color w:val="auto"/>
          <w:spacing w:val="-4"/>
          <w:szCs w:val="32"/>
        </w:rPr>
      </w:pPr>
      <w:r w:rsidRPr="00716786">
        <w:rPr>
          <w:rFonts w:hAnsi="仿宋_GB2312"/>
          <w:color w:val="auto"/>
          <w:spacing w:val="-4"/>
          <w:szCs w:val="32"/>
          <w:shd w:val="clear" w:color="auto" w:fill="FFFFFF"/>
        </w:rPr>
        <w:t>各中小学、幼教中心、民办幼儿园及有关单位</w:t>
      </w:r>
      <w:r w:rsidRPr="00716786">
        <w:rPr>
          <w:rFonts w:hAnsi="仿宋_GB2312"/>
          <w:color w:val="auto"/>
          <w:spacing w:val="-4"/>
          <w:szCs w:val="32"/>
        </w:rPr>
        <w:t>：</w:t>
      </w:r>
    </w:p>
    <w:p w:rsidR="00704817" w:rsidRPr="00716786" w:rsidRDefault="00704817" w:rsidP="00704817">
      <w:pPr>
        <w:spacing w:line="560" w:lineRule="exact"/>
        <w:ind w:firstLineChars="200" w:firstLine="624"/>
        <w:rPr>
          <w:color w:val="auto"/>
          <w:spacing w:val="-4"/>
          <w:szCs w:val="32"/>
        </w:rPr>
      </w:pPr>
      <w:r w:rsidRPr="00716786">
        <w:rPr>
          <w:color w:val="auto"/>
          <w:spacing w:val="-4"/>
          <w:szCs w:val="32"/>
        </w:rPr>
        <w:t>2021</w:t>
      </w:r>
      <w:r w:rsidRPr="00716786">
        <w:rPr>
          <w:color w:val="auto"/>
          <w:spacing w:val="-4"/>
          <w:szCs w:val="32"/>
        </w:rPr>
        <w:t>年清明假期即将来临，根据市安委办《关于做好清明期间安全生产工作的通知》精神，现就做好清明期间学校安全防范工作提出如下要求：</w:t>
      </w:r>
    </w:p>
    <w:p w:rsidR="00704817" w:rsidRPr="00716786" w:rsidRDefault="00704817" w:rsidP="00704817">
      <w:pPr>
        <w:spacing w:line="560" w:lineRule="exact"/>
        <w:ind w:firstLineChars="200" w:firstLine="624"/>
        <w:rPr>
          <w:rFonts w:eastAsia="黑体"/>
          <w:color w:val="auto"/>
          <w:spacing w:val="-4"/>
          <w:szCs w:val="32"/>
        </w:rPr>
      </w:pPr>
      <w:r w:rsidRPr="00716786">
        <w:rPr>
          <w:rFonts w:eastAsia="黑体" w:hAnsi="黑体"/>
          <w:color w:val="auto"/>
          <w:spacing w:val="-4"/>
          <w:szCs w:val="32"/>
        </w:rPr>
        <w:t>一、严格落实主体责任</w:t>
      </w:r>
    </w:p>
    <w:p w:rsidR="00704817" w:rsidRPr="00716786" w:rsidRDefault="00704817" w:rsidP="00704817">
      <w:pPr>
        <w:spacing w:line="560" w:lineRule="exact"/>
        <w:ind w:firstLineChars="200" w:firstLine="624"/>
        <w:rPr>
          <w:spacing w:val="-4"/>
          <w:szCs w:val="32"/>
        </w:rPr>
      </w:pPr>
      <w:r w:rsidRPr="00716786">
        <w:rPr>
          <w:color w:val="auto"/>
          <w:spacing w:val="-4"/>
          <w:szCs w:val="32"/>
        </w:rPr>
        <w:t>认真学习贯彻习近平总书记关于安全生产工作的重要论述和重要指示批示精神，切实加强学校安全工作的组织领导，强化安全理念，增强底线思维，细化校园管理和人</w:t>
      </w:r>
      <w:r w:rsidRPr="00716786">
        <w:rPr>
          <w:spacing w:val="-4"/>
          <w:szCs w:val="32"/>
        </w:rPr>
        <w:t>员管控方案，</w:t>
      </w:r>
      <w:r w:rsidRPr="00716786">
        <w:rPr>
          <w:color w:val="auto"/>
          <w:spacing w:val="-4"/>
          <w:szCs w:val="32"/>
        </w:rPr>
        <w:t>落实严防严管严控措施，主要领导亲自抓，分管领导具体抓，职能部门抓落实，层层落实责任。</w:t>
      </w:r>
      <w:r w:rsidRPr="00716786">
        <w:rPr>
          <w:spacing w:val="-4"/>
          <w:szCs w:val="32"/>
        </w:rPr>
        <w:t>坚决克服盲目乐观思想、麻痹侥幸心理、消极厌战情绪，坚决防止思想松懈、工作松劲、监管松弛，全力抓好</w:t>
      </w:r>
      <w:r w:rsidRPr="00716786">
        <w:rPr>
          <w:spacing w:val="-4"/>
          <w:szCs w:val="32"/>
        </w:rPr>
        <w:t>“</w:t>
      </w:r>
      <w:r w:rsidRPr="00716786">
        <w:rPr>
          <w:spacing w:val="-4"/>
          <w:szCs w:val="32"/>
        </w:rPr>
        <w:t>排风险、建清单、除隐患、保稳定</w:t>
      </w:r>
      <w:r w:rsidRPr="00716786">
        <w:rPr>
          <w:spacing w:val="-4"/>
          <w:szCs w:val="32"/>
        </w:rPr>
        <w:t>”</w:t>
      </w:r>
      <w:r w:rsidRPr="00716786">
        <w:rPr>
          <w:spacing w:val="-4"/>
          <w:szCs w:val="32"/>
        </w:rPr>
        <w:t>专项行动向纵深推进，全力抓好清明前后各项重点工作落实，确保教育系统安全稳定。</w:t>
      </w:r>
    </w:p>
    <w:p w:rsidR="00716786" w:rsidRPr="00716786" w:rsidRDefault="00716786" w:rsidP="00704817">
      <w:pPr>
        <w:spacing w:line="560" w:lineRule="exact"/>
        <w:ind w:firstLineChars="200" w:firstLine="624"/>
        <w:rPr>
          <w:rFonts w:eastAsia="黑体"/>
          <w:color w:val="auto"/>
          <w:spacing w:val="-4"/>
          <w:szCs w:val="32"/>
        </w:rPr>
      </w:pPr>
    </w:p>
    <w:p w:rsidR="00704817" w:rsidRPr="00716786" w:rsidRDefault="00704817" w:rsidP="00704817">
      <w:pPr>
        <w:spacing w:line="560" w:lineRule="exact"/>
        <w:ind w:firstLineChars="200" w:firstLine="624"/>
        <w:rPr>
          <w:rFonts w:eastAsia="黑体"/>
          <w:color w:val="auto"/>
          <w:spacing w:val="-4"/>
          <w:szCs w:val="32"/>
        </w:rPr>
      </w:pPr>
      <w:r w:rsidRPr="00716786">
        <w:rPr>
          <w:rFonts w:eastAsia="黑体" w:hAnsi="黑体"/>
          <w:color w:val="auto"/>
          <w:spacing w:val="-4"/>
          <w:szCs w:val="32"/>
        </w:rPr>
        <w:lastRenderedPageBreak/>
        <w:t>二、严格落实隐患整改</w:t>
      </w:r>
    </w:p>
    <w:p w:rsidR="00704817" w:rsidRPr="00716786" w:rsidRDefault="00704817" w:rsidP="00704817">
      <w:pPr>
        <w:spacing w:line="560" w:lineRule="exact"/>
        <w:ind w:firstLineChars="200" w:firstLine="624"/>
        <w:rPr>
          <w:color w:val="auto"/>
          <w:spacing w:val="-4"/>
          <w:szCs w:val="32"/>
        </w:rPr>
      </w:pPr>
      <w:r w:rsidRPr="00716786">
        <w:rPr>
          <w:color w:val="auto"/>
          <w:spacing w:val="-4"/>
          <w:szCs w:val="32"/>
        </w:rPr>
        <w:t>紧紧围绕从根本上消除事故隐患、务必整出成效的工作目标，按照</w:t>
      </w:r>
      <w:r w:rsidRPr="00716786">
        <w:rPr>
          <w:color w:val="auto"/>
          <w:spacing w:val="-4"/>
          <w:szCs w:val="32"/>
        </w:rPr>
        <w:t>“</w:t>
      </w:r>
      <w:r w:rsidRPr="00716786">
        <w:rPr>
          <w:color w:val="auto"/>
          <w:spacing w:val="-4"/>
          <w:szCs w:val="32"/>
        </w:rPr>
        <w:t>三年大灶</w:t>
      </w:r>
      <w:r w:rsidRPr="00716786">
        <w:rPr>
          <w:color w:val="auto"/>
          <w:spacing w:val="-4"/>
          <w:szCs w:val="32"/>
        </w:rPr>
        <w:t>”</w:t>
      </w:r>
      <w:r w:rsidRPr="00716786">
        <w:rPr>
          <w:color w:val="auto"/>
          <w:spacing w:val="-4"/>
          <w:szCs w:val="32"/>
        </w:rPr>
        <w:t>工作要求，持续抓好校园安全自查自纠工作，认真排查隐患，强化风险管控。在假期前针对用电、用水、用气、消防、门锁、锅炉、燃气和实验化学品存储等设施设备以及宿舍、食堂、实训场所、配电间、建筑工地等重点部位进行一次全面细致排查，对检查发现的问题隐患要落实专人和资金，做到即知即改、立行立改，坚决防止因检查整改不到位造成安全事故发生。</w:t>
      </w:r>
    </w:p>
    <w:p w:rsidR="00704817" w:rsidRPr="00716786" w:rsidRDefault="00704817" w:rsidP="00704817">
      <w:pPr>
        <w:spacing w:line="560" w:lineRule="exact"/>
        <w:ind w:firstLineChars="200" w:firstLine="624"/>
        <w:rPr>
          <w:rFonts w:eastAsia="黑体"/>
          <w:color w:val="auto"/>
          <w:spacing w:val="-4"/>
          <w:szCs w:val="32"/>
        </w:rPr>
      </w:pPr>
      <w:r w:rsidRPr="00716786">
        <w:rPr>
          <w:rFonts w:eastAsia="黑体" w:hAnsi="黑体"/>
          <w:color w:val="auto"/>
          <w:spacing w:val="-4"/>
          <w:szCs w:val="32"/>
        </w:rPr>
        <w:t>三、严格落实家校协作</w:t>
      </w:r>
    </w:p>
    <w:p w:rsidR="00704817" w:rsidRPr="00716786" w:rsidRDefault="00704817" w:rsidP="00704817">
      <w:pPr>
        <w:spacing w:line="560" w:lineRule="exact"/>
        <w:ind w:firstLineChars="200" w:firstLine="624"/>
        <w:rPr>
          <w:color w:val="auto"/>
          <w:spacing w:val="-4"/>
          <w:szCs w:val="32"/>
        </w:rPr>
      </w:pPr>
      <w:r w:rsidRPr="00716786">
        <w:rPr>
          <w:color w:val="auto"/>
          <w:spacing w:val="-4"/>
          <w:szCs w:val="32"/>
        </w:rPr>
        <w:t>全面做好清明节期间安全教育和反诈防骗宣传教育，通过微信群、</w:t>
      </w:r>
      <w:r w:rsidRPr="00716786">
        <w:rPr>
          <w:color w:val="auto"/>
          <w:spacing w:val="-4"/>
          <w:szCs w:val="32"/>
        </w:rPr>
        <w:t xml:space="preserve">QQ </w:t>
      </w:r>
      <w:r w:rsidRPr="00716786">
        <w:rPr>
          <w:color w:val="auto"/>
          <w:spacing w:val="-4"/>
          <w:szCs w:val="32"/>
        </w:rPr>
        <w:t>群及安全教育平台等多种方式，做好疫情防控、防火防溺水、防盗防骗、防触电、防高坠、防食品中毒、防交通事故等安全教育活动，提高师生的安全意识，倡导文明祭奠新风。要畅通家校沟通渠道，节假日期间及时了解学生在家学习生活情况，提供必要的安全提醒和指导，让安全意识融入家长和学生的日常生活之中。通过短信提醒、官微推送、电话家访及印发告家长书等形式，提醒家长落实监护责任，适时适度对孩子进行安全提醒，教会孩子判断和防范风险，切忌简单粗暴的说教，为孩子创造健康、和善、积极的原生家庭环境氛围；做好假期内的监护陪伴，确保思想清、动向明，尤其是孩子外出要及时了解</w:t>
      </w:r>
      <w:r w:rsidRPr="00716786">
        <w:rPr>
          <w:color w:val="auto"/>
          <w:spacing w:val="-4"/>
          <w:szCs w:val="32"/>
        </w:rPr>
        <w:t>“</w:t>
      </w:r>
      <w:r w:rsidRPr="00716786">
        <w:rPr>
          <w:color w:val="auto"/>
          <w:spacing w:val="-4"/>
          <w:szCs w:val="32"/>
        </w:rPr>
        <w:t>去哪里，怎么去，和谁去，何时回</w:t>
      </w:r>
      <w:r w:rsidRPr="00716786">
        <w:rPr>
          <w:color w:val="auto"/>
          <w:spacing w:val="-4"/>
          <w:szCs w:val="32"/>
        </w:rPr>
        <w:t>”</w:t>
      </w:r>
      <w:r w:rsidRPr="00716786">
        <w:rPr>
          <w:color w:val="auto"/>
          <w:spacing w:val="-4"/>
          <w:szCs w:val="32"/>
        </w:rPr>
        <w:t>；要多加关注孩子的学习、生活、心理等方面的表现，发现不正常现象，及时关心询问。</w:t>
      </w:r>
    </w:p>
    <w:p w:rsidR="00704817" w:rsidRPr="00716786" w:rsidRDefault="00704817" w:rsidP="00704817">
      <w:pPr>
        <w:spacing w:line="560" w:lineRule="exact"/>
        <w:ind w:firstLineChars="200" w:firstLine="624"/>
        <w:rPr>
          <w:rFonts w:eastAsia="黑体"/>
          <w:color w:val="auto"/>
          <w:spacing w:val="-4"/>
          <w:szCs w:val="32"/>
        </w:rPr>
      </w:pPr>
      <w:r w:rsidRPr="00716786">
        <w:rPr>
          <w:rFonts w:eastAsia="黑体" w:hAnsi="黑体"/>
          <w:color w:val="auto"/>
          <w:spacing w:val="-4"/>
          <w:szCs w:val="32"/>
        </w:rPr>
        <w:lastRenderedPageBreak/>
        <w:t>四、严格落实值班值守</w:t>
      </w:r>
    </w:p>
    <w:p w:rsidR="00704817" w:rsidRPr="00716786" w:rsidRDefault="00704817" w:rsidP="00704817">
      <w:pPr>
        <w:spacing w:line="560" w:lineRule="exact"/>
        <w:ind w:firstLineChars="200" w:firstLine="624"/>
        <w:rPr>
          <w:color w:val="auto"/>
          <w:spacing w:val="-4"/>
          <w:szCs w:val="32"/>
        </w:rPr>
      </w:pPr>
      <w:r w:rsidRPr="00716786">
        <w:rPr>
          <w:color w:val="auto"/>
          <w:spacing w:val="-4"/>
          <w:szCs w:val="32"/>
        </w:rPr>
        <w:t>严格落实领导在岗带班、值班人员</w:t>
      </w:r>
      <w:r w:rsidRPr="00716786">
        <w:rPr>
          <w:color w:val="auto"/>
          <w:spacing w:val="-4"/>
          <w:szCs w:val="32"/>
        </w:rPr>
        <w:t xml:space="preserve"> 24 </w:t>
      </w:r>
      <w:r w:rsidRPr="00716786">
        <w:rPr>
          <w:color w:val="auto"/>
          <w:spacing w:val="-4"/>
          <w:szCs w:val="32"/>
        </w:rPr>
        <w:t>小时值班值守制度，严肃值班纪律，严明值班职责，严禁擅离职守和脱岗、漏岗等现象，落实节假期间校园封闭管理，加强校园及周边巡查巡检，防范化解各类安全隐患。值班人员要彻底去除麻痹侥幸心理和敷衍塞责态度，应认真细致、尽职履责。严格执行重大情况请示报告制度，单位法人、分管负责人、安保干部及相关人员要确保通讯工具</w:t>
      </w:r>
      <w:r w:rsidRPr="00716786">
        <w:rPr>
          <w:color w:val="auto"/>
          <w:spacing w:val="-4"/>
          <w:szCs w:val="32"/>
        </w:rPr>
        <w:t xml:space="preserve"> 24 </w:t>
      </w:r>
      <w:r w:rsidRPr="00716786">
        <w:rPr>
          <w:color w:val="auto"/>
          <w:spacing w:val="-4"/>
          <w:szCs w:val="32"/>
        </w:rPr>
        <w:t>小时开通，重大突发情况要第一时间上报属地部门及教育局，上下联动，做好应急处置工作，确保清明节期间校园稳定和师生安全。局安保法制科与党政办将对各学校值班值守情况进行抽查。</w:t>
      </w:r>
    </w:p>
    <w:p w:rsidR="00704817" w:rsidRPr="00716786" w:rsidRDefault="00704817" w:rsidP="00704817">
      <w:pPr>
        <w:spacing w:line="560" w:lineRule="exact"/>
        <w:rPr>
          <w:color w:val="auto"/>
          <w:spacing w:val="-4"/>
          <w:szCs w:val="32"/>
          <w:shd w:val="clear" w:color="auto" w:fill="FFFFFF"/>
        </w:rPr>
      </w:pPr>
    </w:p>
    <w:p w:rsidR="0053625D" w:rsidRPr="00716786" w:rsidRDefault="0053625D" w:rsidP="00704817">
      <w:pPr>
        <w:spacing w:line="560" w:lineRule="exact"/>
        <w:rPr>
          <w:color w:val="auto"/>
          <w:spacing w:val="-4"/>
          <w:szCs w:val="32"/>
        </w:rPr>
      </w:pPr>
    </w:p>
    <w:p w:rsidR="00716786" w:rsidRPr="00716786" w:rsidRDefault="00716786" w:rsidP="00704817">
      <w:pPr>
        <w:spacing w:line="560" w:lineRule="exact"/>
        <w:rPr>
          <w:color w:val="auto"/>
          <w:spacing w:val="-4"/>
          <w:szCs w:val="32"/>
        </w:rPr>
      </w:pPr>
    </w:p>
    <w:p w:rsidR="00716786" w:rsidRPr="00716786" w:rsidRDefault="00716786" w:rsidP="00704817">
      <w:pPr>
        <w:spacing w:line="560" w:lineRule="exact"/>
        <w:rPr>
          <w:color w:val="auto"/>
          <w:spacing w:val="-4"/>
          <w:szCs w:val="32"/>
        </w:rPr>
      </w:pPr>
    </w:p>
    <w:p w:rsidR="0053625D" w:rsidRPr="00716786" w:rsidRDefault="0053625D" w:rsidP="0053625D">
      <w:pPr>
        <w:spacing w:line="560" w:lineRule="exact"/>
        <w:ind w:firstLineChars="200" w:firstLine="624"/>
        <w:rPr>
          <w:color w:val="auto"/>
          <w:spacing w:val="-4"/>
          <w:szCs w:val="32"/>
        </w:rPr>
      </w:pPr>
      <w:r w:rsidRPr="00716786">
        <w:rPr>
          <w:color w:val="auto"/>
          <w:spacing w:val="-4"/>
          <w:szCs w:val="32"/>
        </w:rPr>
        <w:t xml:space="preserve">                                   </w:t>
      </w:r>
      <w:r w:rsidRPr="00716786">
        <w:rPr>
          <w:color w:val="auto"/>
          <w:spacing w:val="-4"/>
          <w:szCs w:val="32"/>
        </w:rPr>
        <w:t>太仓市教育局</w:t>
      </w:r>
    </w:p>
    <w:p w:rsidR="0053625D" w:rsidRPr="00716786" w:rsidRDefault="0053625D" w:rsidP="0053625D">
      <w:pPr>
        <w:spacing w:line="560" w:lineRule="exact"/>
        <w:ind w:firstLineChars="200" w:firstLine="624"/>
        <w:jc w:val="center"/>
        <w:rPr>
          <w:color w:val="auto"/>
          <w:spacing w:val="-4"/>
          <w:szCs w:val="32"/>
        </w:rPr>
      </w:pPr>
      <w:r w:rsidRPr="00716786">
        <w:rPr>
          <w:color w:val="auto"/>
          <w:spacing w:val="-4"/>
          <w:szCs w:val="32"/>
        </w:rPr>
        <w:t xml:space="preserve">                            2021</w:t>
      </w:r>
      <w:r w:rsidRPr="00716786">
        <w:rPr>
          <w:color w:val="auto"/>
          <w:spacing w:val="-4"/>
          <w:szCs w:val="32"/>
        </w:rPr>
        <w:t>年</w:t>
      </w:r>
      <w:r w:rsidR="00704817" w:rsidRPr="00716786">
        <w:rPr>
          <w:color w:val="auto"/>
          <w:spacing w:val="-4"/>
          <w:szCs w:val="32"/>
        </w:rPr>
        <w:t>4</w:t>
      </w:r>
      <w:r w:rsidRPr="00716786">
        <w:rPr>
          <w:color w:val="auto"/>
          <w:spacing w:val="-4"/>
          <w:szCs w:val="32"/>
        </w:rPr>
        <w:t>月</w:t>
      </w:r>
      <w:r w:rsidRPr="00716786">
        <w:rPr>
          <w:color w:val="auto"/>
          <w:spacing w:val="-4"/>
          <w:szCs w:val="32"/>
        </w:rPr>
        <w:t>2</w:t>
      </w:r>
      <w:r w:rsidRPr="00716786">
        <w:rPr>
          <w:color w:val="auto"/>
          <w:spacing w:val="-4"/>
          <w:szCs w:val="32"/>
        </w:rPr>
        <w:t>日</w:t>
      </w:r>
    </w:p>
    <w:p w:rsidR="0053625D" w:rsidRPr="00716786" w:rsidRDefault="0053625D" w:rsidP="0053625D">
      <w:pPr>
        <w:spacing w:line="560" w:lineRule="exact"/>
        <w:ind w:firstLineChars="200" w:firstLine="640"/>
        <w:jc w:val="left"/>
        <w:rPr>
          <w:kern w:val="0"/>
          <w:szCs w:val="32"/>
        </w:rPr>
      </w:pPr>
      <w:r w:rsidRPr="00716786">
        <w:rPr>
          <w:kern w:val="0"/>
          <w:szCs w:val="32"/>
        </w:rPr>
        <w:t>（此件</w:t>
      </w:r>
      <w:r w:rsidRPr="00716786">
        <w:rPr>
          <w:bCs/>
          <w:kern w:val="0"/>
          <w:szCs w:val="32"/>
        </w:rPr>
        <w:t>公开</w:t>
      </w:r>
      <w:r w:rsidR="00704817" w:rsidRPr="00716786">
        <w:rPr>
          <w:bCs/>
          <w:kern w:val="0"/>
          <w:szCs w:val="32"/>
        </w:rPr>
        <w:t>发布</w:t>
      </w:r>
      <w:r w:rsidRPr="00716786">
        <w:rPr>
          <w:kern w:val="0"/>
          <w:szCs w:val="32"/>
        </w:rPr>
        <w:t>）</w:t>
      </w:r>
    </w:p>
    <w:p w:rsidR="0053625D" w:rsidRPr="00716786" w:rsidRDefault="0053625D" w:rsidP="0053625D">
      <w:pPr>
        <w:spacing w:line="560" w:lineRule="exact"/>
        <w:ind w:firstLineChars="200" w:firstLine="640"/>
        <w:rPr>
          <w:rFonts w:eastAsia="仿宋"/>
          <w:bCs/>
          <w:kern w:val="0"/>
          <w:szCs w:val="32"/>
        </w:rPr>
      </w:pPr>
    </w:p>
    <w:p w:rsidR="0053625D" w:rsidRPr="00716786" w:rsidRDefault="0053625D" w:rsidP="0053625D">
      <w:pPr>
        <w:spacing w:line="560" w:lineRule="exact"/>
        <w:ind w:firstLineChars="200" w:firstLine="640"/>
        <w:rPr>
          <w:rFonts w:eastAsia="仿宋"/>
          <w:bCs/>
          <w:kern w:val="0"/>
          <w:szCs w:val="32"/>
        </w:rPr>
      </w:pPr>
    </w:p>
    <w:p w:rsidR="0053625D" w:rsidRPr="00716786" w:rsidRDefault="0053625D" w:rsidP="0053625D">
      <w:pPr>
        <w:spacing w:line="560" w:lineRule="exact"/>
        <w:ind w:firstLineChars="200" w:firstLine="640"/>
        <w:rPr>
          <w:rFonts w:eastAsia="仿宋"/>
          <w:bCs/>
          <w:kern w:val="0"/>
          <w:szCs w:val="32"/>
        </w:rPr>
      </w:pPr>
    </w:p>
    <w:p w:rsidR="00716786" w:rsidRDefault="00716786" w:rsidP="0053625D">
      <w:pPr>
        <w:spacing w:line="560" w:lineRule="exact"/>
        <w:ind w:firstLineChars="200" w:firstLine="640"/>
        <w:rPr>
          <w:rFonts w:eastAsia="仿宋"/>
          <w:bCs/>
          <w:kern w:val="0"/>
          <w:szCs w:val="32"/>
        </w:rPr>
      </w:pPr>
    </w:p>
    <w:p w:rsidR="0053625D" w:rsidRPr="00716786" w:rsidRDefault="0053625D" w:rsidP="0053625D">
      <w:pPr>
        <w:spacing w:line="560" w:lineRule="exact"/>
        <w:ind w:firstLineChars="200" w:firstLine="640"/>
        <w:rPr>
          <w:kern w:val="0"/>
          <w:szCs w:val="32"/>
        </w:rPr>
      </w:pPr>
      <w:r w:rsidRPr="00716786">
        <w:rPr>
          <w:rFonts w:eastAsia="仿宋"/>
          <w:bCs/>
          <w:kern w:val="0"/>
          <w:szCs w:val="32"/>
        </w:rPr>
        <w:t xml:space="preserve">   </w:t>
      </w:r>
      <w:r w:rsidRPr="00716786">
        <w:rPr>
          <w:kern w:val="0"/>
          <w:szCs w:val="32"/>
        </w:rPr>
        <w:t xml:space="preserve">  </w:t>
      </w:r>
    </w:p>
    <w:tbl>
      <w:tblPr>
        <w:tblW w:w="0" w:type="auto"/>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1"/>
      </w:tblGrid>
      <w:tr w:rsidR="0053625D" w:rsidRPr="00716786" w:rsidTr="00A90CAE">
        <w:trPr>
          <w:cantSplit/>
          <w:jc w:val="center"/>
        </w:trPr>
        <w:tc>
          <w:tcPr>
            <w:tcW w:w="8991" w:type="dxa"/>
            <w:tcBorders>
              <w:left w:val="nil"/>
              <w:bottom w:val="single" w:sz="12" w:space="0" w:color="auto"/>
              <w:right w:val="nil"/>
            </w:tcBorders>
          </w:tcPr>
          <w:p w:rsidR="0053625D" w:rsidRPr="00716786" w:rsidRDefault="0053625D" w:rsidP="00704817">
            <w:pPr>
              <w:pStyle w:val="a8"/>
              <w:overflowPunct w:val="0"/>
              <w:snapToGrid w:val="0"/>
              <w:spacing w:line="360" w:lineRule="exact"/>
              <w:rPr>
                <w:rFonts w:ascii="Times New Roman" w:eastAsia="仿宋_GB2312"/>
                <w:b w:val="0"/>
                <w:sz w:val="28"/>
                <w:szCs w:val="28"/>
              </w:rPr>
            </w:pPr>
            <w:r w:rsidRPr="00716786">
              <w:rPr>
                <w:rFonts w:ascii="Times New Roman" w:eastAsia="仿宋_GB2312"/>
                <w:b w:val="0"/>
                <w:sz w:val="28"/>
                <w:szCs w:val="28"/>
              </w:rPr>
              <w:t>太仓市教育局办公室</w:t>
            </w:r>
            <w:r w:rsidRPr="00716786">
              <w:rPr>
                <w:rFonts w:ascii="Times New Roman" w:eastAsia="仿宋_GB2312"/>
                <w:b w:val="0"/>
                <w:sz w:val="28"/>
                <w:szCs w:val="28"/>
              </w:rPr>
              <w:t xml:space="preserve">                       </w:t>
            </w:r>
            <w:r w:rsidR="00704817" w:rsidRPr="00716786">
              <w:rPr>
                <w:rFonts w:ascii="Times New Roman" w:eastAsia="仿宋_GB2312"/>
                <w:b w:val="0"/>
                <w:sz w:val="28"/>
                <w:szCs w:val="28"/>
              </w:rPr>
              <w:t xml:space="preserve"> </w:t>
            </w:r>
            <w:r w:rsidRPr="00716786">
              <w:rPr>
                <w:rFonts w:ascii="Times New Roman" w:eastAsia="仿宋_GB2312"/>
                <w:b w:val="0"/>
                <w:sz w:val="28"/>
                <w:szCs w:val="28"/>
              </w:rPr>
              <w:t xml:space="preserve">    2021</w:t>
            </w:r>
            <w:r w:rsidRPr="00716786">
              <w:rPr>
                <w:rFonts w:ascii="Times New Roman" w:eastAsia="仿宋_GB2312"/>
                <w:b w:val="0"/>
                <w:sz w:val="28"/>
                <w:szCs w:val="28"/>
              </w:rPr>
              <w:t>年</w:t>
            </w:r>
            <w:r w:rsidR="00704817" w:rsidRPr="00716786">
              <w:rPr>
                <w:rFonts w:ascii="Times New Roman" w:eastAsia="仿宋_GB2312"/>
                <w:b w:val="0"/>
                <w:sz w:val="28"/>
                <w:szCs w:val="28"/>
              </w:rPr>
              <w:t>4</w:t>
            </w:r>
            <w:r w:rsidRPr="00716786">
              <w:rPr>
                <w:rFonts w:ascii="Times New Roman" w:eastAsia="仿宋_GB2312"/>
                <w:b w:val="0"/>
                <w:sz w:val="28"/>
                <w:szCs w:val="28"/>
              </w:rPr>
              <w:t>月</w:t>
            </w:r>
            <w:r w:rsidRPr="00716786">
              <w:rPr>
                <w:rFonts w:ascii="Times New Roman" w:eastAsia="仿宋_GB2312"/>
                <w:b w:val="0"/>
                <w:sz w:val="28"/>
                <w:szCs w:val="28"/>
              </w:rPr>
              <w:t>2</w:t>
            </w:r>
            <w:r w:rsidRPr="00716786">
              <w:rPr>
                <w:rFonts w:ascii="Times New Roman" w:eastAsia="仿宋_GB2312"/>
                <w:b w:val="0"/>
                <w:sz w:val="28"/>
                <w:szCs w:val="28"/>
              </w:rPr>
              <w:t>日印发</w:t>
            </w:r>
          </w:p>
        </w:tc>
      </w:tr>
      <w:bookmarkEnd w:id="0"/>
      <w:bookmarkEnd w:id="1"/>
      <w:bookmarkEnd w:id="2"/>
      <w:bookmarkEnd w:id="3"/>
    </w:tbl>
    <w:p w:rsidR="0053625D" w:rsidRPr="00716786" w:rsidRDefault="0053625D" w:rsidP="0053625D">
      <w:pPr>
        <w:spacing w:line="20" w:lineRule="exact"/>
        <w:rPr>
          <w:kern w:val="0"/>
        </w:rPr>
      </w:pPr>
    </w:p>
    <w:sectPr w:rsidR="0053625D" w:rsidRPr="00716786" w:rsidSect="00244C4E">
      <w:footerReference w:type="default" r:id="rId6"/>
      <w:pgSz w:w="11900" w:h="16840" w:code="9"/>
      <w:pgMar w:top="2041" w:right="1474" w:bottom="1928" w:left="1474" w:header="851" w:footer="992" w:gutter="0"/>
      <w:cols w:space="425"/>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51" w:rsidRDefault="001F7151" w:rsidP="006C34F8">
      <w:r>
        <w:separator/>
      </w:r>
    </w:p>
  </w:endnote>
  <w:endnote w:type="continuationSeparator" w:id="0">
    <w:p w:rsidR="001F7151" w:rsidRDefault="001F7151" w:rsidP="006C3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77166"/>
      <w:docPartObj>
        <w:docPartGallery w:val="Page Numbers (Bottom of Page)"/>
        <w:docPartUnique/>
      </w:docPartObj>
    </w:sdtPr>
    <w:sdtContent>
      <w:p w:rsidR="00C31DB7" w:rsidRDefault="001B1BCD">
        <w:pPr>
          <w:pStyle w:val="a6"/>
          <w:jc w:val="center"/>
        </w:pPr>
        <w:fldSimple w:instr=" PAGE   \* MERGEFORMAT ">
          <w:r w:rsidR="000B6552" w:rsidRPr="000B6552">
            <w:rPr>
              <w:noProof/>
              <w:lang w:val="zh-CN"/>
            </w:rPr>
            <w:t>3</w:t>
          </w:r>
        </w:fldSimple>
      </w:p>
    </w:sdtContent>
  </w:sdt>
  <w:p w:rsidR="00C31DB7" w:rsidRDefault="00C31D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51" w:rsidRDefault="001F7151" w:rsidP="006C34F8">
      <w:r>
        <w:separator/>
      </w:r>
    </w:p>
  </w:footnote>
  <w:footnote w:type="continuationSeparator" w:id="0">
    <w:p w:rsidR="001F7151" w:rsidRDefault="001F7151" w:rsidP="006C3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37D"/>
    <w:rsid w:val="0000315A"/>
    <w:rsid w:val="00006529"/>
    <w:rsid w:val="00026685"/>
    <w:rsid w:val="00033C9D"/>
    <w:rsid w:val="00037E7E"/>
    <w:rsid w:val="00054E17"/>
    <w:rsid w:val="0006306C"/>
    <w:rsid w:val="00071AC0"/>
    <w:rsid w:val="00075E27"/>
    <w:rsid w:val="000860B1"/>
    <w:rsid w:val="00094EFA"/>
    <w:rsid w:val="000A011A"/>
    <w:rsid w:val="000A137D"/>
    <w:rsid w:val="000B3141"/>
    <w:rsid w:val="000B63C8"/>
    <w:rsid w:val="000B6552"/>
    <w:rsid w:val="000C03D4"/>
    <w:rsid w:val="000C582C"/>
    <w:rsid w:val="000C7F04"/>
    <w:rsid w:val="000D341E"/>
    <w:rsid w:val="00100F99"/>
    <w:rsid w:val="001103B1"/>
    <w:rsid w:val="00113930"/>
    <w:rsid w:val="0011632B"/>
    <w:rsid w:val="001174E4"/>
    <w:rsid w:val="001218F9"/>
    <w:rsid w:val="00162F11"/>
    <w:rsid w:val="00171F6D"/>
    <w:rsid w:val="00195352"/>
    <w:rsid w:val="001A3123"/>
    <w:rsid w:val="001B1BCD"/>
    <w:rsid w:val="001B5E58"/>
    <w:rsid w:val="001B66F4"/>
    <w:rsid w:val="001D14A8"/>
    <w:rsid w:val="001F7151"/>
    <w:rsid w:val="00200771"/>
    <w:rsid w:val="00230775"/>
    <w:rsid w:val="00244C4E"/>
    <w:rsid w:val="0025119B"/>
    <w:rsid w:val="00252BDA"/>
    <w:rsid w:val="0026671E"/>
    <w:rsid w:val="002846C5"/>
    <w:rsid w:val="00294EA2"/>
    <w:rsid w:val="00296FD4"/>
    <w:rsid w:val="002A1219"/>
    <w:rsid w:val="002C1DA4"/>
    <w:rsid w:val="002D240D"/>
    <w:rsid w:val="002D3F94"/>
    <w:rsid w:val="00302033"/>
    <w:rsid w:val="00311F49"/>
    <w:rsid w:val="00315544"/>
    <w:rsid w:val="003334A5"/>
    <w:rsid w:val="00340242"/>
    <w:rsid w:val="00340C07"/>
    <w:rsid w:val="00356413"/>
    <w:rsid w:val="00367FDF"/>
    <w:rsid w:val="00372669"/>
    <w:rsid w:val="0037335E"/>
    <w:rsid w:val="00375857"/>
    <w:rsid w:val="00376042"/>
    <w:rsid w:val="003924B3"/>
    <w:rsid w:val="003A5BDB"/>
    <w:rsid w:val="003A6330"/>
    <w:rsid w:val="003B59DD"/>
    <w:rsid w:val="003C30A0"/>
    <w:rsid w:val="003C724D"/>
    <w:rsid w:val="0040245D"/>
    <w:rsid w:val="004253A7"/>
    <w:rsid w:val="00426ADF"/>
    <w:rsid w:val="00444956"/>
    <w:rsid w:val="00447577"/>
    <w:rsid w:val="00466C74"/>
    <w:rsid w:val="00480902"/>
    <w:rsid w:val="00480B04"/>
    <w:rsid w:val="00485A6C"/>
    <w:rsid w:val="004B08BC"/>
    <w:rsid w:val="004D3E7E"/>
    <w:rsid w:val="004D62B3"/>
    <w:rsid w:val="004D7C62"/>
    <w:rsid w:val="004F0109"/>
    <w:rsid w:val="004F20EA"/>
    <w:rsid w:val="004F7F77"/>
    <w:rsid w:val="00505F24"/>
    <w:rsid w:val="00511314"/>
    <w:rsid w:val="00511CBC"/>
    <w:rsid w:val="00512C13"/>
    <w:rsid w:val="00532734"/>
    <w:rsid w:val="0053625D"/>
    <w:rsid w:val="00540141"/>
    <w:rsid w:val="00543FDB"/>
    <w:rsid w:val="00571C98"/>
    <w:rsid w:val="005758C3"/>
    <w:rsid w:val="0057639D"/>
    <w:rsid w:val="0058263F"/>
    <w:rsid w:val="005835BE"/>
    <w:rsid w:val="0059214C"/>
    <w:rsid w:val="005D3914"/>
    <w:rsid w:val="005E6AE2"/>
    <w:rsid w:val="00645256"/>
    <w:rsid w:val="0065247F"/>
    <w:rsid w:val="006544A6"/>
    <w:rsid w:val="00656F0E"/>
    <w:rsid w:val="00657F2C"/>
    <w:rsid w:val="00661168"/>
    <w:rsid w:val="0066313E"/>
    <w:rsid w:val="00682202"/>
    <w:rsid w:val="00691F66"/>
    <w:rsid w:val="006A34E9"/>
    <w:rsid w:val="006B2764"/>
    <w:rsid w:val="006B6D0A"/>
    <w:rsid w:val="006B7C21"/>
    <w:rsid w:val="006C0B95"/>
    <w:rsid w:val="006C2408"/>
    <w:rsid w:val="006C34F8"/>
    <w:rsid w:val="006D41DB"/>
    <w:rsid w:val="006D719F"/>
    <w:rsid w:val="006E6378"/>
    <w:rsid w:val="006F7FBC"/>
    <w:rsid w:val="00703541"/>
    <w:rsid w:val="0070455F"/>
    <w:rsid w:val="00704817"/>
    <w:rsid w:val="007131F2"/>
    <w:rsid w:val="00716786"/>
    <w:rsid w:val="00720FC9"/>
    <w:rsid w:val="007571AE"/>
    <w:rsid w:val="00783999"/>
    <w:rsid w:val="007970F2"/>
    <w:rsid w:val="007B714F"/>
    <w:rsid w:val="007C18C8"/>
    <w:rsid w:val="007D720B"/>
    <w:rsid w:val="007F6860"/>
    <w:rsid w:val="00806E33"/>
    <w:rsid w:val="00812B03"/>
    <w:rsid w:val="00816004"/>
    <w:rsid w:val="008201D4"/>
    <w:rsid w:val="00822597"/>
    <w:rsid w:val="00832719"/>
    <w:rsid w:val="00832C19"/>
    <w:rsid w:val="008354F5"/>
    <w:rsid w:val="00852C32"/>
    <w:rsid w:val="00856369"/>
    <w:rsid w:val="00857F27"/>
    <w:rsid w:val="00865216"/>
    <w:rsid w:val="00871CD5"/>
    <w:rsid w:val="008767D2"/>
    <w:rsid w:val="00880A45"/>
    <w:rsid w:val="00882608"/>
    <w:rsid w:val="00882E56"/>
    <w:rsid w:val="008A0EF0"/>
    <w:rsid w:val="008A2C31"/>
    <w:rsid w:val="008A557B"/>
    <w:rsid w:val="008B04B3"/>
    <w:rsid w:val="008C33CF"/>
    <w:rsid w:val="008D4D3C"/>
    <w:rsid w:val="008D5CAD"/>
    <w:rsid w:val="008F23D9"/>
    <w:rsid w:val="008F58E5"/>
    <w:rsid w:val="00922491"/>
    <w:rsid w:val="009446BE"/>
    <w:rsid w:val="00945B5D"/>
    <w:rsid w:val="009477DE"/>
    <w:rsid w:val="0095087C"/>
    <w:rsid w:val="0095092A"/>
    <w:rsid w:val="00951F9E"/>
    <w:rsid w:val="0095738D"/>
    <w:rsid w:val="00966FFD"/>
    <w:rsid w:val="00967A22"/>
    <w:rsid w:val="00974C5B"/>
    <w:rsid w:val="009913FC"/>
    <w:rsid w:val="009C557E"/>
    <w:rsid w:val="009D0618"/>
    <w:rsid w:val="009D125E"/>
    <w:rsid w:val="009E34FE"/>
    <w:rsid w:val="009E56DE"/>
    <w:rsid w:val="009F6C40"/>
    <w:rsid w:val="00A04D86"/>
    <w:rsid w:val="00A2119C"/>
    <w:rsid w:val="00A31ED8"/>
    <w:rsid w:val="00A45585"/>
    <w:rsid w:val="00A479CA"/>
    <w:rsid w:val="00A614BC"/>
    <w:rsid w:val="00A66932"/>
    <w:rsid w:val="00A73D7A"/>
    <w:rsid w:val="00A84B3D"/>
    <w:rsid w:val="00A853A7"/>
    <w:rsid w:val="00A86870"/>
    <w:rsid w:val="00AA0113"/>
    <w:rsid w:val="00AD06AE"/>
    <w:rsid w:val="00AD134E"/>
    <w:rsid w:val="00AE06FD"/>
    <w:rsid w:val="00AE1E37"/>
    <w:rsid w:val="00AE2F6D"/>
    <w:rsid w:val="00B03818"/>
    <w:rsid w:val="00B22820"/>
    <w:rsid w:val="00B47503"/>
    <w:rsid w:val="00B53C38"/>
    <w:rsid w:val="00B6798A"/>
    <w:rsid w:val="00B719F1"/>
    <w:rsid w:val="00B92949"/>
    <w:rsid w:val="00B94AF5"/>
    <w:rsid w:val="00BA293D"/>
    <w:rsid w:val="00BA4BFA"/>
    <w:rsid w:val="00BB6D0E"/>
    <w:rsid w:val="00BC18A9"/>
    <w:rsid w:val="00BC6C81"/>
    <w:rsid w:val="00BC70B4"/>
    <w:rsid w:val="00BD5666"/>
    <w:rsid w:val="00BD77C9"/>
    <w:rsid w:val="00C01AC4"/>
    <w:rsid w:val="00C31DB7"/>
    <w:rsid w:val="00C538D6"/>
    <w:rsid w:val="00C62200"/>
    <w:rsid w:val="00C62BD6"/>
    <w:rsid w:val="00C65C1E"/>
    <w:rsid w:val="00C767A4"/>
    <w:rsid w:val="00CA6CB2"/>
    <w:rsid w:val="00CB7EE1"/>
    <w:rsid w:val="00CD3D7A"/>
    <w:rsid w:val="00CD44A1"/>
    <w:rsid w:val="00D045F4"/>
    <w:rsid w:val="00D06F07"/>
    <w:rsid w:val="00D16186"/>
    <w:rsid w:val="00D466C0"/>
    <w:rsid w:val="00D4768E"/>
    <w:rsid w:val="00D52E96"/>
    <w:rsid w:val="00D65D7C"/>
    <w:rsid w:val="00D7289A"/>
    <w:rsid w:val="00D7466D"/>
    <w:rsid w:val="00DB0DB4"/>
    <w:rsid w:val="00DF01CF"/>
    <w:rsid w:val="00E22272"/>
    <w:rsid w:val="00E30186"/>
    <w:rsid w:val="00E44137"/>
    <w:rsid w:val="00E53D47"/>
    <w:rsid w:val="00E56C68"/>
    <w:rsid w:val="00E84773"/>
    <w:rsid w:val="00E93197"/>
    <w:rsid w:val="00EA07B7"/>
    <w:rsid w:val="00EA20A8"/>
    <w:rsid w:val="00EA270B"/>
    <w:rsid w:val="00ED649D"/>
    <w:rsid w:val="00EE3CF2"/>
    <w:rsid w:val="00EE4853"/>
    <w:rsid w:val="00EF60E0"/>
    <w:rsid w:val="00F12311"/>
    <w:rsid w:val="00F15BA0"/>
    <w:rsid w:val="00F37B6D"/>
    <w:rsid w:val="00F72D3C"/>
    <w:rsid w:val="00F80C2C"/>
    <w:rsid w:val="00F87892"/>
    <w:rsid w:val="00FB46F8"/>
    <w:rsid w:val="00FC6E0C"/>
    <w:rsid w:val="00FD453C"/>
    <w:rsid w:val="00FD5545"/>
    <w:rsid w:val="00FE3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imes New Roman"/>
        <w:color w:val="000000"/>
        <w:kern w:val="2"/>
        <w:sz w:val="36"/>
        <w:szCs w:val="36"/>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41"/>
    <w:pPr>
      <w:widowControl w:val="0"/>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rsid w:val="007970F2"/>
    <w:pPr>
      <w:tabs>
        <w:tab w:val="left" w:pos="9193"/>
        <w:tab w:val="left" w:pos="9827"/>
      </w:tabs>
      <w:autoSpaceDE w:val="0"/>
      <w:autoSpaceDN w:val="0"/>
      <w:snapToGrid w:val="0"/>
      <w:spacing w:line="700" w:lineRule="atLeast"/>
      <w:jc w:val="center"/>
    </w:pPr>
    <w:rPr>
      <w:rFonts w:ascii="汉鼎简大宋" w:eastAsia="汉鼎简大宋"/>
      <w:kern w:val="0"/>
      <w:sz w:val="44"/>
      <w:szCs w:val="20"/>
    </w:rPr>
  </w:style>
  <w:style w:type="paragraph" w:styleId="a3">
    <w:name w:val="Normal (Web)"/>
    <w:basedOn w:val="a"/>
    <w:uiPriority w:val="99"/>
    <w:qFormat/>
    <w:rsid w:val="007970F2"/>
    <w:pPr>
      <w:widowControl/>
      <w:spacing w:before="100" w:beforeAutospacing="1" w:after="100" w:afterAutospacing="1"/>
      <w:jc w:val="left"/>
    </w:pPr>
    <w:rPr>
      <w:rFonts w:ascii="宋体" w:hAnsi="宋体"/>
      <w:kern w:val="0"/>
      <w:sz w:val="24"/>
    </w:rPr>
  </w:style>
  <w:style w:type="table" w:styleId="a4">
    <w:name w:val="Table Grid"/>
    <w:basedOn w:val="a1"/>
    <w:qFormat/>
    <w:rsid w:val="00691F6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qFormat/>
    <w:rsid w:val="006C3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qFormat/>
    <w:locked/>
    <w:rsid w:val="006C34F8"/>
    <w:rPr>
      <w:rFonts w:eastAsia="仿宋_GB2312"/>
      <w:kern w:val="2"/>
      <w:sz w:val="18"/>
    </w:rPr>
  </w:style>
  <w:style w:type="paragraph" w:styleId="a6">
    <w:name w:val="footer"/>
    <w:basedOn w:val="a"/>
    <w:link w:val="Char0"/>
    <w:uiPriority w:val="99"/>
    <w:qFormat/>
    <w:rsid w:val="006C34F8"/>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6C34F8"/>
    <w:rPr>
      <w:rFonts w:eastAsia="仿宋_GB2312"/>
      <w:kern w:val="2"/>
      <w:sz w:val="18"/>
    </w:rPr>
  </w:style>
  <w:style w:type="character" w:styleId="a7">
    <w:name w:val="Hyperlink"/>
    <w:basedOn w:val="a0"/>
    <w:uiPriority w:val="99"/>
    <w:rsid w:val="0095738D"/>
    <w:rPr>
      <w:rFonts w:cs="Times New Roman"/>
      <w:color w:val="0000FF"/>
      <w:u w:val="single"/>
    </w:rPr>
  </w:style>
  <w:style w:type="paragraph" w:customStyle="1" w:styleId="a8">
    <w:name w:val="主题词"/>
    <w:basedOn w:val="a"/>
    <w:rsid w:val="00E84773"/>
    <w:pPr>
      <w:autoSpaceDE w:val="0"/>
      <w:autoSpaceDN w:val="0"/>
      <w:adjustRightInd w:val="0"/>
      <w:spacing w:line="240" w:lineRule="atLeast"/>
      <w:jc w:val="left"/>
    </w:pPr>
    <w:rPr>
      <w:rFonts w:ascii="宋体" w:eastAsia="宋体"/>
      <w:b/>
      <w:kern w:val="0"/>
      <w:szCs w:val="20"/>
    </w:rPr>
  </w:style>
  <w:style w:type="character" w:styleId="a9">
    <w:name w:val="page number"/>
    <w:basedOn w:val="a0"/>
    <w:qFormat/>
    <w:rsid w:val="00356413"/>
    <w:rPr>
      <w:rFonts w:cs="Times New Roman"/>
    </w:rPr>
  </w:style>
  <w:style w:type="character" w:customStyle="1" w:styleId="Char1">
    <w:name w:val="公文一级目录 Char"/>
    <w:link w:val="aa"/>
    <w:rsid w:val="00C31DB7"/>
    <w:rPr>
      <w:rFonts w:ascii="黑体" w:eastAsia="黑体"/>
      <w:sz w:val="32"/>
      <w:szCs w:val="32"/>
    </w:rPr>
  </w:style>
  <w:style w:type="paragraph" w:customStyle="1" w:styleId="aa">
    <w:name w:val="公文一级目录"/>
    <w:basedOn w:val="a"/>
    <w:link w:val="Char1"/>
    <w:qFormat/>
    <w:rsid w:val="00C31DB7"/>
    <w:pPr>
      <w:ind w:firstLineChars="200" w:firstLine="640"/>
    </w:pPr>
    <w:rPr>
      <w:rFonts w:ascii="黑体" w:eastAsia="黑体"/>
      <w:szCs w:val="32"/>
    </w:rPr>
  </w:style>
  <w:style w:type="character" w:customStyle="1" w:styleId="Char2">
    <w:name w:val="批注框文本 Char"/>
    <w:basedOn w:val="a0"/>
    <w:link w:val="ab"/>
    <w:semiHidden/>
    <w:rsid w:val="00C31DB7"/>
    <w:rPr>
      <w:rFonts w:ascii="仿宋_GB2312" w:eastAsia="仿宋_GB2312"/>
      <w:sz w:val="18"/>
      <w:szCs w:val="18"/>
    </w:rPr>
  </w:style>
  <w:style w:type="paragraph" w:styleId="ab">
    <w:name w:val="Balloon Text"/>
    <w:basedOn w:val="a"/>
    <w:link w:val="Char2"/>
    <w:semiHidden/>
    <w:qFormat/>
    <w:rsid w:val="00C31DB7"/>
    <w:rPr>
      <w:rFonts w:ascii="仿宋_GB2312"/>
      <w:sz w:val="18"/>
      <w:szCs w:val="18"/>
    </w:rPr>
  </w:style>
  <w:style w:type="paragraph" w:customStyle="1" w:styleId="ac">
    <w:name w:val="公文正文"/>
    <w:basedOn w:val="a"/>
    <w:qFormat/>
    <w:rsid w:val="00C31DB7"/>
    <w:pPr>
      <w:ind w:firstLineChars="200" w:firstLine="640"/>
    </w:pPr>
    <w:rPr>
      <w:rFonts w:ascii="仿宋" w:eastAsia="仿宋" w:hAnsi="仿宋"/>
      <w:szCs w:val="32"/>
    </w:rPr>
  </w:style>
  <w:style w:type="paragraph" w:customStyle="1" w:styleId="ad">
    <w:name w:val="公文抬头"/>
    <w:basedOn w:val="a"/>
    <w:qFormat/>
    <w:rsid w:val="00C31DB7"/>
    <w:rPr>
      <w:rFonts w:ascii="仿宋" w:eastAsia="仿宋" w:hAnsi="仿宋"/>
      <w:szCs w:val="32"/>
    </w:rPr>
  </w:style>
  <w:style w:type="paragraph" w:customStyle="1" w:styleId="ae">
    <w:name w:val="公文二级目录"/>
    <w:basedOn w:val="a"/>
    <w:qFormat/>
    <w:rsid w:val="00C31DB7"/>
    <w:pPr>
      <w:ind w:firstLineChars="200" w:firstLine="640"/>
    </w:pPr>
    <w:rPr>
      <w:rFonts w:ascii="楷体_GB2312" w:eastAsia="楷体_GB2312" w:hAnsi="仿宋"/>
      <w:szCs w:val="32"/>
    </w:rPr>
  </w:style>
  <w:style w:type="paragraph" w:styleId="af">
    <w:name w:val="List Paragraph"/>
    <w:basedOn w:val="a"/>
    <w:uiPriority w:val="1"/>
    <w:unhideWhenUsed/>
    <w:qFormat/>
    <w:rsid w:val="00EF60E0"/>
    <w:pPr>
      <w:ind w:left="580" w:hanging="424"/>
    </w:pPr>
    <w:rPr>
      <w:rFonts w:asciiTheme="minorHAnsi" w:eastAsiaTheme="minorEastAsia" w:hAnsiTheme="minorHAnsi" w:cstheme="minorBidi" w:hint="eastAsia"/>
      <w:sz w:val="24"/>
    </w:rPr>
  </w:style>
  <w:style w:type="character" w:customStyle="1" w:styleId="Bodytext1">
    <w:name w:val="Body text|1_"/>
    <w:basedOn w:val="a0"/>
    <w:link w:val="Bodytext10"/>
    <w:qFormat/>
    <w:rsid w:val="00244C4E"/>
    <w:rPr>
      <w:rFonts w:ascii="宋体" w:hAnsi="宋体" w:cs="宋体"/>
      <w:color w:val="000000"/>
      <w:sz w:val="30"/>
      <w:szCs w:val="30"/>
      <w:lang w:val="zh-TW" w:eastAsia="zh-TW" w:bidi="zh-TW"/>
    </w:rPr>
  </w:style>
  <w:style w:type="character" w:customStyle="1" w:styleId="Headerorfooter2">
    <w:name w:val="Header or footer|2_"/>
    <w:basedOn w:val="a0"/>
    <w:link w:val="Headerorfooter20"/>
    <w:qFormat/>
    <w:rsid w:val="00244C4E"/>
    <w:rPr>
      <w:rFonts w:eastAsia="Times New Roman"/>
      <w:color w:val="000000"/>
      <w:sz w:val="20"/>
      <w:szCs w:val="20"/>
      <w:lang w:val="zh-TW" w:eastAsia="zh-TW" w:bidi="zh-TW"/>
    </w:rPr>
  </w:style>
  <w:style w:type="character" w:customStyle="1" w:styleId="Headerorfooter1">
    <w:name w:val="Header or footer|1_"/>
    <w:basedOn w:val="a0"/>
    <w:link w:val="Headerorfooter10"/>
    <w:qFormat/>
    <w:rsid w:val="00244C4E"/>
    <w:rPr>
      <w:rFonts w:ascii="宋体" w:hAnsi="宋体" w:cs="宋体"/>
      <w:color w:val="000000"/>
      <w:sz w:val="28"/>
      <w:szCs w:val="28"/>
      <w:lang w:val="zh-TW" w:eastAsia="zh-TW" w:bidi="zh-TW"/>
    </w:rPr>
  </w:style>
  <w:style w:type="character" w:customStyle="1" w:styleId="Heading21">
    <w:name w:val="Heading #2|1_"/>
    <w:basedOn w:val="a0"/>
    <w:link w:val="Heading210"/>
    <w:qFormat/>
    <w:rsid w:val="00244C4E"/>
    <w:rPr>
      <w:rFonts w:ascii="宋体" w:hAnsi="宋体" w:cs="宋体"/>
      <w:color w:val="000000"/>
      <w:sz w:val="44"/>
      <w:szCs w:val="44"/>
      <w:lang w:val="zh-TW" w:eastAsia="zh-TW" w:bidi="zh-TW"/>
    </w:rPr>
  </w:style>
  <w:style w:type="paragraph" w:customStyle="1" w:styleId="Bodytext10">
    <w:name w:val="Body text|1"/>
    <w:basedOn w:val="a"/>
    <w:link w:val="Bodytext1"/>
    <w:qFormat/>
    <w:rsid w:val="00244C4E"/>
    <w:pPr>
      <w:spacing w:line="406" w:lineRule="auto"/>
      <w:ind w:firstLine="400"/>
      <w:jc w:val="left"/>
    </w:pPr>
    <w:rPr>
      <w:rFonts w:ascii="宋体" w:eastAsia="宋体" w:hAnsi="宋体" w:cs="宋体"/>
      <w:sz w:val="30"/>
      <w:szCs w:val="30"/>
      <w:lang w:val="zh-TW" w:eastAsia="zh-TW" w:bidi="zh-TW"/>
    </w:rPr>
  </w:style>
  <w:style w:type="paragraph" w:customStyle="1" w:styleId="Headerorfooter10">
    <w:name w:val="Header or footer|1"/>
    <w:basedOn w:val="a"/>
    <w:link w:val="Headerorfooter1"/>
    <w:qFormat/>
    <w:rsid w:val="00244C4E"/>
    <w:pPr>
      <w:jc w:val="left"/>
    </w:pPr>
    <w:rPr>
      <w:rFonts w:ascii="宋体" w:eastAsia="宋体" w:hAnsi="宋体" w:cs="宋体"/>
      <w:sz w:val="28"/>
      <w:szCs w:val="28"/>
      <w:lang w:val="zh-TW" w:eastAsia="zh-TW" w:bidi="zh-TW"/>
    </w:rPr>
  </w:style>
  <w:style w:type="paragraph" w:customStyle="1" w:styleId="Heading210">
    <w:name w:val="Heading #2|1"/>
    <w:basedOn w:val="a"/>
    <w:link w:val="Heading21"/>
    <w:qFormat/>
    <w:rsid w:val="00244C4E"/>
    <w:pPr>
      <w:spacing w:after="620" w:line="602" w:lineRule="exact"/>
      <w:jc w:val="center"/>
      <w:outlineLvl w:val="1"/>
    </w:pPr>
    <w:rPr>
      <w:rFonts w:ascii="宋体" w:eastAsia="宋体" w:hAnsi="宋体" w:cs="宋体"/>
      <w:sz w:val="44"/>
      <w:szCs w:val="44"/>
      <w:lang w:val="zh-TW" w:eastAsia="zh-TW" w:bidi="zh-TW"/>
    </w:rPr>
  </w:style>
  <w:style w:type="paragraph" w:customStyle="1" w:styleId="Headerorfooter20">
    <w:name w:val="Header or footer|2"/>
    <w:basedOn w:val="a"/>
    <w:link w:val="Headerorfooter2"/>
    <w:qFormat/>
    <w:rsid w:val="00244C4E"/>
    <w:pPr>
      <w:jc w:val="left"/>
    </w:pPr>
    <w:rPr>
      <w:rFonts w:eastAsia="Times New Roman"/>
      <w:sz w:val="20"/>
      <w:szCs w:val="20"/>
      <w:lang w:val="zh-TW" w:eastAsia="zh-TW" w:bidi="zh-TW"/>
    </w:rPr>
  </w:style>
  <w:style w:type="paragraph" w:styleId="af0">
    <w:name w:val="Body Text"/>
    <w:basedOn w:val="a"/>
    <w:link w:val="Char3"/>
    <w:uiPriority w:val="99"/>
    <w:unhideWhenUsed/>
    <w:qFormat/>
    <w:rsid w:val="001174E4"/>
    <w:pPr>
      <w:spacing w:after="120"/>
    </w:pPr>
    <w:rPr>
      <w:rFonts w:ascii="Calibri" w:eastAsia="宋体" w:hAnsi="Calibri" w:cs="黑体"/>
      <w:sz w:val="21"/>
    </w:rPr>
  </w:style>
  <w:style w:type="character" w:customStyle="1" w:styleId="Char3">
    <w:name w:val="正文文本 Char"/>
    <w:basedOn w:val="a0"/>
    <w:link w:val="af0"/>
    <w:uiPriority w:val="99"/>
    <w:rsid w:val="001174E4"/>
    <w:rPr>
      <w:rFonts w:ascii="Calibri" w:hAnsi="Calibri" w:cs="黑体"/>
      <w:szCs w:val="24"/>
    </w:rPr>
  </w:style>
  <w:style w:type="paragraph" w:customStyle="1" w:styleId="p15">
    <w:name w:val="p15"/>
    <w:basedOn w:val="a"/>
    <w:rsid w:val="0053625D"/>
    <w:pPr>
      <w:widowControl/>
      <w:ind w:left="111"/>
      <w:jc w:val="left"/>
    </w:pPr>
    <w:rPr>
      <w:rFonts w:ascii="Arial Unicode MS" w:eastAsia="宋体" w:hAnsi="Arial Unicode MS" w:cs="宋体"/>
      <w:color w:val="auto"/>
      <w:kern w:val="0"/>
      <w:szCs w:val="32"/>
    </w:rPr>
  </w:style>
</w:styles>
</file>

<file path=word/webSettings.xml><?xml version="1.0" encoding="utf-8"?>
<w:webSettings xmlns:r="http://schemas.openxmlformats.org/officeDocument/2006/relationships" xmlns:w="http://schemas.openxmlformats.org/wordprocessingml/2006/main">
  <w:divs>
    <w:div w:id="621611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1172</Characters>
  <Application>Microsoft Office Word</Application>
  <DocSecurity>0</DocSecurity>
  <Lines>9</Lines>
  <Paragraphs>2</Paragraphs>
  <ScaleCrop>false</ScaleCrop>
  <Company>fany</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PC</cp:lastModifiedBy>
  <cp:revision>5</cp:revision>
  <cp:lastPrinted>2020-01-10T02:09:00Z</cp:lastPrinted>
  <dcterms:created xsi:type="dcterms:W3CDTF">2021-04-02T06:58:00Z</dcterms:created>
  <dcterms:modified xsi:type="dcterms:W3CDTF">2021-04-02T07:15:00Z</dcterms:modified>
</cp:coreProperties>
</file>