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270" w:leftChars="-150" w:hanging="585" w:hangingChars="209"/>
        <w:jc w:val="both"/>
        <w:textAlignment w:val="baseline"/>
        <w:rPr>
          <w:rFonts w:hint="eastAsia" w:ascii="Times New Roman" w:hAnsi="Times New Roman" w:eastAsia="黑体" w:cs="Times New Roman"/>
          <w:spacing w:val="-20"/>
          <w:kern w:val="0"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-20"/>
          <w:kern w:val="0"/>
          <w:sz w:val="32"/>
        </w:rPr>
        <w:t>附件</w:t>
      </w:r>
      <w:r>
        <w:rPr>
          <w:rFonts w:hint="eastAsia" w:ascii="Times New Roman" w:hAnsi="Times New Roman" w:eastAsia="黑体" w:cs="Times New Roman"/>
          <w:spacing w:val="-20"/>
          <w:kern w:val="0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0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</w:rPr>
        <w:t>事业单位公开选聘专业参考目录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/>
        </w:rPr>
      </w:pPr>
    </w:p>
    <w:tbl>
      <w:tblPr>
        <w:tblStyle w:val="4"/>
        <w:tblW w:w="95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696"/>
        <w:gridCol w:w="3764"/>
        <w:gridCol w:w="4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4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生物工程类</w:t>
            </w:r>
          </w:p>
        </w:tc>
        <w:tc>
          <w:tcPr>
            <w:tcW w:w="376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469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兵工宇航类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导航工程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机械工程类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，载运工具运用工程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，农业工程与信息技术，机械，动力工程，农业工程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，机电技术教育，木材科学与工程，金属材料工程，热能与动力工程，飞行器动力工程，能源与动力工程，农业工程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机电控制类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，农业工程与信息技术，电子信息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，机器人工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程，汽车服务工程，机械工程，电子科学与技术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化工过程机械，过程装备与控制工程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，纺织化学与染整工程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，材料与化工，</w:t>
            </w:r>
          </w:p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材料学，矿物加工工程，物理化学，材料物理与化学，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类别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为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医药化工类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材料科学与工程，过程装备与控制工程，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类别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为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医药化工类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医药化工类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，应用化学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，有机化学，分析化学，药学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建筑工程类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道路与铁道工程，水利工程，水工结构工程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，消防工程，木材科学与工程，城乡规划，水利水电工程，水利工程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城建规划类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，道路与铁道工程，水工结构工程，结构工程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，给排水科学与工程，道路桥梁与渡河工程，房地产开发与管理，城市管理，水利水电工程，水利工程，交通工程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交通工程类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，物流工程与管理，交通运输，船舶与海洋工程，船舶与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海洋结构物设计制造，航空宇航推进理论与工程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，工程管理，飞行器动力工程，港口航道与海岸工程，铁道工程，汽车服务工程，车辆工程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航道港口类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港口航道与海岸工程，港口海岸及治河工程，航海技术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，船舶与海洋工程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水利工程类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，流体机械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及工程，农业工程，土木水利，农业工程与信息技术，土木工程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，工程造价，土木工程，水土保持与荒漠化防治，资源循环科学与工程，水质科学与技术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环境保护类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，资源与环境，野生动植物保护与利用，农业资源与环境，海洋气象学，环境地质工程，大气遥感与大气探测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，辐射防护与核安全，水文与水资源工程，资源循环科学与工程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安全生产类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，防灾减灾工程及防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护工程，石油与天然气工程，化工过程机械，采矿工程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，应急管理，应急技术与管理，防灾减灾科学与工程，特种能源技术与工程，辐射防护与核安全，油气储运工程，化学工程与工艺，采矿工程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计算机类</w:t>
            </w:r>
          </w:p>
        </w:tc>
        <w:tc>
          <w:tcPr>
            <w:tcW w:w="3764" w:type="dxa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计算机系统结构，计算机应用技术，系统工程，计算机技术，计算机科学与技术，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类别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为计算机（软件）类、计算机（网络管理）类、电子信息类的所有专业</w:t>
            </w:r>
          </w:p>
        </w:tc>
        <w:tc>
          <w:tcPr>
            <w:tcW w:w="4699" w:type="dxa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通信工程，信息管理与信息系统，数据科学与大数据技术，信息工程，大数据管理与应用，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类别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为计算机（软件）类、计算机（网络管理）类、电子信息类的所有专业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计算机（软件）类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计算机（网络管理）类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，网络空间安全，计算机技术及其应用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电子信息类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，测试计量技术及仪器，仪器科学与技术，水声工程，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教育技术学，电子信息，光学，农业工程与信息技术，机械电子工程，计算机技术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，机械电子工程，电信工程及管理，软件工程，电气工程及其自动化，信息对抗技术，信息与通信工程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经济类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，审计，物流管理，工程管理，会计，会计学，金融学，会计与金融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，应用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，体育经济与管理，物流管理，会计，会计学，互联网金融，经济与金融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工商管理类</w:t>
            </w:r>
          </w:p>
        </w:tc>
        <w:tc>
          <w:tcPr>
            <w:tcW w:w="3764" w:type="dxa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4699" w:type="dxa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，电子商务及法律，国际经济与贸易，商务英语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公共管理类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，财政学，酒店管理，体育经济与管理，物流管理，房地产开发与管理，物业管理，城乡规划，土地资源管理，邮政管理，国防动员与国防教育，健康服务与管理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法律类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农业类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，农业管理，渔业发展，农艺与种业，渔业资源，水产，畜牧学，森林保护学，森林培育，森林经理学，林木遗传育种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，森林保护，生物技术，生物科学，水产养殖学，动物医学，动物科学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中文文秘类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</w:p>
        </w:tc>
        <w:tc>
          <w:tcPr>
            <w:tcW w:w="4699" w:type="dxa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，马克思主义理论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社会政治类</w:t>
            </w:r>
          </w:p>
        </w:tc>
        <w:tc>
          <w:tcPr>
            <w:tcW w:w="3764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469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，马克思主义理论，外国语言与外国历史，公共事业管理，行政管理，广播电视学，新闻学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16A94"/>
    <w:rsid w:val="79116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2021-10-11T06:23:00Z</dcterms:created>
  <dc:creator>user</dc:creator>
  <cp:lastModifiedBy>user</cp:lastModifiedBy>
  <dcterms:modified xsi:type="dcterms:W3CDTF">2021-10-11T06:26:43Z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