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val="0"/>
        <w:autoSpaceDN w:val="0"/>
        <w:bidi w:val="0"/>
        <w:adjustRightInd/>
        <w:snapToGrid w:val="0"/>
        <w:spacing w:line="360" w:lineRule="auto"/>
        <w:ind w:left="0" w:leftChars="0" w:firstLine="0" w:firstLineChars="0"/>
        <w:jc w:val="center"/>
        <w:textAlignment w:val="auto"/>
        <w:outlineLvl w:val="0"/>
        <w:rPr>
          <w:rFonts w:hint="default" w:ascii="Times New Roman" w:hAnsi="Times New Roman" w:eastAsia="方正小标宋简体" w:cs="Times New Roman"/>
          <w:spacing w:val="-4"/>
          <w:sz w:val="44"/>
          <w:szCs w:val="44"/>
          <w:lang w:eastAsia="zh-CN"/>
        </w:rPr>
      </w:pPr>
      <w:r>
        <w:rPr>
          <w:rFonts w:hint="default" w:ascii="Times New Roman" w:hAnsi="Times New Roman" w:eastAsia="方正小标宋简体" w:cs="Times New Roman"/>
          <w:spacing w:val="-4"/>
          <w:sz w:val="44"/>
          <w:szCs w:val="44"/>
          <w:lang w:eastAsia="zh-CN"/>
        </w:rPr>
        <w:t>太仓市水权收储</w:t>
      </w:r>
      <w:r>
        <w:rPr>
          <w:rFonts w:hint="eastAsia" w:ascii="Times New Roman" w:eastAsia="方正小标宋简体" w:cs="Times New Roman"/>
          <w:spacing w:val="-4"/>
          <w:sz w:val="44"/>
          <w:szCs w:val="44"/>
          <w:lang w:val="en-US" w:eastAsia="zh-CN"/>
        </w:rPr>
        <w:t>管理</w:t>
      </w:r>
      <w:r>
        <w:rPr>
          <w:rFonts w:hint="default" w:ascii="Times New Roman" w:hAnsi="Times New Roman" w:eastAsia="方正小标宋简体" w:cs="Times New Roman"/>
          <w:spacing w:val="-4"/>
          <w:sz w:val="44"/>
          <w:szCs w:val="44"/>
          <w:lang w:eastAsia="zh-CN"/>
        </w:rPr>
        <w:t>办法（试行）</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firstLine="0" w:firstLineChars="0"/>
        <w:jc w:val="center"/>
        <w:textAlignment w:val="baseline"/>
        <w:outlineLvl w:val="0"/>
        <w:rPr>
          <w:rFonts w:hint="default" w:ascii="Times New Roman" w:hAnsi="Times New Roman" w:eastAsia="黑体" w:cs="Times New Roman"/>
          <w:b/>
          <w:bCs/>
          <w:snapToGrid w:val="0"/>
          <w:color w:val="000000"/>
          <w:sz w:val="32"/>
          <w:szCs w:val="32"/>
          <w:lang w:val="en-US" w:eastAsia="zh-CN" w:bidi="ar-SA"/>
        </w:rPr>
      </w:pPr>
      <w:r>
        <w:rPr>
          <w:rFonts w:hint="default" w:ascii="Times New Roman" w:hAnsi="Times New Roman" w:eastAsia="黑体" w:cs="Times New Roman"/>
          <w:b/>
          <w:bCs/>
          <w:snapToGrid w:val="0"/>
          <w:color w:val="000000"/>
          <w:sz w:val="32"/>
          <w:szCs w:val="32"/>
          <w:lang w:val="en-US" w:eastAsia="zh-CN" w:bidi="ar-SA"/>
        </w:rPr>
        <w:t>第一章 总则</w:t>
      </w:r>
    </w:p>
    <w:p>
      <w:pPr>
        <w:spacing w:line="576" w:lineRule="exact"/>
        <w:ind w:firstLine="643" w:firstLineChars="200"/>
        <w:jc w:val="both"/>
        <w:rPr>
          <w:rFonts w:hint="default" w:ascii="Times New Roman" w:hAnsi="Times New Roman" w:eastAsia="仿宋_GB2312" w:cs="Times New Roman"/>
          <w:snapToGrid w:val="0"/>
          <w:sz w:val="32"/>
          <w:szCs w:val="32"/>
          <w:lang w:val="en-US" w:eastAsia="zh-CN" w:bidi="ar-SA"/>
        </w:rPr>
      </w:pPr>
      <w:r>
        <w:rPr>
          <w:rFonts w:hint="default" w:ascii="Times New Roman" w:hAnsi="Times New Roman" w:eastAsia="仿宋_GB2312" w:cs="Times New Roman"/>
          <w:b/>
          <w:bCs/>
          <w:sz w:val="32"/>
          <w:szCs w:val="32"/>
          <w:lang w:eastAsia="zh-CN"/>
        </w:rPr>
        <w:t>第一条</w:t>
      </w:r>
      <w:r>
        <w:rPr>
          <w:rFonts w:hint="default" w:ascii="Times New Roman" w:hAnsi="Times New Roman" w:eastAsia="仿宋_GB2312" w:cs="Times New Roman"/>
          <w:sz w:val="32"/>
          <w:szCs w:val="32"/>
          <w:lang w:eastAsia="zh-CN"/>
        </w:rPr>
        <w:t xml:space="preserve"> </w:t>
      </w:r>
      <w:r>
        <w:rPr>
          <w:rFonts w:hint="default" w:ascii="Times New Roman" w:hAnsi="Times New Roman" w:eastAsia="仿宋_GB2312" w:cs="Times New Roman"/>
          <w:snapToGrid w:val="0"/>
          <w:sz w:val="32"/>
          <w:szCs w:val="32"/>
          <w:lang w:val="en-US" w:eastAsia="zh-CN" w:bidi="ar-SA"/>
        </w:rPr>
        <w:t>为加快建立归属清晰、权责明确、流转顺畅、监管有效的水权制度体系，盘活存量水资源，规范太仓市水权收储与</w:t>
      </w:r>
      <w:r>
        <w:rPr>
          <w:rFonts w:hint="eastAsia" w:ascii="Times New Roman" w:eastAsia="仿宋_GB2312" w:cs="Times New Roman"/>
          <w:snapToGrid w:val="0"/>
          <w:sz w:val="32"/>
          <w:szCs w:val="32"/>
          <w:lang w:val="en-US" w:eastAsia="zh-CN" w:bidi="ar-SA"/>
        </w:rPr>
        <w:t>配置</w:t>
      </w:r>
      <w:r>
        <w:rPr>
          <w:rFonts w:hint="default" w:ascii="Times New Roman" w:hAnsi="Times New Roman" w:eastAsia="仿宋_GB2312" w:cs="Times New Roman"/>
          <w:snapToGrid w:val="0"/>
          <w:sz w:val="32"/>
          <w:szCs w:val="32"/>
          <w:lang w:val="en-US" w:eastAsia="zh-CN" w:bidi="ar-SA"/>
        </w:rPr>
        <w:t>管理，支撑经济社会高质量发展，根据《中华人民共和国水法》《取水许可和水资源费征收管理条例》《水权交易管理暂行办法》《江苏省水权交易管理办法（试行）》等规定，结合我市实际，制定本办法。</w:t>
      </w:r>
    </w:p>
    <w:p>
      <w:pPr>
        <w:spacing w:line="576" w:lineRule="exact"/>
        <w:ind w:left="0" w:leftChars="0" w:firstLine="643" w:firstLineChars="200"/>
        <w:jc w:val="both"/>
        <w:rPr>
          <w:rFonts w:hint="default" w:ascii="Times New Roman" w:hAnsi="Times New Roman" w:eastAsia="仿宋_GB2312" w:cs="Times New Roman"/>
          <w:snapToGrid w:val="0"/>
          <w:sz w:val="32"/>
          <w:szCs w:val="32"/>
          <w:lang w:val="en-US" w:eastAsia="zh-CN" w:bidi="ar-SA"/>
        </w:rPr>
      </w:pPr>
      <w:r>
        <w:rPr>
          <w:rFonts w:hint="default" w:ascii="Times New Roman" w:hAnsi="Times New Roman" w:eastAsia="仿宋_GB2312" w:cs="Times New Roman"/>
          <w:b/>
          <w:bCs/>
          <w:sz w:val="32"/>
          <w:szCs w:val="32"/>
          <w:lang w:eastAsia="zh-CN"/>
        </w:rPr>
        <w:t>第二条</w:t>
      </w:r>
      <w:r>
        <w:rPr>
          <w:rFonts w:hint="default" w:ascii="Times New Roman" w:hAnsi="Times New Roman" w:eastAsia="仿宋_GB2312" w:cs="Times New Roman"/>
          <w:sz w:val="32"/>
          <w:szCs w:val="32"/>
          <w:lang w:eastAsia="zh-CN"/>
        </w:rPr>
        <w:t xml:space="preserve"> </w:t>
      </w:r>
      <w:r>
        <w:rPr>
          <w:rFonts w:hint="default" w:ascii="Times New Roman" w:hAnsi="Times New Roman" w:eastAsia="仿宋_GB2312" w:cs="Times New Roman"/>
          <w:snapToGrid w:val="0"/>
          <w:sz w:val="32"/>
          <w:szCs w:val="32"/>
          <w:lang w:val="en-US" w:eastAsia="zh-CN" w:bidi="ar-SA"/>
        </w:rPr>
        <w:t>本办法适用于</w:t>
      </w:r>
      <w:r>
        <w:rPr>
          <w:rFonts w:hint="eastAsia" w:ascii="Times New Roman" w:eastAsia="仿宋_GB2312" w:cs="Times New Roman"/>
          <w:snapToGrid w:val="0"/>
          <w:sz w:val="32"/>
          <w:szCs w:val="32"/>
          <w:lang w:val="en-US" w:eastAsia="zh-CN" w:bidi="ar-SA"/>
        </w:rPr>
        <w:t>本</w:t>
      </w:r>
      <w:r>
        <w:rPr>
          <w:rFonts w:hint="default" w:ascii="Times New Roman" w:hAnsi="Times New Roman" w:eastAsia="仿宋_GB2312" w:cs="Times New Roman"/>
          <w:snapToGrid w:val="0"/>
          <w:sz w:val="32"/>
          <w:szCs w:val="32"/>
          <w:lang w:val="en-US" w:eastAsia="zh-CN" w:bidi="ar-SA"/>
        </w:rPr>
        <w:t>行政区域内的水权收储、配置及其监督管理。</w:t>
      </w:r>
    </w:p>
    <w:p>
      <w:pPr>
        <w:spacing w:line="576" w:lineRule="exact"/>
        <w:ind w:left="0" w:leftChars="0" w:firstLine="643"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eastAsia="zh-CN"/>
        </w:rPr>
        <w:t>第三条</w:t>
      </w:r>
      <w:r>
        <w:rPr>
          <w:rFonts w:hint="default" w:ascii="Times New Roman" w:hAnsi="Times New Roman" w:eastAsia="仿宋_GB2312" w:cs="Times New Roman"/>
          <w:sz w:val="32"/>
          <w:szCs w:val="32"/>
          <w:lang w:eastAsia="zh-CN"/>
        </w:rPr>
        <w:t xml:space="preserve"> </w:t>
      </w:r>
      <w:r>
        <w:rPr>
          <w:rFonts w:hint="default" w:ascii="Times New Roman" w:hAnsi="Times New Roman" w:eastAsia="仿宋_GB2312" w:cs="Times New Roman"/>
          <w:snapToGrid w:val="0"/>
          <w:sz w:val="32"/>
          <w:szCs w:val="32"/>
          <w:lang w:val="en-US" w:eastAsia="zh-CN" w:bidi="ar-SA"/>
        </w:rPr>
        <w:t>本办法所指水权，是指</w:t>
      </w:r>
      <w:r>
        <w:rPr>
          <w:rFonts w:hint="eastAsia" w:ascii="Times New Roman" w:eastAsia="仿宋_GB2312" w:cs="Times New Roman"/>
          <w:snapToGrid w:val="0"/>
          <w:sz w:val="32"/>
          <w:szCs w:val="32"/>
          <w:lang w:val="en-US" w:eastAsia="zh-CN" w:bidi="ar-SA"/>
        </w:rPr>
        <w:t>取水户</w:t>
      </w:r>
      <w:r>
        <w:rPr>
          <w:rFonts w:hint="default" w:ascii="Times New Roman" w:hAnsi="Times New Roman" w:eastAsia="仿宋_GB2312" w:cs="Times New Roman"/>
          <w:snapToGrid w:val="0"/>
          <w:sz w:val="32"/>
          <w:szCs w:val="32"/>
          <w:lang w:val="en-US" w:eastAsia="zh-CN" w:bidi="ar-SA"/>
        </w:rPr>
        <w:t>依法取得的取水许可证所载明的水资源使用权。本办法所指水权收储，是指</w:t>
      </w:r>
      <w:r>
        <w:rPr>
          <w:rFonts w:hint="eastAsia" w:ascii="Times New Roman" w:eastAsia="仿宋_GB2312" w:cs="Times New Roman"/>
          <w:snapToGrid w:val="0"/>
          <w:sz w:val="32"/>
          <w:szCs w:val="32"/>
          <w:lang w:val="en-US" w:eastAsia="zh-CN" w:bidi="ar-SA"/>
        </w:rPr>
        <w:t>水行政主管部门</w:t>
      </w:r>
      <w:r>
        <w:rPr>
          <w:rFonts w:hint="default" w:ascii="Times New Roman" w:hAnsi="Times New Roman" w:eastAsia="仿宋_GB2312" w:cs="Times New Roman"/>
          <w:snapToGrid w:val="0"/>
          <w:sz w:val="32"/>
          <w:szCs w:val="32"/>
          <w:lang w:val="en-US" w:eastAsia="zh-CN" w:bidi="ar-SA"/>
        </w:rPr>
        <w:t>对本行政区域内闲置、结余以及政府投资建设的节水改造工程节约的水权指标进行无偿</w:t>
      </w:r>
      <w:r>
        <w:rPr>
          <w:rFonts w:hint="eastAsia" w:ascii="Times New Roman" w:eastAsia="仿宋_GB2312" w:cs="Times New Roman"/>
          <w:snapToGrid w:val="0"/>
          <w:sz w:val="32"/>
          <w:szCs w:val="32"/>
          <w:lang w:val="en-US" w:eastAsia="zh-CN" w:bidi="ar-SA"/>
        </w:rPr>
        <w:t>收储</w:t>
      </w:r>
      <w:r>
        <w:rPr>
          <w:rFonts w:hint="default" w:ascii="Times New Roman" w:hAnsi="Times New Roman" w:eastAsia="仿宋_GB2312" w:cs="Times New Roman"/>
          <w:snapToGrid w:val="0"/>
          <w:sz w:val="32"/>
          <w:szCs w:val="32"/>
          <w:lang w:val="en-US" w:eastAsia="zh-CN" w:bidi="ar-SA"/>
        </w:rPr>
        <w:t>，</w:t>
      </w:r>
      <w:r>
        <w:rPr>
          <w:rFonts w:hint="eastAsia" w:ascii="Times New Roman" w:eastAsia="仿宋_GB2312" w:cs="Times New Roman"/>
          <w:snapToGrid w:val="0"/>
          <w:sz w:val="32"/>
          <w:szCs w:val="32"/>
          <w:lang w:val="en-US" w:eastAsia="zh-CN" w:bidi="ar-SA"/>
        </w:rPr>
        <w:t>纳入指标集中池后</w:t>
      </w:r>
      <w:r>
        <w:rPr>
          <w:rFonts w:hint="default" w:ascii="Times New Roman" w:hAnsi="Times New Roman" w:eastAsia="仿宋_GB2312" w:cs="Times New Roman"/>
          <w:snapToGrid w:val="0"/>
          <w:sz w:val="32"/>
          <w:szCs w:val="32"/>
          <w:lang w:val="en-US" w:eastAsia="zh-CN" w:bidi="ar-SA"/>
        </w:rPr>
        <w:t>再统一配置管理的行为。</w:t>
      </w:r>
    </w:p>
    <w:p>
      <w:pPr>
        <w:spacing w:line="576" w:lineRule="exact"/>
        <w:ind w:firstLine="643" w:firstLineChars="200"/>
        <w:jc w:val="both"/>
        <w:rPr>
          <w:rFonts w:hint="default" w:ascii="Times New Roman" w:hAnsi="Times New Roman" w:eastAsia="仿宋_GB2312" w:cs="Times New Roman"/>
          <w:snapToGrid w:val="0"/>
          <w:sz w:val="32"/>
          <w:szCs w:val="32"/>
          <w:lang w:val="en-US" w:eastAsia="zh-CN" w:bidi="ar-SA"/>
        </w:rPr>
      </w:pPr>
      <w:r>
        <w:rPr>
          <w:rFonts w:hint="default" w:ascii="Times New Roman" w:hAnsi="Times New Roman" w:eastAsia="仿宋_GB2312" w:cs="Times New Roman"/>
          <w:b/>
          <w:bCs/>
          <w:sz w:val="32"/>
          <w:szCs w:val="32"/>
          <w:lang w:eastAsia="zh-CN"/>
        </w:rPr>
        <w:t>第四条</w:t>
      </w:r>
      <w:r>
        <w:rPr>
          <w:rFonts w:hint="default" w:ascii="Times New Roman" w:hAnsi="Times New Roman" w:eastAsia="仿宋_GB2312" w:cs="Times New Roman"/>
          <w:sz w:val="32"/>
          <w:szCs w:val="32"/>
          <w:lang w:eastAsia="zh-CN"/>
        </w:rPr>
        <w:t xml:space="preserve"> </w:t>
      </w:r>
      <w:r>
        <w:rPr>
          <w:rFonts w:hint="default" w:ascii="Times New Roman" w:hAnsi="Times New Roman" w:eastAsia="仿宋_GB2312" w:cs="Times New Roman"/>
          <w:snapToGrid w:val="0"/>
          <w:sz w:val="32"/>
          <w:szCs w:val="32"/>
          <w:lang w:val="en-US" w:eastAsia="zh-CN" w:bidi="ar-SA"/>
        </w:rPr>
        <w:t>水权收储遵循“总量控制、盘活存量、统筹调配、公平高效”的原则，推进水资源合理配置和高效利用。水权收储应满足可获取、可监测、可配置的要求，必要时需提前进行科学合理论证，不得影响、损害第三方的合法权益和公共利益，服从流域管理机构和上级水行政主管部门的监督管理。</w:t>
      </w:r>
    </w:p>
    <w:p>
      <w:pPr>
        <w:pStyle w:val="4"/>
        <w:rPr>
          <w:rFonts w:hint="default" w:ascii="Times New Roman" w:hAnsi="Times New Roman" w:eastAsia="仿宋_GB2312" w:cs="Times New Roman"/>
          <w:snapToGrid w:val="0"/>
          <w:sz w:val="32"/>
          <w:szCs w:val="32"/>
          <w:lang w:val="en-US" w:eastAsia="zh-CN" w:bidi="ar-SA"/>
        </w:rPr>
      </w:pPr>
      <w:r>
        <w:rPr>
          <w:rFonts w:hint="default" w:ascii="Times New Roman" w:hAnsi="Times New Roman" w:eastAsia="仿宋_GB2312" w:cs="Times New Roman"/>
          <w:b/>
          <w:bCs/>
          <w:sz w:val="31"/>
          <w:szCs w:val="31"/>
        </w:rPr>
        <w:t>第五条</w:t>
      </w:r>
      <w:r>
        <w:rPr>
          <w:rFonts w:hint="default" w:ascii="Times New Roman" w:hAnsi="Times New Roman" w:eastAsia="仿宋_GB2312" w:cs="Times New Roman"/>
          <w:sz w:val="32"/>
          <w:szCs w:val="32"/>
          <w:lang w:eastAsia="zh-CN"/>
        </w:rPr>
        <w:t xml:space="preserve"> </w:t>
      </w:r>
      <w:r>
        <w:rPr>
          <w:rFonts w:hint="default" w:ascii="Times New Roman" w:hAnsi="Times New Roman" w:eastAsia="仿宋_GB2312" w:cs="Times New Roman"/>
          <w:snapToGrid w:val="0"/>
          <w:sz w:val="32"/>
          <w:szCs w:val="32"/>
          <w:lang w:val="en-US" w:eastAsia="zh-CN" w:bidi="ar-SA"/>
        </w:rPr>
        <w:t>水权收储由市人民政府统筹负责，</w:t>
      </w:r>
      <w:r>
        <w:rPr>
          <w:rFonts w:hint="eastAsia" w:ascii="Times New Roman" w:eastAsia="仿宋_GB2312" w:cs="Times New Roman"/>
          <w:snapToGrid w:val="0"/>
          <w:sz w:val="32"/>
          <w:szCs w:val="32"/>
          <w:lang w:val="en-US" w:eastAsia="zh-CN" w:bidi="ar-SA"/>
        </w:rPr>
        <w:t>水行政主管部门</w:t>
      </w:r>
      <w:r>
        <w:rPr>
          <w:rFonts w:hint="default" w:ascii="Times New Roman" w:hAnsi="Times New Roman" w:eastAsia="仿宋_GB2312" w:cs="Times New Roman"/>
          <w:snapToGrid w:val="0"/>
          <w:sz w:val="32"/>
          <w:szCs w:val="32"/>
          <w:lang w:val="en-US" w:eastAsia="zh-CN" w:bidi="ar-SA"/>
        </w:rPr>
        <w:t>具体实施，开展本行政区域内水权收储、配置及监督管理工作；相关部门</w:t>
      </w:r>
      <w:r>
        <w:rPr>
          <w:rFonts w:hint="eastAsia" w:ascii="Times New Roman" w:eastAsia="仿宋_GB2312" w:cs="Times New Roman"/>
          <w:snapToGrid w:val="0"/>
          <w:sz w:val="32"/>
          <w:szCs w:val="32"/>
          <w:lang w:val="en-US" w:eastAsia="zh-CN" w:bidi="ar-SA"/>
        </w:rPr>
        <w:t>、各镇（区、街道）</w:t>
      </w:r>
      <w:r>
        <w:rPr>
          <w:rFonts w:hint="default" w:ascii="Times New Roman" w:hAnsi="Times New Roman" w:eastAsia="仿宋_GB2312" w:cs="Times New Roman"/>
          <w:snapToGrid w:val="0"/>
          <w:sz w:val="32"/>
          <w:szCs w:val="32"/>
          <w:lang w:val="en-US" w:eastAsia="zh-CN" w:bidi="ar-SA"/>
        </w:rPr>
        <w:t>按照职能共同做好水权收储工作。</w:t>
      </w:r>
    </w:p>
    <w:p>
      <w:pPr>
        <w:spacing w:line="576" w:lineRule="exact"/>
        <w:ind w:left="0" w:leftChars="0" w:firstLine="640" w:firstLineChars="200"/>
        <w:jc w:val="both"/>
        <w:rPr>
          <w:rFonts w:hint="default" w:ascii="Times New Roman" w:hAnsi="Times New Roman" w:eastAsia="仿宋_GB2312" w:cs="Times New Roman"/>
          <w:sz w:val="32"/>
          <w:szCs w:val="32"/>
          <w:lang w:eastAsia="zh-CN"/>
        </w:rPr>
      </w:pP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firstLine="0" w:firstLineChars="0"/>
        <w:jc w:val="center"/>
        <w:textAlignment w:val="baseline"/>
        <w:outlineLvl w:val="0"/>
        <w:rPr>
          <w:rFonts w:hint="default" w:ascii="Times New Roman" w:hAnsi="Times New Roman" w:eastAsia="黑体" w:cs="Times New Roman"/>
          <w:b/>
          <w:bCs/>
          <w:snapToGrid w:val="0"/>
          <w:color w:val="000000"/>
          <w:sz w:val="32"/>
          <w:szCs w:val="32"/>
          <w:lang w:val="en-US" w:eastAsia="zh-CN" w:bidi="ar-SA"/>
        </w:rPr>
      </w:pPr>
      <w:r>
        <w:rPr>
          <w:rFonts w:hint="default" w:ascii="Times New Roman" w:hAnsi="Times New Roman" w:eastAsia="黑体" w:cs="Times New Roman"/>
          <w:b/>
          <w:bCs/>
          <w:snapToGrid w:val="0"/>
          <w:color w:val="000000"/>
          <w:sz w:val="32"/>
          <w:szCs w:val="32"/>
          <w:lang w:val="en-US" w:eastAsia="zh-CN" w:bidi="ar-SA"/>
        </w:rPr>
        <w:t>第二章 水权收储</w:t>
      </w:r>
    </w:p>
    <w:p>
      <w:pPr>
        <w:spacing w:line="576" w:lineRule="exact"/>
        <w:ind w:left="0" w:leftChars="0" w:firstLine="671" w:firstLineChars="200"/>
        <w:jc w:val="both"/>
        <w:rPr>
          <w:rFonts w:hint="default" w:ascii="Times New Roman" w:hAnsi="Times New Roman" w:eastAsia="仿宋_GB2312" w:cs="Times New Roman"/>
          <w:snapToGrid w:val="0"/>
          <w:sz w:val="31"/>
          <w:szCs w:val="31"/>
          <w:lang w:val="en-US" w:eastAsia="zh-CN" w:bidi="ar-SA"/>
        </w:rPr>
      </w:pPr>
      <w:r>
        <w:rPr>
          <w:rFonts w:hint="default" w:ascii="Times New Roman" w:hAnsi="Times New Roman" w:eastAsia="仿宋" w:cs="Times New Roman"/>
          <w:b/>
          <w:bCs/>
          <w:snapToGrid w:val="0"/>
          <w:color w:val="auto"/>
          <w:spacing w:val="7"/>
          <w:sz w:val="32"/>
          <w:szCs w:val="32"/>
          <w:highlight w:val="none"/>
          <w:lang w:val="en-US" w:eastAsia="zh-CN" w:bidi="ar-SA"/>
        </w:rPr>
        <w:t>第六条</w:t>
      </w:r>
      <w:r>
        <w:rPr>
          <w:rFonts w:hint="default" w:ascii="Times New Roman" w:hAnsi="Times New Roman" w:eastAsia="仿宋" w:cs="Times New Roman"/>
          <w:b w:val="0"/>
          <w:bCs w:val="0"/>
          <w:snapToGrid w:val="0"/>
          <w:color w:val="auto"/>
          <w:spacing w:val="7"/>
          <w:sz w:val="32"/>
          <w:szCs w:val="32"/>
          <w:highlight w:val="none"/>
          <w:lang w:val="en-US" w:eastAsia="zh-CN" w:bidi="ar-SA"/>
        </w:rPr>
        <w:t xml:space="preserve"> </w:t>
      </w:r>
      <w:r>
        <w:rPr>
          <w:rFonts w:hint="default" w:ascii="Times New Roman" w:hAnsi="Times New Roman" w:eastAsia="仿宋_GB2312" w:cs="Times New Roman"/>
          <w:snapToGrid w:val="0"/>
          <w:sz w:val="31"/>
          <w:szCs w:val="31"/>
          <w:lang w:val="en-US" w:eastAsia="zh-CN" w:bidi="ar-SA"/>
        </w:rPr>
        <w:t>水权收储</w:t>
      </w:r>
      <w:r>
        <w:rPr>
          <w:rFonts w:hint="eastAsia" w:ascii="Times New Roman" w:eastAsia="仿宋_GB2312" w:cs="Times New Roman"/>
          <w:snapToGrid w:val="0"/>
          <w:sz w:val="31"/>
          <w:szCs w:val="31"/>
          <w:lang w:val="en-US" w:eastAsia="zh-CN" w:bidi="ar-SA"/>
        </w:rPr>
        <w:t>对象</w:t>
      </w:r>
      <w:r>
        <w:rPr>
          <w:rFonts w:hint="default" w:ascii="Times New Roman" w:hAnsi="Times New Roman" w:eastAsia="仿宋_GB2312" w:cs="Times New Roman"/>
          <w:snapToGrid w:val="0"/>
          <w:sz w:val="31"/>
          <w:szCs w:val="31"/>
          <w:lang w:val="en-US" w:eastAsia="zh-CN" w:bidi="ar-SA"/>
        </w:rPr>
        <w:t>为</w:t>
      </w:r>
      <w:r>
        <w:rPr>
          <w:rFonts w:hint="eastAsia" w:ascii="Times New Roman" w:eastAsia="仿宋_GB2312" w:cs="Times New Roman"/>
          <w:snapToGrid w:val="0"/>
          <w:sz w:val="31"/>
          <w:szCs w:val="31"/>
          <w:lang w:val="en-US" w:eastAsia="zh-CN" w:bidi="ar-SA"/>
        </w:rPr>
        <w:t>本行政区域内取得</w:t>
      </w:r>
      <w:r>
        <w:rPr>
          <w:rFonts w:hint="default" w:ascii="Times New Roman" w:hAnsi="Times New Roman" w:eastAsia="仿宋_GB2312" w:cs="Times New Roman"/>
          <w:snapToGrid w:val="0"/>
          <w:sz w:val="31"/>
          <w:szCs w:val="31"/>
          <w:lang w:val="en-US" w:eastAsia="zh-CN" w:bidi="ar-SA"/>
        </w:rPr>
        <w:t>取水许可</w:t>
      </w:r>
      <w:r>
        <w:rPr>
          <w:rFonts w:hint="eastAsia" w:ascii="Times New Roman" w:eastAsia="仿宋_GB2312" w:cs="Times New Roman"/>
          <w:snapToGrid w:val="0"/>
          <w:sz w:val="31"/>
          <w:szCs w:val="31"/>
          <w:lang w:val="en-US" w:eastAsia="zh-CN" w:bidi="ar-SA"/>
        </w:rPr>
        <w:t>证</w:t>
      </w:r>
      <w:r>
        <w:rPr>
          <w:rFonts w:hint="default" w:ascii="Times New Roman" w:hAnsi="Times New Roman" w:eastAsia="仿宋_GB2312" w:cs="Times New Roman"/>
          <w:snapToGrid w:val="0"/>
          <w:sz w:val="31"/>
          <w:szCs w:val="31"/>
          <w:lang w:val="en-US" w:eastAsia="zh-CN" w:bidi="ar-SA"/>
        </w:rPr>
        <w:t>的</w:t>
      </w:r>
      <w:r>
        <w:rPr>
          <w:rFonts w:hint="eastAsia" w:ascii="Times New Roman" w:eastAsia="仿宋_GB2312" w:cs="Times New Roman"/>
          <w:snapToGrid w:val="0"/>
          <w:sz w:val="31"/>
          <w:szCs w:val="31"/>
          <w:lang w:val="en-US" w:eastAsia="zh-CN" w:bidi="ar-SA"/>
        </w:rPr>
        <w:t>取水户</w:t>
      </w:r>
      <w:r>
        <w:rPr>
          <w:rFonts w:hint="default" w:ascii="Times New Roman" w:hAnsi="Times New Roman" w:eastAsia="仿宋_GB2312" w:cs="Times New Roman"/>
          <w:snapToGrid w:val="0"/>
          <w:sz w:val="31"/>
          <w:szCs w:val="31"/>
          <w:lang w:val="en-US" w:eastAsia="zh-CN" w:bidi="ar-SA"/>
        </w:rPr>
        <w:t>，暂不包括公共供水企业</w:t>
      </w:r>
      <w:r>
        <w:rPr>
          <w:rFonts w:hint="eastAsia" w:ascii="Times New Roman" w:eastAsia="仿宋_GB2312" w:cs="Times New Roman"/>
          <w:snapToGrid w:val="0"/>
          <w:sz w:val="31"/>
          <w:szCs w:val="31"/>
          <w:lang w:val="en-US" w:eastAsia="zh-CN" w:bidi="ar-SA"/>
        </w:rPr>
        <w:t>和上级发证的取水户</w:t>
      </w:r>
      <w:r>
        <w:rPr>
          <w:rFonts w:hint="default" w:ascii="Times New Roman" w:hAnsi="Times New Roman" w:eastAsia="仿宋_GB2312" w:cs="Times New Roman"/>
          <w:snapToGrid w:val="0"/>
          <w:sz w:val="31"/>
          <w:szCs w:val="31"/>
          <w:lang w:val="en-US" w:eastAsia="zh-CN" w:bidi="ar-SA"/>
        </w:rPr>
        <w:t>。</w:t>
      </w:r>
    </w:p>
    <w:p>
      <w:pPr>
        <w:spacing w:line="576" w:lineRule="exact"/>
        <w:ind w:left="0" w:leftChars="0" w:firstLine="643" w:firstLineChars="200"/>
        <w:jc w:val="both"/>
        <w:rPr>
          <w:rFonts w:hint="default" w:ascii="Times New Roman" w:hAnsi="Times New Roman" w:eastAsia="仿宋_GB2312" w:cs="Times New Roman"/>
          <w:snapToGrid w:val="0"/>
          <w:sz w:val="31"/>
          <w:szCs w:val="31"/>
          <w:lang w:val="en-US" w:eastAsia="zh-CN" w:bidi="ar-SA"/>
        </w:rPr>
      </w:pPr>
      <w:r>
        <w:rPr>
          <w:rFonts w:hint="default" w:ascii="Times New Roman" w:hAnsi="Times New Roman" w:eastAsia="仿宋_GB2312" w:cs="Times New Roman"/>
          <w:b/>
          <w:bCs/>
          <w:sz w:val="32"/>
          <w:szCs w:val="32"/>
          <w:lang w:eastAsia="zh-CN"/>
        </w:rPr>
        <w:t>第</w:t>
      </w:r>
      <w:r>
        <w:rPr>
          <w:rFonts w:hint="default" w:ascii="Times New Roman" w:hAnsi="Times New Roman" w:eastAsia="仿宋_GB2312" w:cs="Times New Roman"/>
          <w:b/>
          <w:bCs/>
          <w:sz w:val="32"/>
          <w:szCs w:val="32"/>
          <w:lang w:val="en-US" w:eastAsia="zh-CN"/>
        </w:rPr>
        <w:t>七</w:t>
      </w:r>
      <w:r>
        <w:rPr>
          <w:rFonts w:hint="default" w:ascii="Times New Roman" w:hAnsi="Times New Roman" w:eastAsia="仿宋_GB2312" w:cs="Times New Roman"/>
          <w:b/>
          <w:bCs/>
          <w:sz w:val="32"/>
          <w:szCs w:val="32"/>
          <w:lang w:eastAsia="zh-CN"/>
        </w:rPr>
        <w:t>条</w:t>
      </w:r>
      <w:r>
        <w:rPr>
          <w:rFonts w:hint="default" w:ascii="Times New Roman" w:hAnsi="Times New Roman" w:eastAsia="仿宋_GB2312" w:cs="Times New Roman"/>
          <w:sz w:val="32"/>
          <w:szCs w:val="32"/>
          <w:lang w:eastAsia="zh-CN"/>
        </w:rPr>
        <w:t xml:space="preserve"> </w:t>
      </w:r>
      <w:r>
        <w:rPr>
          <w:rFonts w:hint="default" w:ascii="Times New Roman" w:hAnsi="Times New Roman" w:eastAsia="仿宋_GB2312" w:cs="Times New Roman"/>
          <w:snapToGrid w:val="0"/>
          <w:sz w:val="31"/>
          <w:szCs w:val="31"/>
          <w:lang w:val="en-US" w:eastAsia="zh-CN" w:bidi="ar-SA"/>
        </w:rPr>
        <w:t>符合下列情形之一的，可进行水权无偿收储：</w:t>
      </w:r>
    </w:p>
    <w:p>
      <w:pPr>
        <w:pStyle w:val="4"/>
        <w:rPr>
          <w:rFonts w:hint="default" w:ascii="Times New Roman" w:hAnsi="Times New Roman" w:eastAsia="仿宋_GB2312" w:cs="Times New Roman"/>
          <w:snapToGrid w:val="0"/>
          <w:sz w:val="32"/>
          <w:szCs w:val="32"/>
          <w:lang w:val="en-US" w:eastAsia="zh-CN" w:bidi="ar-SA"/>
        </w:rPr>
      </w:pPr>
      <w:r>
        <w:rPr>
          <w:rFonts w:hint="default" w:ascii="Times New Roman" w:hAnsi="Times New Roman" w:eastAsia="仿宋_GB2312" w:cs="Times New Roman"/>
          <w:snapToGrid w:val="0"/>
          <w:sz w:val="32"/>
          <w:szCs w:val="32"/>
          <w:lang w:val="en-US" w:eastAsia="zh-CN" w:bidi="ar-SA"/>
        </w:rPr>
        <w:t>（一）政府</w:t>
      </w:r>
      <w:r>
        <w:rPr>
          <w:rFonts w:hint="eastAsia" w:ascii="Times New Roman" w:eastAsia="仿宋_GB2312" w:cs="Times New Roman"/>
          <w:snapToGrid w:val="0"/>
          <w:sz w:val="32"/>
          <w:szCs w:val="32"/>
          <w:lang w:val="en-US" w:eastAsia="zh-CN" w:bidi="ar-SA"/>
        </w:rPr>
        <w:t>全额</w:t>
      </w:r>
      <w:r>
        <w:rPr>
          <w:rFonts w:hint="default" w:ascii="Times New Roman" w:hAnsi="Times New Roman" w:eastAsia="仿宋_GB2312" w:cs="Times New Roman"/>
          <w:snapToGrid w:val="0"/>
          <w:sz w:val="32"/>
          <w:szCs w:val="32"/>
          <w:lang w:val="en-US" w:eastAsia="zh-CN" w:bidi="ar-SA"/>
        </w:rPr>
        <w:t>投资实施的各类节水改造工程节约的水权指标；</w:t>
      </w:r>
    </w:p>
    <w:p>
      <w:pPr>
        <w:pStyle w:val="4"/>
        <w:rPr>
          <w:rFonts w:hint="default" w:ascii="Times New Roman" w:hAnsi="Times New Roman" w:eastAsia="仿宋_GB2312" w:cs="Times New Roman"/>
          <w:snapToGrid w:val="0"/>
          <w:sz w:val="32"/>
          <w:szCs w:val="32"/>
          <w:lang w:val="en-US" w:eastAsia="zh-CN" w:bidi="ar-SA"/>
        </w:rPr>
      </w:pPr>
      <w:r>
        <w:rPr>
          <w:rFonts w:hint="default" w:ascii="Times New Roman" w:hAnsi="Times New Roman" w:eastAsia="仿宋_GB2312" w:cs="Times New Roman"/>
          <w:snapToGrid w:val="0"/>
          <w:sz w:val="32"/>
          <w:szCs w:val="32"/>
          <w:lang w:val="en-US" w:eastAsia="zh-CN" w:bidi="ar-SA"/>
        </w:rPr>
        <w:t>（二）因城镇建设及水利、交通等基础设施建设征用土地造成灌溉面积减少形成的闲置水权指标；</w:t>
      </w:r>
    </w:p>
    <w:p>
      <w:pPr>
        <w:pStyle w:val="4"/>
        <w:rPr>
          <w:rFonts w:hint="default" w:ascii="Times New Roman" w:hAnsi="Times New Roman" w:eastAsia="仿宋_GB2312" w:cs="Times New Roman"/>
          <w:snapToGrid w:val="0"/>
          <w:sz w:val="32"/>
          <w:szCs w:val="32"/>
          <w:lang w:val="en-US" w:eastAsia="zh-CN" w:bidi="ar-SA"/>
        </w:rPr>
      </w:pPr>
      <w:r>
        <w:rPr>
          <w:rFonts w:hint="default" w:ascii="Times New Roman" w:hAnsi="Times New Roman" w:eastAsia="仿宋_GB2312" w:cs="Times New Roman"/>
          <w:snapToGrid w:val="0"/>
          <w:sz w:val="32"/>
          <w:szCs w:val="32"/>
          <w:lang w:val="en-US" w:eastAsia="zh-CN" w:bidi="ar-SA"/>
        </w:rPr>
        <w:t>（三）破产、关停、被取缔以及迁出本</w:t>
      </w:r>
      <w:r>
        <w:rPr>
          <w:rFonts w:hint="eastAsia" w:ascii="Times New Roman" w:eastAsia="仿宋_GB2312" w:cs="Times New Roman"/>
          <w:snapToGrid w:val="0"/>
          <w:sz w:val="32"/>
          <w:szCs w:val="32"/>
          <w:lang w:val="en-US" w:eastAsia="zh-CN" w:bidi="ar-SA"/>
        </w:rPr>
        <w:t>行政</w:t>
      </w:r>
      <w:r>
        <w:rPr>
          <w:rFonts w:hint="default" w:ascii="Times New Roman" w:hAnsi="Times New Roman" w:eastAsia="仿宋_GB2312" w:cs="Times New Roman"/>
          <w:snapToGrid w:val="0"/>
          <w:sz w:val="32"/>
          <w:szCs w:val="32"/>
          <w:lang w:val="en-US" w:eastAsia="zh-CN" w:bidi="ar-SA"/>
        </w:rPr>
        <w:t>区域或主动申请注销取水许可</w:t>
      </w:r>
      <w:r>
        <w:rPr>
          <w:rFonts w:hint="eastAsia" w:ascii="Times New Roman" w:eastAsia="仿宋_GB2312" w:cs="Times New Roman"/>
          <w:snapToGrid w:val="0"/>
          <w:sz w:val="32"/>
          <w:szCs w:val="32"/>
          <w:lang w:val="en-US" w:eastAsia="zh-CN" w:bidi="ar-SA"/>
        </w:rPr>
        <w:t>证</w:t>
      </w:r>
      <w:r>
        <w:rPr>
          <w:rFonts w:hint="default" w:ascii="Times New Roman" w:hAnsi="Times New Roman" w:eastAsia="仿宋_GB2312" w:cs="Times New Roman"/>
          <w:snapToGrid w:val="0"/>
          <w:sz w:val="32"/>
          <w:szCs w:val="32"/>
          <w:lang w:val="en-US" w:eastAsia="zh-CN" w:bidi="ar-SA"/>
        </w:rPr>
        <w:t>的</w:t>
      </w:r>
      <w:r>
        <w:rPr>
          <w:rFonts w:hint="eastAsia" w:ascii="Times New Roman" w:eastAsia="仿宋_GB2312" w:cs="Times New Roman"/>
          <w:snapToGrid w:val="0"/>
          <w:sz w:val="32"/>
          <w:szCs w:val="32"/>
          <w:lang w:val="en-US" w:eastAsia="zh-CN" w:bidi="ar-SA"/>
        </w:rPr>
        <w:t>取水户</w:t>
      </w:r>
      <w:r>
        <w:rPr>
          <w:rFonts w:hint="default" w:ascii="Times New Roman" w:hAnsi="Times New Roman" w:eastAsia="仿宋_GB2312" w:cs="Times New Roman"/>
          <w:snapToGrid w:val="0"/>
          <w:sz w:val="32"/>
          <w:szCs w:val="32"/>
          <w:lang w:val="en-US" w:eastAsia="zh-CN" w:bidi="ar-SA"/>
        </w:rPr>
        <w:t>所持有的水权指标；</w:t>
      </w:r>
    </w:p>
    <w:p>
      <w:pPr>
        <w:pStyle w:val="4"/>
        <w:rPr>
          <w:rFonts w:hint="default" w:ascii="Times New Roman" w:hAnsi="Times New Roman" w:eastAsia="仿宋_GB2312" w:cs="Times New Roman"/>
          <w:snapToGrid w:val="0"/>
          <w:sz w:val="32"/>
          <w:szCs w:val="32"/>
          <w:lang w:val="en-US" w:eastAsia="zh-CN" w:bidi="ar-SA"/>
        </w:rPr>
      </w:pPr>
      <w:r>
        <w:rPr>
          <w:rFonts w:hint="default" w:ascii="Times New Roman" w:hAnsi="Times New Roman" w:eastAsia="仿宋_GB2312" w:cs="Times New Roman"/>
          <w:snapToGrid w:val="0"/>
          <w:sz w:val="32"/>
          <w:szCs w:val="32"/>
          <w:lang w:val="en-US" w:eastAsia="zh-CN" w:bidi="ar-SA"/>
        </w:rPr>
        <w:t>（四）已取得取水许可证的</w:t>
      </w:r>
      <w:r>
        <w:rPr>
          <w:rFonts w:hint="eastAsia" w:ascii="Times New Roman" w:eastAsia="仿宋_GB2312" w:cs="Times New Roman"/>
          <w:snapToGrid w:val="0"/>
          <w:sz w:val="32"/>
          <w:szCs w:val="32"/>
          <w:lang w:val="en-US" w:eastAsia="zh-CN" w:bidi="ar-SA"/>
        </w:rPr>
        <w:t>取水户</w:t>
      </w:r>
      <w:r>
        <w:rPr>
          <w:rFonts w:hint="default" w:ascii="Times New Roman" w:hAnsi="Times New Roman" w:eastAsia="仿宋_GB2312" w:cs="Times New Roman"/>
          <w:snapToGrid w:val="0"/>
          <w:sz w:val="32"/>
          <w:szCs w:val="32"/>
          <w:lang w:val="en-US" w:eastAsia="zh-CN" w:bidi="ar-SA"/>
        </w:rPr>
        <w:t>连续两年不取水的闲置水权指标</w:t>
      </w:r>
      <w:r>
        <w:rPr>
          <w:rFonts w:hint="eastAsia" w:ascii="Times New Roman" w:eastAsia="仿宋_GB2312" w:cs="Times New Roman"/>
          <w:snapToGrid w:val="0"/>
          <w:sz w:val="32"/>
          <w:szCs w:val="32"/>
          <w:lang w:val="en-US" w:eastAsia="zh-CN" w:bidi="ar-SA"/>
        </w:rPr>
        <w:t>；</w:t>
      </w:r>
    </w:p>
    <w:p>
      <w:pPr>
        <w:pStyle w:val="4"/>
        <w:rPr>
          <w:rFonts w:hint="default" w:ascii="Times New Roman" w:hAnsi="Times New Roman" w:eastAsia="仿宋_GB2312" w:cs="Times New Roman"/>
          <w:snapToGrid w:val="0"/>
          <w:sz w:val="32"/>
          <w:szCs w:val="32"/>
          <w:lang w:val="en-US" w:eastAsia="zh-CN" w:bidi="ar-SA"/>
        </w:rPr>
      </w:pPr>
      <w:r>
        <w:rPr>
          <w:rFonts w:hint="eastAsia" w:ascii="Times New Roman" w:eastAsia="仿宋_GB2312" w:cs="Times New Roman"/>
          <w:snapToGrid w:val="0"/>
          <w:sz w:val="32"/>
          <w:szCs w:val="32"/>
          <w:lang w:val="en-US" w:eastAsia="zh-CN" w:bidi="ar-SA"/>
        </w:rPr>
        <w:t>（五）</w:t>
      </w:r>
      <w:r>
        <w:rPr>
          <w:rFonts w:hint="default" w:ascii="Times New Roman" w:hAnsi="Times New Roman" w:eastAsia="仿宋_GB2312" w:cs="Times New Roman"/>
          <w:snapToGrid w:val="0"/>
          <w:sz w:val="32"/>
          <w:szCs w:val="32"/>
          <w:lang w:val="en-US" w:eastAsia="zh-CN" w:bidi="ar-SA"/>
        </w:rPr>
        <w:t>按批复规模正常生产，连续三年取水未达到许可水量的80%的闲置水权指标</w:t>
      </w:r>
      <w:r>
        <w:rPr>
          <w:rFonts w:hint="eastAsia" w:ascii="Times New Roman" w:eastAsia="仿宋_GB2312" w:cs="Times New Roman"/>
          <w:snapToGrid w:val="0"/>
          <w:sz w:val="32"/>
          <w:szCs w:val="32"/>
          <w:lang w:val="en-US" w:eastAsia="zh-CN" w:bidi="ar-SA"/>
        </w:rPr>
        <w:t>：连续三年取水未达到许可水量的 80%的，原则上收储原许可水量的10％；连续三年取水未达到许可水量的50%的，原则上收储原许可水量的20％；</w:t>
      </w:r>
    </w:p>
    <w:p>
      <w:pPr>
        <w:pStyle w:val="4"/>
        <w:rPr>
          <w:rFonts w:hint="default" w:ascii="Times New Roman" w:hAnsi="Times New Roman" w:eastAsia="仿宋_GB2312" w:cs="Times New Roman"/>
          <w:snapToGrid w:val="0"/>
          <w:sz w:val="32"/>
          <w:szCs w:val="32"/>
          <w:lang w:val="en-US" w:eastAsia="zh-CN" w:bidi="ar-SA"/>
        </w:rPr>
      </w:pPr>
      <w:r>
        <w:rPr>
          <w:rFonts w:hint="default" w:ascii="Times New Roman" w:hAnsi="Times New Roman" w:eastAsia="仿宋_GB2312" w:cs="Times New Roman"/>
          <w:snapToGrid w:val="0"/>
          <w:sz w:val="32"/>
          <w:szCs w:val="32"/>
          <w:lang w:val="en-US" w:eastAsia="zh-CN" w:bidi="ar-SA"/>
        </w:rPr>
        <w:t>（</w:t>
      </w:r>
      <w:r>
        <w:rPr>
          <w:rFonts w:hint="eastAsia" w:ascii="Times New Roman" w:eastAsia="仿宋_GB2312" w:cs="Times New Roman"/>
          <w:snapToGrid w:val="0"/>
          <w:sz w:val="32"/>
          <w:szCs w:val="32"/>
          <w:lang w:val="en-US" w:eastAsia="zh-CN" w:bidi="ar-SA"/>
        </w:rPr>
        <w:t>六</w:t>
      </w:r>
      <w:r>
        <w:rPr>
          <w:rFonts w:hint="default" w:ascii="Times New Roman" w:hAnsi="Times New Roman" w:eastAsia="仿宋_GB2312" w:cs="Times New Roman"/>
          <w:snapToGrid w:val="0"/>
          <w:sz w:val="32"/>
          <w:szCs w:val="32"/>
          <w:lang w:val="en-US" w:eastAsia="zh-CN" w:bidi="ar-SA"/>
        </w:rPr>
        <w:t>）法律、法规规定的其他情形。</w:t>
      </w:r>
    </w:p>
    <w:p>
      <w:pPr>
        <w:spacing w:line="576" w:lineRule="exact"/>
        <w:ind w:left="0" w:leftChars="0" w:firstLine="643"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eastAsia="zh-CN"/>
        </w:rPr>
        <w:t>第</w:t>
      </w:r>
      <w:r>
        <w:rPr>
          <w:rFonts w:hint="default" w:ascii="Times New Roman" w:hAnsi="Times New Roman" w:eastAsia="仿宋_GB2312" w:cs="Times New Roman"/>
          <w:b/>
          <w:bCs/>
          <w:sz w:val="32"/>
          <w:szCs w:val="32"/>
          <w:lang w:val="en-US" w:eastAsia="zh-CN"/>
        </w:rPr>
        <w:t>八</w:t>
      </w:r>
      <w:r>
        <w:rPr>
          <w:rFonts w:hint="default" w:ascii="Times New Roman" w:hAnsi="Times New Roman" w:eastAsia="仿宋_GB2312" w:cs="Times New Roman"/>
          <w:b/>
          <w:bCs/>
          <w:sz w:val="32"/>
          <w:szCs w:val="32"/>
          <w:lang w:eastAsia="zh-CN"/>
        </w:rPr>
        <w:t>条</w:t>
      </w:r>
      <w:r>
        <w:rPr>
          <w:rFonts w:hint="default" w:ascii="Times New Roman" w:hAnsi="Times New Roman" w:eastAsia="仿宋_GB2312" w:cs="Times New Roman"/>
          <w:sz w:val="32"/>
          <w:szCs w:val="32"/>
          <w:lang w:eastAsia="zh-CN"/>
        </w:rPr>
        <w:t xml:space="preserve"> </w:t>
      </w:r>
      <w:r>
        <w:rPr>
          <w:rFonts w:hint="default" w:ascii="Times New Roman" w:hAnsi="Times New Roman" w:eastAsia="仿宋_GB2312" w:cs="Times New Roman"/>
          <w:sz w:val="32"/>
          <w:szCs w:val="32"/>
          <w:lang w:val="en-US" w:eastAsia="zh-CN"/>
        </w:rPr>
        <w:t>水权</w:t>
      </w:r>
      <w:r>
        <w:rPr>
          <w:rFonts w:hint="eastAsia" w:ascii="Times New Roman" w:hAnsi="Times New Roman" w:eastAsia="仿宋_GB2312" w:cs="Times New Roman"/>
          <w:sz w:val="32"/>
          <w:szCs w:val="32"/>
          <w:lang w:val="en-US" w:eastAsia="zh-CN"/>
        </w:rPr>
        <w:t>收储</w:t>
      </w:r>
      <w:r>
        <w:rPr>
          <w:rFonts w:hint="default" w:ascii="Times New Roman" w:hAnsi="Times New Roman" w:eastAsia="仿宋_GB2312" w:cs="Times New Roman"/>
          <w:sz w:val="32"/>
          <w:szCs w:val="32"/>
          <w:lang w:val="en-US" w:eastAsia="zh-CN"/>
        </w:rPr>
        <w:t>按照以下流程进行：</w:t>
      </w:r>
    </w:p>
    <w:p>
      <w:pPr>
        <w:spacing w:line="576" w:lineRule="exact"/>
        <w:ind w:left="0" w:leftChars="0" w:firstLine="640" w:firstLineChars="200"/>
        <w:jc w:val="both"/>
        <w:rPr>
          <w:rFonts w:hint="default" w:ascii="Times New Roman" w:hAnsi="Times New Roman" w:eastAsia="仿宋_GB2312" w:cs="Times New Roman"/>
          <w:sz w:val="31"/>
          <w:szCs w:val="31"/>
        </w:rPr>
      </w:pPr>
      <w:r>
        <w:rPr>
          <w:rFonts w:hint="default" w:ascii="Times New Roman" w:hAnsi="Times New Roman" w:eastAsia="仿宋_GB2312" w:cs="Times New Roman"/>
          <w:sz w:val="32"/>
          <w:szCs w:val="32"/>
          <w:lang w:val="en-US" w:eastAsia="zh-CN"/>
        </w:rPr>
        <w:t>（一）告知。</w:t>
      </w:r>
      <w:r>
        <w:rPr>
          <w:rFonts w:hint="eastAsia" w:ascii="Times New Roman" w:eastAsia="仿宋_GB2312" w:cs="Times New Roman"/>
          <w:sz w:val="32"/>
          <w:szCs w:val="32"/>
          <w:lang w:val="en-US" w:eastAsia="zh-CN"/>
        </w:rPr>
        <w:t>水行政主管部门</w:t>
      </w:r>
      <w:r>
        <w:rPr>
          <w:rFonts w:hint="default" w:ascii="Times New Roman" w:hAnsi="Times New Roman" w:eastAsia="仿宋_GB2312" w:cs="Times New Roman"/>
          <w:sz w:val="32"/>
          <w:szCs w:val="32"/>
          <w:lang w:val="en-US" w:eastAsia="zh-CN"/>
        </w:rPr>
        <w:t>认定无偿</w:t>
      </w:r>
      <w:r>
        <w:rPr>
          <w:rFonts w:hint="eastAsia" w:ascii="Times New Roman" w:eastAsia="仿宋_GB2312" w:cs="Times New Roman"/>
          <w:sz w:val="32"/>
          <w:szCs w:val="32"/>
          <w:lang w:val="en-US" w:eastAsia="zh-CN"/>
        </w:rPr>
        <w:t>收储</w:t>
      </w:r>
      <w:r>
        <w:rPr>
          <w:rFonts w:hint="default" w:ascii="Times New Roman" w:hAnsi="Times New Roman" w:eastAsia="仿宋_GB2312" w:cs="Times New Roman"/>
          <w:sz w:val="32"/>
          <w:szCs w:val="32"/>
          <w:lang w:val="en-US" w:eastAsia="zh-CN"/>
        </w:rPr>
        <w:t>水权指标，向持有闲置、结余水权指标的</w:t>
      </w:r>
      <w:r>
        <w:rPr>
          <w:rFonts w:hint="eastAsia" w:ascii="Times New Roman" w:eastAsia="仿宋_GB2312" w:cs="Times New Roman"/>
          <w:sz w:val="32"/>
          <w:szCs w:val="32"/>
          <w:lang w:val="en-US" w:eastAsia="zh-CN"/>
        </w:rPr>
        <w:t>取</w:t>
      </w:r>
      <w:r>
        <w:rPr>
          <w:rFonts w:hint="default" w:ascii="Times New Roman" w:hAnsi="Times New Roman" w:eastAsia="仿宋_GB2312" w:cs="Times New Roman"/>
          <w:sz w:val="32"/>
          <w:szCs w:val="32"/>
          <w:lang w:val="en-US" w:eastAsia="zh-CN"/>
        </w:rPr>
        <w:t>水权人下达《水权</w:t>
      </w:r>
      <w:r>
        <w:rPr>
          <w:rFonts w:hint="eastAsia" w:ascii="Times New Roman" w:hAnsi="Times New Roman" w:eastAsia="仿宋_GB2312" w:cs="Times New Roman"/>
          <w:sz w:val="32"/>
          <w:szCs w:val="32"/>
          <w:lang w:val="en-US" w:eastAsia="zh-CN"/>
        </w:rPr>
        <w:t>收储</w:t>
      </w:r>
      <w:r>
        <w:rPr>
          <w:rFonts w:hint="default" w:ascii="Times New Roman" w:hAnsi="Times New Roman" w:eastAsia="仿宋_GB2312" w:cs="Times New Roman"/>
          <w:sz w:val="32"/>
          <w:szCs w:val="32"/>
          <w:lang w:val="en-US" w:eastAsia="zh-CN"/>
        </w:rPr>
        <w:t>告知书》（以下简称《告知书》），</w:t>
      </w:r>
      <w:r>
        <w:rPr>
          <w:rFonts w:hint="default" w:ascii="Times New Roman" w:hAnsi="Times New Roman" w:eastAsia="仿宋_GB2312" w:cs="Times New Roman"/>
          <w:sz w:val="31"/>
          <w:szCs w:val="31"/>
        </w:rPr>
        <w:t>告知书应当包括以下内容：</w:t>
      </w:r>
    </w:p>
    <w:p>
      <w:pPr>
        <w:spacing w:line="576" w:lineRule="exact"/>
        <w:ind w:left="0" w:leftChars="0" w:firstLine="62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1"/>
          <w:szCs w:val="31"/>
          <w:lang w:val="en-US" w:eastAsia="zh-CN"/>
        </w:rPr>
        <w:t xml:space="preserve">1. </w:t>
      </w:r>
      <w:r>
        <w:rPr>
          <w:rFonts w:hint="default" w:ascii="Times New Roman" w:hAnsi="Times New Roman" w:eastAsia="仿宋_GB2312" w:cs="Times New Roman"/>
          <w:sz w:val="32"/>
          <w:szCs w:val="32"/>
          <w:lang w:val="en-US" w:eastAsia="zh-CN"/>
        </w:rPr>
        <w:t>取水权人基本情况；</w:t>
      </w:r>
    </w:p>
    <w:p>
      <w:pPr>
        <w:spacing w:line="576" w:lineRule="exact"/>
        <w:ind w:left="0" w:leftChars="0"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 取水许可审批情况；</w:t>
      </w:r>
    </w:p>
    <w:p>
      <w:pPr>
        <w:spacing w:line="576" w:lineRule="exact"/>
        <w:ind w:left="0" w:leftChars="0"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 水权收储的事实和依据、认定的水权指标量、收储意见等；</w:t>
      </w:r>
    </w:p>
    <w:p>
      <w:pPr>
        <w:spacing w:line="576" w:lineRule="exact"/>
        <w:ind w:left="0" w:leftChars="0"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 异议提出方式和期限；</w:t>
      </w:r>
    </w:p>
    <w:p>
      <w:pPr>
        <w:spacing w:line="576" w:lineRule="exact"/>
        <w:ind w:left="0" w:leftChars="0"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5. 其他需要说明的事项。 </w:t>
      </w:r>
    </w:p>
    <w:p>
      <w:pPr>
        <w:spacing w:line="576" w:lineRule="exact"/>
        <w:ind w:left="0" w:leftChars="0"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（二）陈述申辩。</w:t>
      </w:r>
      <w:r>
        <w:rPr>
          <w:rFonts w:hint="eastAsia" w:ascii="Times New Roman" w:eastAsia="仿宋_GB2312" w:cs="Times New Roman"/>
          <w:sz w:val="32"/>
          <w:szCs w:val="32"/>
          <w:lang w:val="en-US" w:eastAsia="zh-CN"/>
        </w:rPr>
        <w:t>取</w:t>
      </w:r>
      <w:r>
        <w:rPr>
          <w:rFonts w:hint="default" w:ascii="Times New Roman" w:hAnsi="Times New Roman" w:eastAsia="仿宋_GB2312" w:cs="Times New Roman"/>
          <w:sz w:val="32"/>
          <w:szCs w:val="32"/>
          <w:lang w:val="en-US" w:eastAsia="zh-CN"/>
        </w:rPr>
        <w:t>水权人对《告知书》有异议，应在收到《告知书》后</w:t>
      </w:r>
      <w:r>
        <w:rPr>
          <w:rFonts w:hint="eastAsia" w:asci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日内向</w:t>
      </w:r>
      <w:r>
        <w:rPr>
          <w:rFonts w:hint="eastAsia" w:ascii="Times New Roman" w:eastAsia="仿宋_GB2312" w:cs="Times New Roman"/>
          <w:sz w:val="32"/>
          <w:szCs w:val="32"/>
          <w:lang w:val="en-US" w:eastAsia="zh-CN"/>
        </w:rPr>
        <w:t>水行政主管部门</w:t>
      </w:r>
      <w:r>
        <w:rPr>
          <w:rFonts w:hint="default" w:ascii="Times New Roman" w:hAnsi="Times New Roman" w:eastAsia="仿宋_GB2312" w:cs="Times New Roman"/>
          <w:sz w:val="32"/>
          <w:szCs w:val="32"/>
          <w:lang w:val="en-US" w:eastAsia="zh-CN"/>
        </w:rPr>
        <w:t>提出陈述、申辩或申请听证，逾期未提出的，视为</w:t>
      </w:r>
      <w:bookmarkStart w:id="0" w:name="_GoBack"/>
      <w:bookmarkEnd w:id="0"/>
      <w:r>
        <w:rPr>
          <w:rFonts w:hint="default" w:ascii="Times New Roman" w:hAnsi="Times New Roman" w:eastAsia="仿宋_GB2312" w:cs="Times New Roman"/>
          <w:sz w:val="32"/>
          <w:szCs w:val="32"/>
          <w:lang w:val="en-US" w:eastAsia="zh-CN"/>
        </w:rPr>
        <w:t>自动放弃。</w:t>
      </w:r>
    </w:p>
    <w:p>
      <w:pPr>
        <w:spacing w:line="576" w:lineRule="exact"/>
        <w:ind w:left="0" w:leftChars="0"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w:t>
      </w:r>
      <w:r>
        <w:rPr>
          <w:rFonts w:hint="eastAsia" w:ascii="Times New Roman" w:eastAsia="仿宋_GB2312" w:cs="Times New Roman"/>
          <w:sz w:val="32"/>
          <w:szCs w:val="32"/>
          <w:lang w:val="en-US" w:eastAsia="zh-CN"/>
        </w:rPr>
        <w:t>三</w:t>
      </w:r>
      <w:r>
        <w:rPr>
          <w:rFonts w:hint="default" w:ascii="Times New Roman" w:hAnsi="Times New Roman" w:eastAsia="仿宋_GB2312" w:cs="Times New Roman"/>
          <w:sz w:val="32"/>
          <w:szCs w:val="32"/>
          <w:lang w:val="en-US" w:eastAsia="zh-CN"/>
        </w:rPr>
        <w:t>）收储。确认后的水权由</w:t>
      </w:r>
      <w:r>
        <w:rPr>
          <w:rFonts w:hint="eastAsia" w:ascii="Times New Roman" w:eastAsia="仿宋_GB2312" w:cs="Times New Roman"/>
          <w:sz w:val="32"/>
          <w:szCs w:val="32"/>
          <w:lang w:val="en-US" w:eastAsia="zh-CN"/>
        </w:rPr>
        <w:t>水行政主管部门</w:t>
      </w:r>
      <w:r>
        <w:rPr>
          <w:rFonts w:hint="default" w:ascii="Times New Roman" w:hAnsi="Times New Roman" w:eastAsia="仿宋_GB2312" w:cs="Times New Roman"/>
          <w:sz w:val="32"/>
          <w:szCs w:val="32"/>
          <w:lang w:val="en-US" w:eastAsia="zh-CN"/>
        </w:rPr>
        <w:t>代持。</w:t>
      </w:r>
    </w:p>
    <w:p>
      <w:pPr>
        <w:pStyle w:val="4"/>
        <w:rPr>
          <w:rFonts w:hint="default" w:ascii="Times New Roman" w:hAnsi="Times New Roman" w:eastAsia="仿宋_GB2312" w:cs="Times New Roman"/>
          <w:sz w:val="32"/>
          <w:szCs w:val="32"/>
          <w:highlight w:val="none"/>
          <w:lang w:val="en-US" w:eastAsia="zh-CN"/>
        </w:rPr>
      </w:pPr>
      <w:r>
        <w:rPr>
          <w:rFonts w:hint="default" w:ascii="Times New Roman" w:hAnsi="Times New Roman" w:cs="Times New Roman"/>
          <w:b/>
          <w:bCs/>
          <w:lang w:val="en-US" w:eastAsia="zh-CN"/>
        </w:rPr>
        <w:t>第九条</w:t>
      </w:r>
      <w:r>
        <w:rPr>
          <w:rFonts w:hint="default" w:ascii="Times New Roman" w:hAnsi="Times New Roman" w:eastAsia="仿宋_GB2312" w:cs="Times New Roman"/>
          <w:snapToGrid w:val="0"/>
          <w:sz w:val="32"/>
          <w:szCs w:val="32"/>
          <w:lang w:val="en-US" w:eastAsia="zh-CN" w:bidi="ar-SA"/>
        </w:rPr>
        <w:t xml:space="preserve"> 水权收储的有效期限为长期。</w:t>
      </w:r>
      <w:r>
        <w:rPr>
          <w:rFonts w:hint="eastAsia" w:ascii="Times New Roman" w:eastAsia="仿宋_GB2312" w:cs="Times New Roman"/>
          <w:sz w:val="32"/>
          <w:szCs w:val="32"/>
          <w:highlight w:val="none"/>
          <w:lang w:val="en-US" w:eastAsia="zh-CN"/>
        </w:rPr>
        <w:t>除</w:t>
      </w:r>
      <w:r>
        <w:rPr>
          <w:rFonts w:hint="default" w:ascii="Times New Roman" w:hAnsi="Times New Roman" w:eastAsia="仿宋_GB2312" w:cs="Times New Roman"/>
          <w:sz w:val="32"/>
          <w:szCs w:val="32"/>
          <w:highlight w:val="none"/>
          <w:lang w:val="en-US" w:eastAsia="zh-CN"/>
        </w:rPr>
        <w:t>第</w:t>
      </w:r>
      <w:r>
        <w:rPr>
          <w:rFonts w:hint="eastAsia" w:ascii="Times New Roman" w:eastAsia="仿宋_GB2312" w:cs="Times New Roman"/>
          <w:sz w:val="32"/>
          <w:szCs w:val="32"/>
          <w:highlight w:val="none"/>
          <w:lang w:val="en-US" w:eastAsia="zh-CN"/>
        </w:rPr>
        <w:t>七</w:t>
      </w:r>
      <w:r>
        <w:rPr>
          <w:rFonts w:hint="default" w:ascii="Times New Roman" w:hAnsi="Times New Roman" w:eastAsia="仿宋_GB2312" w:cs="Times New Roman"/>
          <w:sz w:val="32"/>
          <w:szCs w:val="32"/>
          <w:highlight w:val="none"/>
          <w:lang w:val="en-US" w:eastAsia="zh-CN"/>
        </w:rPr>
        <w:t>条第（</w:t>
      </w:r>
      <w:r>
        <w:rPr>
          <w:rFonts w:hint="eastAsia" w:ascii="Times New Roman" w:hAnsi="Times New Roman" w:eastAsia="仿宋_GB2312" w:cs="Times New Roman"/>
          <w:sz w:val="32"/>
          <w:szCs w:val="32"/>
          <w:highlight w:val="none"/>
          <w:lang w:val="en-US" w:eastAsia="zh-CN"/>
        </w:rPr>
        <w:t>三</w:t>
      </w:r>
      <w:r>
        <w:rPr>
          <w:rFonts w:hint="default" w:ascii="Times New Roman" w:hAnsi="Times New Roman" w:eastAsia="仿宋_GB2312" w:cs="Times New Roman"/>
          <w:sz w:val="32"/>
          <w:szCs w:val="32"/>
          <w:highlight w:val="none"/>
          <w:lang w:val="en-US" w:eastAsia="zh-CN"/>
        </w:rPr>
        <w:t>）</w:t>
      </w:r>
      <w:r>
        <w:rPr>
          <w:rFonts w:hint="eastAsia" w:ascii="Times New Roman" w:hAnsi="Times New Roman" w:eastAsia="仿宋_GB2312" w:cs="Times New Roman"/>
          <w:sz w:val="32"/>
          <w:szCs w:val="32"/>
          <w:highlight w:val="none"/>
          <w:lang w:val="en-US" w:eastAsia="zh-CN"/>
        </w:rPr>
        <w:t>、第</w:t>
      </w:r>
      <w:r>
        <w:rPr>
          <w:rFonts w:hint="default" w:ascii="Times New Roman" w:hAnsi="Times New Roman" w:eastAsia="仿宋_GB2312" w:cs="Times New Roman"/>
          <w:sz w:val="32"/>
          <w:szCs w:val="32"/>
          <w:highlight w:val="none"/>
          <w:lang w:val="en-US" w:eastAsia="zh-CN"/>
        </w:rPr>
        <w:t>（四）项的水权</w:t>
      </w:r>
      <w:r>
        <w:rPr>
          <w:rFonts w:hint="eastAsia" w:ascii="Times New Roman" w:hAnsi="Times New Roman" w:eastAsia="仿宋_GB2312" w:cs="Times New Roman"/>
          <w:sz w:val="32"/>
          <w:szCs w:val="32"/>
          <w:highlight w:val="none"/>
          <w:lang w:val="en-US" w:eastAsia="zh-CN"/>
        </w:rPr>
        <w:t>收储</w:t>
      </w:r>
      <w:r>
        <w:rPr>
          <w:rFonts w:hint="default" w:ascii="Times New Roman" w:hAnsi="Times New Roman" w:eastAsia="仿宋_GB2312" w:cs="Times New Roman"/>
          <w:sz w:val="32"/>
          <w:szCs w:val="32"/>
          <w:highlight w:val="none"/>
          <w:lang w:val="en-US" w:eastAsia="zh-CN"/>
        </w:rPr>
        <w:t>后，原取水权人应依法依规办理取水许可变更手续。</w:t>
      </w:r>
    </w:p>
    <w:p>
      <w:pPr>
        <w:spacing w:line="576" w:lineRule="exact"/>
        <w:ind w:left="0" w:leftChars="0" w:firstLine="640" w:firstLineChars="200"/>
        <w:jc w:val="both"/>
        <w:rPr>
          <w:rFonts w:hint="default" w:ascii="Times New Roman" w:hAnsi="Times New Roman" w:eastAsia="仿宋_GB2312" w:cs="Times New Roman"/>
          <w:sz w:val="32"/>
          <w:szCs w:val="32"/>
          <w:lang w:val="en-US" w:eastAsia="zh-CN"/>
        </w:rPr>
      </w:pP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firstLine="0" w:firstLineChars="0"/>
        <w:jc w:val="center"/>
        <w:textAlignment w:val="baseline"/>
        <w:outlineLvl w:val="0"/>
        <w:rPr>
          <w:rFonts w:hint="default" w:ascii="Times New Roman" w:hAnsi="Times New Roman" w:eastAsia="黑体" w:cs="Times New Roman"/>
          <w:b/>
          <w:bCs/>
          <w:snapToGrid w:val="0"/>
          <w:color w:val="000000"/>
          <w:sz w:val="32"/>
          <w:szCs w:val="32"/>
          <w:lang w:val="en-US" w:eastAsia="zh-CN" w:bidi="ar-SA"/>
        </w:rPr>
      </w:pPr>
      <w:r>
        <w:rPr>
          <w:rFonts w:hint="default" w:ascii="Times New Roman" w:hAnsi="Times New Roman" w:eastAsia="黑体" w:cs="Times New Roman"/>
          <w:b/>
          <w:bCs/>
          <w:snapToGrid w:val="0"/>
          <w:color w:val="000000"/>
          <w:sz w:val="32"/>
          <w:szCs w:val="32"/>
          <w:lang w:val="en-US" w:eastAsia="zh-CN" w:bidi="ar-SA"/>
        </w:rPr>
        <w:t>第三章 水权配置</w:t>
      </w:r>
    </w:p>
    <w:p>
      <w:pPr>
        <w:spacing w:line="576" w:lineRule="exact"/>
        <w:ind w:left="0" w:leftChars="0" w:firstLine="643"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第十条</w:t>
      </w:r>
      <w:r>
        <w:rPr>
          <w:rFonts w:hint="default" w:ascii="Times New Roman" w:hAnsi="Times New Roman" w:eastAsia="仿宋_GB2312" w:cs="Times New Roman"/>
          <w:sz w:val="32"/>
          <w:szCs w:val="32"/>
          <w:lang w:val="en-US" w:eastAsia="zh-CN"/>
        </w:rPr>
        <w:t xml:space="preserve"> 水权</w:t>
      </w:r>
      <w:r>
        <w:rPr>
          <w:rFonts w:hint="eastAsia" w:ascii="Times New Roman" w:eastAsia="仿宋_GB2312" w:cs="Times New Roman"/>
          <w:sz w:val="32"/>
          <w:szCs w:val="32"/>
          <w:lang w:val="en-US" w:eastAsia="zh-CN"/>
        </w:rPr>
        <w:t>配置综合考虑用水需求、用水效率、用水效益、退水产污等因素，</w:t>
      </w:r>
      <w:r>
        <w:rPr>
          <w:rFonts w:hint="default" w:ascii="Times New Roman" w:hAnsi="Times New Roman" w:eastAsia="仿宋_GB2312" w:cs="Times New Roman"/>
          <w:sz w:val="32"/>
          <w:szCs w:val="32"/>
          <w:lang w:val="en-US" w:eastAsia="zh-CN"/>
        </w:rPr>
        <w:t>由</w:t>
      </w:r>
      <w:r>
        <w:rPr>
          <w:rFonts w:hint="eastAsia" w:ascii="Times New Roman" w:eastAsia="仿宋_GB2312" w:cs="Times New Roman"/>
          <w:sz w:val="32"/>
          <w:szCs w:val="32"/>
          <w:lang w:val="en-US" w:eastAsia="zh-CN"/>
        </w:rPr>
        <w:t>水行政主管部门</w:t>
      </w:r>
      <w:r>
        <w:rPr>
          <w:rFonts w:hint="default" w:ascii="Times New Roman" w:hAnsi="Times New Roman" w:eastAsia="仿宋_GB2312" w:cs="Times New Roman"/>
          <w:sz w:val="32"/>
          <w:szCs w:val="32"/>
          <w:highlight w:val="none"/>
          <w:lang w:val="en-US" w:eastAsia="zh-CN"/>
        </w:rPr>
        <w:t>统筹调控</w:t>
      </w:r>
      <w:r>
        <w:rPr>
          <w:rFonts w:hint="default" w:ascii="Times New Roman" w:hAnsi="Times New Roman" w:eastAsia="仿宋_GB2312" w:cs="Times New Roman"/>
          <w:sz w:val="32"/>
          <w:szCs w:val="32"/>
          <w:highlight w:val="none"/>
          <w:lang w:eastAsia="zh-CN"/>
        </w:rPr>
        <w:t>，原则上优先用于</w:t>
      </w:r>
      <w:r>
        <w:rPr>
          <w:rFonts w:ascii="FangSong_GB2312" w:hAnsi="FangSong_GB2312" w:eastAsia="FangSong_GB2312" w:cs="FangSong_GB2312"/>
          <w:spacing w:val="9"/>
          <w:sz w:val="31"/>
          <w:szCs w:val="31"/>
        </w:rPr>
        <w:t>重大民生工程</w:t>
      </w:r>
      <w:r>
        <w:rPr>
          <w:rFonts w:hint="eastAsia" w:ascii="Times New Roman" w:eastAsia="仿宋_GB2312" w:cs="Times New Roman"/>
          <w:sz w:val="32"/>
          <w:szCs w:val="32"/>
          <w:highlight w:val="none"/>
          <w:lang w:val="en-US" w:eastAsia="zh-CN"/>
        </w:rPr>
        <w:t>或者</w:t>
      </w:r>
      <w:r>
        <w:rPr>
          <w:rFonts w:hint="default" w:ascii="Times New Roman" w:hAnsi="Times New Roman" w:eastAsia="仿宋_GB2312" w:cs="Times New Roman"/>
          <w:sz w:val="32"/>
          <w:szCs w:val="32"/>
          <w:highlight w:val="none"/>
          <w:lang w:eastAsia="zh-CN"/>
        </w:rPr>
        <w:t>对区域产业结构优化升级具有显著带动作用的</w:t>
      </w:r>
      <w:r>
        <w:rPr>
          <w:rFonts w:hint="default" w:ascii="Times New Roman" w:hAnsi="Times New Roman" w:eastAsia="仿宋_GB2312" w:cs="Times New Roman"/>
          <w:color w:val="auto"/>
          <w:sz w:val="32"/>
          <w:szCs w:val="32"/>
          <w:highlight w:val="none"/>
          <w:lang w:val="en-US" w:eastAsia="zh-CN"/>
        </w:rPr>
        <w:t>省级、苏州市级重大项目</w:t>
      </w:r>
      <w:r>
        <w:rPr>
          <w:rFonts w:hint="eastAsia" w:asci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本级政府建设的重点项目</w:t>
      </w:r>
      <w:r>
        <w:rPr>
          <w:rFonts w:hint="default" w:ascii="Times New Roman" w:hAnsi="Times New Roman" w:eastAsia="仿宋_GB2312" w:cs="Times New Roman"/>
          <w:sz w:val="32"/>
          <w:szCs w:val="32"/>
          <w:lang w:val="en-US" w:eastAsia="zh-CN"/>
        </w:rPr>
        <w:t>。</w:t>
      </w:r>
    </w:p>
    <w:p>
      <w:pPr>
        <w:spacing w:line="576" w:lineRule="exact"/>
        <w:ind w:left="0" w:leftChars="0" w:firstLine="643" w:firstLineChars="200"/>
        <w:jc w:val="both"/>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第十</w:t>
      </w:r>
      <w:r>
        <w:rPr>
          <w:rFonts w:hint="eastAsia" w:ascii="Times New Roman" w:eastAsia="仿宋_GB2312" w:cs="Times New Roman"/>
          <w:b/>
          <w:bCs/>
          <w:sz w:val="32"/>
          <w:szCs w:val="32"/>
          <w:highlight w:val="none"/>
          <w:lang w:val="en-US" w:eastAsia="zh-CN"/>
        </w:rPr>
        <w:t>一</w:t>
      </w:r>
      <w:r>
        <w:rPr>
          <w:rFonts w:hint="default" w:ascii="Times New Roman" w:hAnsi="Times New Roman" w:eastAsia="仿宋_GB2312" w:cs="Times New Roman"/>
          <w:b/>
          <w:bCs/>
          <w:sz w:val="32"/>
          <w:szCs w:val="32"/>
          <w:highlight w:val="none"/>
          <w:lang w:val="en-US" w:eastAsia="zh-CN"/>
        </w:rPr>
        <w:t>条</w:t>
      </w:r>
      <w:r>
        <w:rPr>
          <w:rFonts w:hint="eastAsia" w:ascii="Times New Roman" w:eastAsia="仿宋_GB2312" w:cs="Times New Roman"/>
          <w:b/>
          <w:bCs/>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lang w:val="en-US" w:eastAsia="zh-CN"/>
        </w:rPr>
        <w:t>单个项目通过无偿收储水权配置的</w:t>
      </w:r>
      <w:r>
        <w:rPr>
          <w:rFonts w:hint="eastAsia" w:ascii="Times New Roman" w:eastAsia="仿宋_GB2312" w:cs="Times New Roman"/>
          <w:color w:val="auto"/>
          <w:sz w:val="32"/>
          <w:szCs w:val="32"/>
          <w:highlight w:val="none"/>
          <w:lang w:val="en-US" w:eastAsia="zh-CN"/>
        </w:rPr>
        <w:t>水权指标</w:t>
      </w:r>
      <w:r>
        <w:rPr>
          <w:rFonts w:hint="default" w:ascii="Times New Roman" w:hAnsi="Times New Roman" w:eastAsia="仿宋_GB2312" w:cs="Times New Roman"/>
          <w:color w:val="auto"/>
          <w:sz w:val="32"/>
          <w:szCs w:val="32"/>
          <w:highlight w:val="none"/>
          <w:lang w:val="en-US" w:eastAsia="zh-CN"/>
        </w:rPr>
        <w:t>，</w:t>
      </w:r>
      <w:r>
        <w:rPr>
          <w:rFonts w:hint="eastAsia" w:ascii="Times New Roman" w:eastAsia="仿宋_GB2312" w:cs="Times New Roman"/>
          <w:color w:val="auto"/>
          <w:sz w:val="32"/>
          <w:szCs w:val="32"/>
          <w:highlight w:val="none"/>
          <w:lang w:val="en-US" w:eastAsia="zh-CN"/>
        </w:rPr>
        <w:t>原则上</w:t>
      </w:r>
      <w:r>
        <w:rPr>
          <w:rFonts w:hint="default" w:ascii="Times New Roman" w:hAnsi="Times New Roman" w:eastAsia="仿宋_GB2312" w:cs="Times New Roman"/>
          <w:color w:val="auto"/>
          <w:sz w:val="32"/>
          <w:szCs w:val="32"/>
          <w:highlight w:val="none"/>
          <w:lang w:val="en-US" w:eastAsia="zh-CN"/>
        </w:rPr>
        <w:t>不得超过下列限额：</w:t>
      </w:r>
    </w:p>
    <w:p>
      <w:pPr>
        <w:spacing w:line="576" w:lineRule="exact"/>
        <w:ind w:left="0" w:leftChars="0" w:firstLine="640" w:firstLineChars="200"/>
        <w:jc w:val="both"/>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 xml:space="preserve">（一）地表水 20 万立方米； </w:t>
      </w:r>
    </w:p>
    <w:p>
      <w:pPr>
        <w:spacing w:line="576" w:lineRule="exact"/>
        <w:ind w:left="0" w:leftChars="0" w:firstLine="640" w:firstLineChars="200"/>
        <w:jc w:val="both"/>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（二）地下水 5 万立方米。</w:t>
      </w:r>
    </w:p>
    <w:p>
      <w:pPr>
        <w:spacing w:line="576" w:lineRule="exact"/>
        <w:ind w:left="0" w:leftChars="0" w:firstLine="643" w:firstLineChars="200"/>
        <w:jc w:val="both"/>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b/>
          <w:bCs/>
          <w:sz w:val="32"/>
          <w:szCs w:val="32"/>
          <w:lang w:val="en-US" w:eastAsia="zh-CN"/>
        </w:rPr>
        <w:t>第十</w:t>
      </w:r>
      <w:r>
        <w:rPr>
          <w:rFonts w:hint="eastAsia" w:ascii="Times New Roman" w:eastAsia="仿宋_GB2312" w:cs="Times New Roman"/>
          <w:b/>
          <w:bCs/>
          <w:sz w:val="32"/>
          <w:szCs w:val="32"/>
          <w:lang w:val="en-US" w:eastAsia="zh-CN"/>
        </w:rPr>
        <w:t>二</w:t>
      </w:r>
      <w:r>
        <w:rPr>
          <w:rFonts w:hint="default" w:ascii="Times New Roman" w:hAnsi="Times New Roman" w:eastAsia="仿宋_GB2312" w:cs="Times New Roman"/>
          <w:b/>
          <w:bCs/>
          <w:sz w:val="32"/>
          <w:szCs w:val="32"/>
          <w:lang w:val="en-US" w:eastAsia="zh-CN"/>
        </w:rPr>
        <w:t xml:space="preserve">条 </w:t>
      </w:r>
      <w:r>
        <w:rPr>
          <w:rFonts w:hint="default" w:ascii="Times New Roman" w:hAnsi="Times New Roman" w:eastAsia="仿宋_GB2312" w:cs="Times New Roman"/>
          <w:sz w:val="32"/>
          <w:szCs w:val="32"/>
          <w:highlight w:val="none"/>
          <w:lang w:val="en-US" w:eastAsia="zh-CN"/>
        </w:rPr>
        <w:t>有下列情形之一的，不予配置：</w:t>
      </w:r>
    </w:p>
    <w:p>
      <w:pPr>
        <w:spacing w:line="576" w:lineRule="exact"/>
        <w:ind w:left="0" w:leftChars="0" w:firstLine="640" w:firstLineChars="200"/>
        <w:jc w:val="both"/>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（一）不符合水资源刚性约束条件的；</w:t>
      </w:r>
    </w:p>
    <w:p>
      <w:pPr>
        <w:spacing w:line="576" w:lineRule="exact"/>
        <w:ind w:left="0" w:leftChars="0" w:firstLine="640" w:firstLineChars="200"/>
        <w:jc w:val="both"/>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（二）不符合产业政策、区域水资源配置规划的；</w:t>
      </w:r>
    </w:p>
    <w:p>
      <w:pPr>
        <w:spacing w:line="576" w:lineRule="exact"/>
        <w:ind w:left="0" w:leftChars="0" w:firstLine="640" w:firstLineChars="200"/>
        <w:jc w:val="both"/>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（三）地表水水权指标用于地下水取水的；</w:t>
      </w:r>
    </w:p>
    <w:p>
      <w:pPr>
        <w:spacing w:line="576" w:lineRule="exact"/>
        <w:ind w:left="0" w:leftChars="0" w:firstLine="640" w:firstLineChars="200"/>
        <w:jc w:val="both"/>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（四）用水效率不符合</w:t>
      </w:r>
      <w:r>
        <w:rPr>
          <w:rFonts w:hint="eastAsia" w:ascii="Times New Roman" w:eastAsia="仿宋_GB2312" w:cs="Times New Roman"/>
          <w:sz w:val="32"/>
          <w:szCs w:val="32"/>
          <w:highlight w:val="none"/>
          <w:lang w:val="en-US" w:eastAsia="zh-CN"/>
        </w:rPr>
        <w:t>行业</w:t>
      </w:r>
      <w:r>
        <w:rPr>
          <w:rFonts w:hint="default" w:ascii="Times New Roman" w:hAnsi="Times New Roman" w:eastAsia="仿宋_GB2312" w:cs="Times New Roman"/>
          <w:sz w:val="32"/>
          <w:szCs w:val="32"/>
          <w:highlight w:val="none"/>
          <w:lang w:val="en-US" w:eastAsia="zh-CN"/>
        </w:rPr>
        <w:t>用水定额标准</w:t>
      </w:r>
      <w:r>
        <w:rPr>
          <w:rFonts w:hint="eastAsia" w:ascii="Times New Roman" w:eastAsia="仿宋_GB2312" w:cs="Times New Roman"/>
          <w:sz w:val="32"/>
          <w:szCs w:val="32"/>
          <w:highlight w:val="none"/>
          <w:lang w:val="en-US" w:eastAsia="zh-CN"/>
        </w:rPr>
        <w:t>和节水规定</w:t>
      </w:r>
      <w:r>
        <w:rPr>
          <w:rFonts w:hint="default" w:ascii="Times New Roman" w:hAnsi="Times New Roman" w:eastAsia="仿宋_GB2312" w:cs="Times New Roman"/>
          <w:sz w:val="32"/>
          <w:szCs w:val="32"/>
          <w:highlight w:val="none"/>
          <w:lang w:val="en-US" w:eastAsia="zh-CN"/>
        </w:rPr>
        <w:t>的；</w:t>
      </w:r>
    </w:p>
    <w:p>
      <w:pPr>
        <w:spacing w:line="576" w:lineRule="exact"/>
        <w:ind w:left="0" w:leftChars="0" w:firstLine="640" w:firstLineChars="200"/>
        <w:jc w:val="both"/>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（五）</w:t>
      </w:r>
      <w:r>
        <w:rPr>
          <w:rFonts w:hint="eastAsia" w:ascii="Times New Roman" w:eastAsia="仿宋_GB2312" w:cs="Times New Roman"/>
          <w:sz w:val="32"/>
          <w:szCs w:val="32"/>
          <w:highlight w:val="none"/>
          <w:lang w:val="en-US" w:eastAsia="zh-CN"/>
        </w:rPr>
        <w:t>取水</w:t>
      </w:r>
      <w:r>
        <w:rPr>
          <w:rFonts w:hint="default" w:ascii="Times New Roman" w:hAnsi="Times New Roman" w:eastAsia="仿宋_GB2312" w:cs="Times New Roman"/>
          <w:sz w:val="32"/>
          <w:szCs w:val="32"/>
          <w:highlight w:val="none"/>
          <w:lang w:val="en-US" w:eastAsia="zh-CN"/>
        </w:rPr>
        <w:t>可能对第三者或者社会公共利益产生重大损害的；</w:t>
      </w:r>
    </w:p>
    <w:p>
      <w:pPr>
        <w:spacing w:line="576" w:lineRule="exact"/>
        <w:ind w:left="0" w:leftChars="0" w:firstLine="640" w:firstLineChars="200"/>
        <w:jc w:val="both"/>
        <w:rPr>
          <w:rFonts w:hint="default" w:ascii="Times New Roman" w:eastAsia="仿宋_GB2312" w:cs="Times New Roman"/>
          <w:sz w:val="32"/>
          <w:szCs w:val="32"/>
          <w:highlight w:val="none"/>
          <w:lang w:val="en-US" w:eastAsia="zh-CN"/>
        </w:rPr>
      </w:pPr>
      <w:r>
        <w:rPr>
          <w:rFonts w:hint="eastAsia" w:ascii="Times New Roman" w:eastAsia="仿宋_GB2312" w:cs="Times New Roman"/>
          <w:sz w:val="32"/>
          <w:szCs w:val="32"/>
          <w:highlight w:val="none"/>
          <w:lang w:val="en-US" w:eastAsia="zh-CN"/>
        </w:rPr>
        <w:t>（六）取水布局、取水用途明显不合理的；</w:t>
      </w:r>
    </w:p>
    <w:p>
      <w:pPr>
        <w:spacing w:line="576" w:lineRule="exact"/>
        <w:ind w:left="0" w:leftChars="0" w:firstLine="640" w:firstLineChars="200"/>
        <w:jc w:val="both"/>
        <w:rPr>
          <w:rFonts w:hint="default" w:ascii="Times New Roman" w:hAnsi="Times New Roman" w:eastAsia="仿宋_GB2312" w:cs="Times New Roman"/>
          <w:sz w:val="32"/>
          <w:szCs w:val="32"/>
          <w:highlight w:val="none"/>
          <w:lang w:val="en-US" w:eastAsia="zh-CN"/>
        </w:rPr>
      </w:pPr>
      <w:r>
        <w:rPr>
          <w:rFonts w:hint="default" w:ascii="Times New Roman" w:eastAsia="仿宋_GB2312" w:cs="Times New Roman"/>
          <w:sz w:val="32"/>
          <w:szCs w:val="32"/>
          <w:highlight w:val="none"/>
          <w:lang w:val="en-US" w:eastAsia="zh-CN"/>
        </w:rPr>
        <w:t>（</w:t>
      </w:r>
      <w:r>
        <w:rPr>
          <w:rFonts w:hint="eastAsia" w:ascii="Times New Roman" w:eastAsia="仿宋_GB2312" w:cs="Times New Roman"/>
          <w:sz w:val="32"/>
          <w:szCs w:val="32"/>
          <w:highlight w:val="none"/>
          <w:lang w:val="en-US" w:eastAsia="zh-CN"/>
        </w:rPr>
        <w:t>七</w:t>
      </w:r>
      <w:r>
        <w:rPr>
          <w:rFonts w:hint="default" w:asci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法律、法规规定的其他情形。</w:t>
      </w:r>
    </w:p>
    <w:p>
      <w:pPr>
        <w:spacing w:line="576" w:lineRule="exact"/>
        <w:ind w:left="0" w:leftChars="0" w:firstLine="643" w:firstLineChars="200"/>
        <w:jc w:val="both"/>
        <w:rPr>
          <w:rFonts w:hint="default" w:ascii="Times New Roman" w:eastAsia="仿宋_GB2312" w:cs="Times New Roman"/>
          <w:sz w:val="32"/>
          <w:szCs w:val="32"/>
          <w:lang w:val="en-US" w:eastAsia="zh-CN"/>
        </w:rPr>
      </w:pPr>
      <w:r>
        <w:rPr>
          <w:rFonts w:hint="default" w:ascii="Times New Roman" w:hAnsi="Times New Roman" w:eastAsia="仿宋_GB2312" w:cs="Times New Roman"/>
          <w:b/>
          <w:bCs/>
          <w:sz w:val="32"/>
          <w:szCs w:val="32"/>
          <w:highlight w:val="none"/>
          <w:lang w:val="en-US" w:eastAsia="zh-CN"/>
        </w:rPr>
        <w:t>第十</w:t>
      </w:r>
      <w:r>
        <w:rPr>
          <w:rFonts w:hint="eastAsia" w:ascii="Times New Roman" w:eastAsia="仿宋_GB2312" w:cs="Times New Roman"/>
          <w:b/>
          <w:bCs/>
          <w:sz w:val="32"/>
          <w:szCs w:val="32"/>
          <w:highlight w:val="none"/>
          <w:lang w:val="en-US" w:eastAsia="zh-CN"/>
        </w:rPr>
        <w:t>三</w:t>
      </w:r>
      <w:r>
        <w:rPr>
          <w:rFonts w:hint="default" w:ascii="Times New Roman" w:hAnsi="Times New Roman" w:eastAsia="仿宋_GB2312" w:cs="Times New Roman"/>
          <w:b/>
          <w:bCs/>
          <w:sz w:val="32"/>
          <w:szCs w:val="32"/>
          <w:highlight w:val="none"/>
          <w:lang w:val="en-US" w:eastAsia="zh-CN"/>
        </w:rPr>
        <w:t>条</w:t>
      </w:r>
      <w:r>
        <w:rPr>
          <w:rFonts w:hint="eastAsia" w:ascii="Times New Roman" w:eastAsia="仿宋_GB2312" w:cs="Times New Roman"/>
          <w:b/>
          <w:bCs/>
          <w:sz w:val="32"/>
          <w:szCs w:val="32"/>
          <w:highlight w:val="none"/>
          <w:lang w:val="en-US" w:eastAsia="zh-CN"/>
        </w:rPr>
        <w:t xml:space="preserve"> </w:t>
      </w:r>
      <w:r>
        <w:rPr>
          <w:rFonts w:hint="eastAsia" w:ascii="Times New Roman" w:eastAsia="仿宋_GB2312" w:cs="Times New Roman"/>
          <w:sz w:val="32"/>
          <w:szCs w:val="32"/>
          <w:lang w:val="en-US" w:eastAsia="zh-CN"/>
        </w:rPr>
        <w:t>取水户无偿取得水权指标后，应当依法向有管辖权的水行政主管部门申请办理取水许可，经批准后取用水资源，并依法缴纳水资源税等法定税费。</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firstLine="0" w:firstLineChars="0"/>
        <w:jc w:val="center"/>
        <w:textAlignment w:val="baseline"/>
        <w:outlineLvl w:val="0"/>
        <w:rPr>
          <w:rFonts w:hint="default" w:ascii="Times New Roman" w:hAnsi="Times New Roman" w:eastAsia="黑体" w:cs="Times New Roman"/>
          <w:b/>
          <w:bCs/>
          <w:snapToGrid w:val="0"/>
          <w:color w:val="000000"/>
          <w:sz w:val="32"/>
          <w:szCs w:val="32"/>
          <w:lang w:val="en-US" w:eastAsia="zh-CN" w:bidi="ar-SA"/>
        </w:rPr>
      </w:pP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560" w:lineRule="exact"/>
        <w:ind w:leftChars="0"/>
        <w:jc w:val="center"/>
        <w:textAlignment w:val="baseline"/>
        <w:outlineLvl w:val="0"/>
        <w:rPr>
          <w:rFonts w:hint="default" w:ascii="Times New Roman" w:hAnsi="Times New Roman" w:eastAsia="黑体" w:cs="Times New Roman"/>
          <w:b/>
          <w:bCs/>
          <w:snapToGrid w:val="0"/>
          <w:color w:val="000000"/>
          <w:sz w:val="32"/>
          <w:szCs w:val="32"/>
          <w:lang w:val="en-US" w:eastAsia="zh-CN" w:bidi="ar-SA"/>
        </w:rPr>
      </w:pPr>
      <w:r>
        <w:rPr>
          <w:rFonts w:hint="default" w:ascii="Times New Roman" w:hAnsi="Times New Roman" w:eastAsia="黑体" w:cs="Times New Roman"/>
          <w:b/>
          <w:bCs/>
          <w:snapToGrid w:val="0"/>
          <w:color w:val="000000"/>
          <w:sz w:val="32"/>
          <w:szCs w:val="32"/>
          <w:lang w:val="en-US" w:eastAsia="zh-CN" w:bidi="ar-SA"/>
        </w:rPr>
        <w:t>第</w:t>
      </w:r>
      <w:r>
        <w:rPr>
          <w:rFonts w:hint="eastAsia" w:ascii="Times New Roman" w:eastAsia="黑体" w:cs="Times New Roman"/>
          <w:b/>
          <w:bCs/>
          <w:snapToGrid w:val="0"/>
          <w:color w:val="000000"/>
          <w:sz w:val="32"/>
          <w:szCs w:val="32"/>
          <w:lang w:val="en-US" w:eastAsia="zh-CN" w:bidi="ar-SA"/>
        </w:rPr>
        <w:t>四</w:t>
      </w:r>
      <w:r>
        <w:rPr>
          <w:rFonts w:hint="default" w:ascii="Times New Roman" w:hAnsi="Times New Roman" w:eastAsia="黑体" w:cs="Times New Roman"/>
          <w:b/>
          <w:bCs/>
          <w:snapToGrid w:val="0"/>
          <w:color w:val="000000"/>
          <w:sz w:val="32"/>
          <w:szCs w:val="32"/>
          <w:lang w:val="en-US" w:eastAsia="zh-CN" w:bidi="ar-SA"/>
        </w:rPr>
        <w:t>章 监督管理</w:t>
      </w:r>
    </w:p>
    <w:p>
      <w:pPr>
        <w:spacing w:line="576" w:lineRule="exact"/>
        <w:ind w:left="0" w:leftChars="0" w:firstLine="643" w:firstLineChars="200"/>
        <w:jc w:val="both"/>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第十</w:t>
      </w:r>
      <w:r>
        <w:rPr>
          <w:rFonts w:hint="eastAsia" w:ascii="Times New Roman" w:eastAsia="仿宋_GB2312" w:cs="Times New Roman"/>
          <w:b/>
          <w:bCs/>
          <w:sz w:val="32"/>
          <w:szCs w:val="32"/>
          <w:highlight w:val="none"/>
          <w:lang w:val="en-US" w:eastAsia="zh-CN"/>
        </w:rPr>
        <w:t>四</w:t>
      </w:r>
      <w:r>
        <w:rPr>
          <w:rFonts w:hint="default" w:ascii="Times New Roman" w:hAnsi="Times New Roman" w:eastAsia="仿宋_GB2312" w:cs="Times New Roman"/>
          <w:b/>
          <w:bCs/>
          <w:sz w:val="32"/>
          <w:szCs w:val="32"/>
          <w:highlight w:val="none"/>
          <w:lang w:val="en-US" w:eastAsia="zh-CN"/>
        </w:rPr>
        <w:t>条</w:t>
      </w:r>
      <w:r>
        <w:rPr>
          <w:rFonts w:hint="default" w:ascii="Times New Roman" w:hAnsi="Times New Roman" w:eastAsia="仿宋_GB2312" w:cs="Times New Roman"/>
          <w:sz w:val="32"/>
          <w:szCs w:val="32"/>
          <w:highlight w:val="none"/>
          <w:lang w:val="en-US" w:eastAsia="zh-CN"/>
        </w:rPr>
        <w:t xml:space="preserve"> </w:t>
      </w:r>
      <w:r>
        <w:rPr>
          <w:rFonts w:hint="eastAsia" w:ascii="Times New Roman" w:eastAsia="仿宋_GB2312" w:cs="Times New Roman"/>
          <w:sz w:val="32"/>
          <w:szCs w:val="32"/>
          <w:highlight w:val="none"/>
          <w:lang w:val="en-US" w:eastAsia="zh-CN"/>
        </w:rPr>
        <w:t>水行政主管部门</w:t>
      </w:r>
      <w:r>
        <w:rPr>
          <w:rFonts w:hint="default" w:ascii="Times New Roman" w:hAnsi="Times New Roman" w:eastAsia="仿宋_GB2312" w:cs="Times New Roman"/>
          <w:sz w:val="32"/>
          <w:szCs w:val="32"/>
          <w:highlight w:val="none"/>
          <w:lang w:val="en-US" w:eastAsia="zh-CN"/>
        </w:rPr>
        <w:t>应当加强对水权收储及配置的监督管理，完善用水计量监测设施建设，及时开展水权收储后效果评估。</w:t>
      </w:r>
    </w:p>
    <w:p>
      <w:pPr>
        <w:spacing w:line="576" w:lineRule="exact"/>
        <w:ind w:left="0" w:leftChars="0" w:firstLine="643" w:firstLineChars="200"/>
        <w:jc w:val="both"/>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第十</w:t>
      </w:r>
      <w:r>
        <w:rPr>
          <w:rFonts w:hint="eastAsia" w:ascii="Times New Roman" w:eastAsia="仿宋_GB2312" w:cs="Times New Roman"/>
          <w:b/>
          <w:bCs/>
          <w:sz w:val="32"/>
          <w:szCs w:val="32"/>
          <w:highlight w:val="none"/>
          <w:lang w:val="en-US" w:eastAsia="zh-CN"/>
        </w:rPr>
        <w:t>五</w:t>
      </w:r>
      <w:r>
        <w:rPr>
          <w:rFonts w:hint="default" w:ascii="Times New Roman" w:hAnsi="Times New Roman" w:eastAsia="仿宋_GB2312" w:cs="Times New Roman"/>
          <w:b/>
          <w:bCs/>
          <w:sz w:val="32"/>
          <w:szCs w:val="32"/>
          <w:highlight w:val="none"/>
          <w:lang w:val="en-US" w:eastAsia="zh-CN"/>
        </w:rPr>
        <w:t>条</w:t>
      </w:r>
      <w:r>
        <w:rPr>
          <w:rFonts w:hint="default" w:ascii="Times New Roman" w:hAnsi="Times New Roman" w:eastAsia="仿宋_GB2312" w:cs="Times New Roman"/>
          <w:sz w:val="32"/>
          <w:szCs w:val="32"/>
          <w:highlight w:val="none"/>
          <w:lang w:val="en-US" w:eastAsia="zh-CN"/>
        </w:rPr>
        <w:t xml:space="preserve"> </w:t>
      </w:r>
      <w:r>
        <w:rPr>
          <w:rFonts w:hint="eastAsia" w:ascii="Times New Roman" w:eastAsia="仿宋_GB2312" w:cs="Times New Roman"/>
          <w:sz w:val="32"/>
          <w:szCs w:val="32"/>
          <w:highlight w:val="none"/>
          <w:lang w:val="en-US" w:eastAsia="zh-CN"/>
        </w:rPr>
        <w:t>水行政主管部门</w:t>
      </w:r>
      <w:r>
        <w:rPr>
          <w:rFonts w:hint="default" w:ascii="Times New Roman" w:hAnsi="Times New Roman" w:eastAsia="仿宋_GB2312" w:cs="Times New Roman"/>
          <w:sz w:val="32"/>
          <w:szCs w:val="32"/>
          <w:highlight w:val="none"/>
          <w:lang w:val="en-US" w:eastAsia="zh-CN"/>
        </w:rPr>
        <w:t>应建立水权收储台账，并定期将水权收储情况及时报上级水行政主管部门备案。</w:t>
      </w:r>
    </w:p>
    <w:p>
      <w:pPr>
        <w:spacing w:line="576" w:lineRule="exact"/>
        <w:ind w:left="0" w:leftChars="0" w:firstLine="643" w:firstLineChars="200"/>
        <w:jc w:val="both"/>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第十</w:t>
      </w:r>
      <w:r>
        <w:rPr>
          <w:rFonts w:hint="eastAsia" w:ascii="Times New Roman" w:eastAsia="仿宋_GB2312" w:cs="Times New Roman"/>
          <w:b/>
          <w:bCs/>
          <w:sz w:val="32"/>
          <w:szCs w:val="32"/>
          <w:highlight w:val="none"/>
          <w:lang w:val="en-US" w:eastAsia="zh-CN"/>
        </w:rPr>
        <w:t>六</w:t>
      </w:r>
      <w:r>
        <w:rPr>
          <w:rFonts w:hint="default" w:ascii="Times New Roman" w:hAnsi="Times New Roman" w:eastAsia="仿宋_GB2312" w:cs="Times New Roman"/>
          <w:b/>
          <w:bCs/>
          <w:sz w:val="32"/>
          <w:szCs w:val="32"/>
          <w:highlight w:val="none"/>
          <w:lang w:val="en-US" w:eastAsia="zh-CN"/>
        </w:rPr>
        <w:t>条</w:t>
      </w:r>
      <w:r>
        <w:rPr>
          <w:rFonts w:hint="default" w:ascii="Times New Roman" w:hAnsi="Times New Roman" w:eastAsia="仿宋_GB2312" w:cs="Times New Roman"/>
          <w:sz w:val="32"/>
          <w:szCs w:val="32"/>
          <w:highlight w:val="none"/>
          <w:lang w:val="en-US" w:eastAsia="zh-CN"/>
        </w:rPr>
        <w:t xml:space="preserve"> 对水权收储及相关管理监管中发现的弄虚作假、滥用职权、徇私舞弊等违法违规行为的，将依法依规追究相关单位和人员的责任。</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560" w:lineRule="exact"/>
        <w:ind w:leftChars="0"/>
        <w:jc w:val="center"/>
        <w:textAlignment w:val="baseline"/>
        <w:outlineLvl w:val="0"/>
        <w:rPr>
          <w:rFonts w:hint="default" w:ascii="Times New Roman" w:hAnsi="Times New Roman" w:eastAsia="黑体" w:cs="Times New Roman"/>
          <w:b/>
          <w:bCs/>
          <w:snapToGrid w:val="0"/>
          <w:color w:val="000000"/>
          <w:sz w:val="32"/>
          <w:szCs w:val="32"/>
          <w:lang w:val="en-US" w:eastAsia="zh-CN" w:bidi="ar-SA"/>
        </w:rPr>
      </w:pPr>
      <w:r>
        <w:rPr>
          <w:rFonts w:hint="default" w:ascii="Times New Roman" w:hAnsi="Times New Roman" w:eastAsia="黑体" w:cs="Times New Roman"/>
          <w:b/>
          <w:bCs/>
          <w:snapToGrid w:val="0"/>
          <w:color w:val="000000"/>
          <w:sz w:val="32"/>
          <w:szCs w:val="32"/>
          <w:lang w:val="en-US" w:eastAsia="zh-CN" w:bidi="ar-SA"/>
        </w:rPr>
        <w:t>第</w:t>
      </w:r>
      <w:r>
        <w:rPr>
          <w:rFonts w:hint="eastAsia" w:ascii="Times New Roman" w:eastAsia="黑体" w:cs="Times New Roman"/>
          <w:b/>
          <w:bCs/>
          <w:snapToGrid w:val="0"/>
          <w:color w:val="000000"/>
          <w:sz w:val="32"/>
          <w:szCs w:val="32"/>
          <w:lang w:val="en-US" w:eastAsia="zh-CN" w:bidi="ar-SA"/>
        </w:rPr>
        <w:t>五</w:t>
      </w:r>
      <w:r>
        <w:rPr>
          <w:rFonts w:hint="default" w:ascii="Times New Roman" w:hAnsi="Times New Roman" w:eastAsia="黑体" w:cs="Times New Roman"/>
          <w:b/>
          <w:bCs/>
          <w:snapToGrid w:val="0"/>
          <w:color w:val="000000"/>
          <w:sz w:val="32"/>
          <w:szCs w:val="32"/>
          <w:lang w:val="en-US" w:eastAsia="zh-CN" w:bidi="ar-SA"/>
        </w:rPr>
        <w:t>章 附则</w:t>
      </w:r>
    </w:p>
    <w:p>
      <w:pPr>
        <w:spacing w:line="576" w:lineRule="exact"/>
        <w:ind w:left="0" w:leftChars="0" w:firstLine="643" w:firstLineChars="200"/>
        <w:jc w:val="both"/>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第十</w:t>
      </w:r>
      <w:r>
        <w:rPr>
          <w:rFonts w:hint="eastAsia" w:ascii="Times New Roman" w:eastAsia="仿宋_GB2312" w:cs="Times New Roman"/>
          <w:b/>
          <w:bCs/>
          <w:sz w:val="32"/>
          <w:szCs w:val="32"/>
          <w:highlight w:val="none"/>
          <w:lang w:val="en-US" w:eastAsia="zh-CN"/>
        </w:rPr>
        <w:t>七</w:t>
      </w:r>
      <w:r>
        <w:rPr>
          <w:rFonts w:hint="default" w:ascii="Times New Roman" w:hAnsi="Times New Roman" w:eastAsia="仿宋_GB2312" w:cs="Times New Roman"/>
          <w:b/>
          <w:bCs/>
          <w:sz w:val="32"/>
          <w:szCs w:val="32"/>
          <w:highlight w:val="none"/>
          <w:lang w:val="en-US" w:eastAsia="zh-CN"/>
        </w:rPr>
        <w:t>条</w:t>
      </w:r>
      <w:r>
        <w:rPr>
          <w:rFonts w:hint="default" w:ascii="Times New Roman" w:hAnsi="Times New Roman" w:eastAsia="仿宋_GB2312" w:cs="Times New Roman"/>
          <w:sz w:val="32"/>
          <w:szCs w:val="32"/>
          <w:highlight w:val="none"/>
          <w:lang w:val="en-US" w:eastAsia="zh-CN"/>
        </w:rPr>
        <w:t xml:space="preserve"> 本办法自</w:t>
      </w:r>
      <w:r>
        <w:rPr>
          <w:rFonts w:hint="eastAsia" w:ascii="Times New Roman" w:eastAsia="仿宋_GB2312" w:cs="Times New Roman"/>
          <w:sz w:val="32"/>
          <w:szCs w:val="32"/>
          <w:highlight w:val="none"/>
          <w:lang w:val="en-US" w:eastAsia="zh-CN"/>
        </w:rPr>
        <w:t>2026年9月*日起</w:t>
      </w:r>
      <w:r>
        <w:rPr>
          <w:rFonts w:hint="default" w:ascii="Times New Roman" w:hAnsi="Times New Roman" w:eastAsia="仿宋_GB2312" w:cs="Times New Roman"/>
          <w:sz w:val="32"/>
          <w:szCs w:val="32"/>
          <w:highlight w:val="none"/>
          <w:lang w:val="en-US" w:eastAsia="zh-CN"/>
        </w:rPr>
        <w:t>施行，</w:t>
      </w:r>
      <w:r>
        <w:rPr>
          <w:rFonts w:hint="eastAsia" w:ascii="Times New Roman" w:eastAsia="仿宋_GB2312" w:cs="Times New Roman"/>
          <w:sz w:val="32"/>
          <w:szCs w:val="32"/>
          <w:highlight w:val="none"/>
          <w:lang w:val="en-US" w:eastAsia="zh-CN"/>
        </w:rPr>
        <w:t>有效期至2028年9月 *日，办法生效期间，如</w:t>
      </w:r>
      <w:r>
        <w:rPr>
          <w:rFonts w:hint="default" w:ascii="Times New Roman" w:hAnsi="Times New Roman" w:eastAsia="仿宋_GB2312" w:cs="Times New Roman"/>
          <w:sz w:val="32"/>
          <w:szCs w:val="32"/>
          <w:highlight w:val="none"/>
          <w:lang w:val="en-US" w:eastAsia="zh-CN"/>
        </w:rPr>
        <w:t>遇上级政策调整的按照上级政策执行。</w:t>
      </w: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652"/>
        <w:jc w:val="both"/>
        <w:textAlignment w:val="baseline"/>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 w:cs="Times New Roman"/>
          <w:b/>
          <w:bCs/>
          <w:snapToGrid w:val="0"/>
          <w:color w:val="000000"/>
          <w:spacing w:val="7"/>
          <w:sz w:val="32"/>
          <w:szCs w:val="32"/>
          <w:lang w:val="en-US" w:eastAsia="zh-CN" w:bidi="ar-SA"/>
        </w:rPr>
        <w:t>第十</w:t>
      </w:r>
      <w:r>
        <w:rPr>
          <w:rFonts w:hint="eastAsia" w:ascii="Times New Roman" w:eastAsia="仿宋" w:cs="Times New Roman"/>
          <w:b/>
          <w:bCs/>
          <w:snapToGrid w:val="0"/>
          <w:color w:val="000000"/>
          <w:spacing w:val="7"/>
          <w:sz w:val="32"/>
          <w:szCs w:val="32"/>
          <w:lang w:val="en-US" w:eastAsia="zh-CN" w:bidi="ar-SA"/>
        </w:rPr>
        <w:t>八</w:t>
      </w:r>
      <w:r>
        <w:rPr>
          <w:rFonts w:hint="default" w:ascii="Times New Roman" w:hAnsi="Times New Roman" w:eastAsia="仿宋" w:cs="Times New Roman"/>
          <w:b/>
          <w:bCs/>
          <w:snapToGrid w:val="0"/>
          <w:color w:val="000000"/>
          <w:spacing w:val="7"/>
          <w:sz w:val="32"/>
          <w:szCs w:val="32"/>
          <w:lang w:val="en-US" w:eastAsia="zh-CN" w:bidi="ar-SA"/>
        </w:rPr>
        <w:t xml:space="preserve">条 </w:t>
      </w:r>
      <w:r>
        <w:rPr>
          <w:rFonts w:hint="default" w:ascii="Times New Roman" w:hAnsi="Times New Roman" w:eastAsia="仿宋_GB2312" w:cs="Times New Roman"/>
          <w:sz w:val="32"/>
          <w:szCs w:val="32"/>
          <w:highlight w:val="none"/>
          <w:lang w:val="en-US" w:eastAsia="zh-CN"/>
        </w:rPr>
        <w:t>本办法由太仓</w:t>
      </w:r>
      <w:r>
        <w:rPr>
          <w:rFonts w:hint="eastAsia" w:ascii="Times New Roman" w:eastAsia="仿宋_GB2312" w:cs="Times New Roman"/>
          <w:sz w:val="32"/>
          <w:szCs w:val="32"/>
          <w:highlight w:val="none"/>
          <w:lang w:val="en-US" w:eastAsia="zh-CN"/>
        </w:rPr>
        <w:t>市水务局</w:t>
      </w:r>
      <w:r>
        <w:rPr>
          <w:rFonts w:hint="default" w:ascii="Times New Roman" w:hAnsi="Times New Roman" w:eastAsia="仿宋_GB2312" w:cs="Times New Roman"/>
          <w:sz w:val="32"/>
          <w:szCs w:val="32"/>
          <w:highlight w:val="none"/>
          <w:lang w:val="en-US" w:eastAsia="zh-CN"/>
        </w:rPr>
        <w:t>负责解释。</w:t>
      </w:r>
    </w:p>
    <w:p>
      <w:pPr>
        <w:spacing w:line="576" w:lineRule="exact"/>
        <w:ind w:left="0" w:leftChars="0" w:firstLine="0" w:firstLineChars="0"/>
        <w:jc w:val="both"/>
        <w:rPr>
          <w:rFonts w:hint="default" w:ascii="Times New Roman" w:hAnsi="Times New Roman" w:eastAsia="仿宋_GB2312" w:cs="Times New Roman"/>
          <w:sz w:val="32"/>
          <w:szCs w:val="32"/>
          <w:highlight w:val="none"/>
          <w:lang w:val="en-US" w:eastAsia="zh-CN"/>
        </w:rPr>
      </w:pPr>
    </w:p>
    <w:p>
      <w:pPr>
        <w:spacing w:line="576" w:lineRule="exact"/>
        <w:jc w:val="both"/>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附件：</w:t>
      </w:r>
      <w:r>
        <w:rPr>
          <w:rFonts w:hint="eastAsia" w:ascii="Times New Roman" w:eastAsia="仿宋_GB2312" w:cs="Times New Roman"/>
          <w:sz w:val="32"/>
          <w:szCs w:val="32"/>
          <w:highlight w:val="none"/>
          <w:lang w:val="en-US" w:eastAsia="zh-CN"/>
        </w:rPr>
        <w:t>1. 太仓市</w:t>
      </w:r>
      <w:r>
        <w:rPr>
          <w:rFonts w:hint="default" w:ascii="Times New Roman" w:hAnsi="Times New Roman" w:eastAsia="仿宋_GB2312" w:cs="Times New Roman"/>
          <w:sz w:val="32"/>
          <w:szCs w:val="32"/>
          <w:highlight w:val="none"/>
          <w:lang w:val="en-US" w:eastAsia="zh-CN"/>
        </w:rPr>
        <w:t>水权收储告知书</w:t>
      </w:r>
    </w:p>
    <w:p>
      <w:pPr>
        <w:pStyle w:val="4"/>
        <w:numPr>
          <w:ilvl w:val="0"/>
          <w:numId w:val="1"/>
        </w:numPr>
        <w:ind w:left="1600" w:leftChars="0" w:firstLine="0" w:firstLineChars="0"/>
        <w:rPr>
          <w:rFonts w:hint="default" w:ascii="Times New Roman" w:hAnsi="Times New Roman" w:cs="Times New Roman"/>
          <w:lang w:val="en-US" w:eastAsia="zh-CN"/>
        </w:rPr>
      </w:pPr>
      <w:r>
        <w:rPr>
          <w:rFonts w:hint="default" w:ascii="Times New Roman" w:hAnsi="Times New Roman" w:eastAsia="仿宋_GB2312" w:cs="Times New Roman"/>
          <w:snapToGrid w:val="0"/>
          <w:sz w:val="32"/>
          <w:szCs w:val="32"/>
          <w:highlight w:val="none"/>
          <w:lang w:val="en-US" w:eastAsia="zh-CN" w:bidi="ar-SA"/>
        </w:rPr>
        <w:t>太仓市水</w:t>
      </w:r>
      <w:r>
        <w:rPr>
          <w:rFonts w:hint="eastAsia" w:ascii="Times New Roman" w:eastAsia="仿宋_GB2312" w:cs="Times New Roman"/>
          <w:snapToGrid w:val="0"/>
          <w:sz w:val="32"/>
          <w:szCs w:val="32"/>
          <w:highlight w:val="none"/>
          <w:lang w:val="en-US" w:eastAsia="zh-CN" w:bidi="ar-SA"/>
        </w:rPr>
        <w:t>权</w:t>
      </w:r>
      <w:r>
        <w:rPr>
          <w:rFonts w:hint="eastAsia" w:ascii="Times New Roman" w:hAnsi="Times New Roman" w:eastAsia="仿宋_GB2312" w:cs="Times New Roman"/>
          <w:snapToGrid w:val="0"/>
          <w:sz w:val="32"/>
          <w:szCs w:val="32"/>
          <w:highlight w:val="none"/>
          <w:lang w:val="en-US" w:eastAsia="zh-CN" w:bidi="ar-SA"/>
        </w:rPr>
        <w:t>申请表</w:t>
      </w:r>
    </w:p>
    <w:p>
      <w:pPr>
        <w:rPr>
          <w:rFonts w:hint="default"/>
          <w:lang w:val="en-US" w:eastAsia="zh-CN"/>
        </w:rPr>
        <w:sectPr>
          <w:footerReference r:id="rId5" w:type="default"/>
          <w:pgSz w:w="11906" w:h="16838"/>
          <w:pgMar w:top="1814" w:right="1531" w:bottom="1984" w:left="1531"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r>
        <w:rPr>
          <w:rFonts w:hint="eastAsia" w:ascii="Times New Roman" w:cs="Times New Roman"/>
          <w:lang w:val="en-US" w:eastAsia="zh-CN"/>
        </w:rPr>
        <w:t xml:space="preserve">   </w:t>
      </w:r>
    </w:p>
    <w:p>
      <w:pPr>
        <w:pStyle w:val="4"/>
        <w:ind w:left="0" w:leftChars="0" w:firstLine="0" w:firstLineChars="0"/>
        <w:rPr>
          <w:rFonts w:hint="default" w:ascii="Times New Roman" w:hAnsi="Times New Roman" w:cs="Times New Roman"/>
          <w:lang w:val="en-US" w:eastAsia="zh-CN"/>
        </w:rPr>
      </w:pPr>
      <w:r>
        <w:rPr>
          <w:rFonts w:hint="default" w:ascii="Times New Roman" w:hAnsi="Times New Roman" w:cs="Times New Roman"/>
          <w:lang w:val="en-US" w:eastAsia="zh-CN"/>
        </w:rPr>
        <w:t>附件</w:t>
      </w:r>
      <w:r>
        <w:rPr>
          <w:rFonts w:hint="eastAsia" w:ascii="Times New Roman" w:cs="Times New Roman"/>
          <w:lang w:val="en-US" w:eastAsia="zh-CN"/>
        </w:rPr>
        <w:t>1</w:t>
      </w:r>
    </w:p>
    <w:p>
      <w:pPr>
        <w:pStyle w:val="4"/>
        <w:ind w:left="0" w:leftChars="0" w:firstLine="0" w:firstLineChars="0"/>
        <w:jc w:val="center"/>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太仓市水权收储告知书</w:t>
      </w:r>
    </w:p>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both"/>
        <w:textAlignment w:val="auto"/>
        <w:rPr>
          <w:rFonts w:hint="default"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取</w:t>
      </w:r>
      <w:r>
        <w:rPr>
          <w:rFonts w:hint="default" w:ascii="宋体" w:hAnsi="宋体" w:eastAsia="宋体" w:cs="宋体"/>
          <w:i w:val="0"/>
          <w:iCs w:val="0"/>
          <w:snapToGrid w:val="0"/>
          <w:color w:val="000000"/>
          <w:kern w:val="0"/>
          <w:sz w:val="21"/>
          <w:szCs w:val="21"/>
          <w:u w:val="none"/>
          <w:lang w:val="en-US" w:eastAsia="zh-CN" w:bidi="ar"/>
        </w:rPr>
        <w:t>水权人名称：</w:t>
      </w:r>
    </w:p>
    <w:tbl>
      <w:tblPr>
        <w:tblStyle w:val="6"/>
        <w:tblW w:w="946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205"/>
        <w:gridCol w:w="2527"/>
        <w:gridCol w:w="53"/>
        <w:gridCol w:w="2100"/>
        <w:gridCol w:w="25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4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center"/>
              <w:textAlignment w:val="auto"/>
              <w:rPr>
                <w:rFonts w:hint="eastAsia" w:ascii="宋体" w:hAnsi="宋体" w:eastAsia="宋体" w:cs="宋体"/>
                <w:b/>
                <w:bCs/>
                <w:i w:val="0"/>
                <w:iCs w:val="0"/>
                <w:snapToGrid w:val="0"/>
                <w:color w:val="000000"/>
                <w:kern w:val="0"/>
                <w:sz w:val="21"/>
                <w:szCs w:val="21"/>
                <w:u w:val="none"/>
                <w:lang w:val="en-US" w:eastAsia="zh-CN" w:bidi="ar"/>
              </w:rPr>
            </w:pPr>
            <w:r>
              <w:rPr>
                <w:rFonts w:hint="eastAsia" w:ascii="宋体" w:hAnsi="宋体" w:eastAsia="宋体" w:cs="宋体"/>
                <w:b/>
                <w:bCs/>
                <w:i w:val="0"/>
                <w:iCs w:val="0"/>
                <w:snapToGrid w:val="0"/>
                <w:color w:val="000000"/>
                <w:kern w:val="0"/>
                <w:sz w:val="21"/>
                <w:szCs w:val="21"/>
                <w:u w:val="none"/>
                <w:lang w:val="en-US" w:eastAsia="zh-CN" w:bidi="ar"/>
              </w:rPr>
              <w:t>一、基本情况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both"/>
              <w:textAlignment w:val="auto"/>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取水权人名称</w:t>
            </w:r>
          </w:p>
        </w:tc>
        <w:tc>
          <w:tcPr>
            <w:tcW w:w="25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firstLine="624"/>
              <w:jc w:val="center"/>
              <w:textAlignment w:val="auto"/>
              <w:rPr>
                <w:rFonts w:hint="eastAsia" w:ascii="宋体" w:hAnsi="宋体" w:eastAsia="宋体" w:cs="宋体"/>
                <w:i w:val="0"/>
                <w:iCs w:val="0"/>
                <w:snapToGrid w:val="0"/>
                <w:color w:val="000000"/>
                <w:kern w:val="0"/>
                <w:sz w:val="21"/>
                <w:szCs w:val="21"/>
                <w:u w:val="none"/>
                <w:lang w:val="en-US" w:eastAsia="zh-CN" w:bidi="ar"/>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both"/>
              <w:textAlignment w:val="auto"/>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统一社会信用代码</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firstLine="624"/>
              <w:jc w:val="center"/>
              <w:textAlignment w:val="auto"/>
              <w:rPr>
                <w:rFonts w:hint="eastAsia" w:ascii="宋体" w:hAnsi="宋体" w:eastAsia="宋体" w:cs="宋体"/>
                <w:i w:val="0"/>
                <w:iCs w:val="0"/>
                <w:snapToGrid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both"/>
              <w:textAlignment w:val="auto"/>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行业类别</w:t>
            </w:r>
          </w:p>
        </w:tc>
        <w:tc>
          <w:tcPr>
            <w:tcW w:w="25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firstLine="624"/>
              <w:jc w:val="center"/>
              <w:textAlignment w:val="auto"/>
              <w:rPr>
                <w:rFonts w:hint="eastAsia" w:ascii="宋体" w:hAnsi="宋体" w:eastAsia="宋体" w:cs="宋体"/>
                <w:i w:val="0"/>
                <w:iCs w:val="0"/>
                <w:snapToGrid w:val="0"/>
                <w:color w:val="000000"/>
                <w:kern w:val="0"/>
                <w:sz w:val="21"/>
                <w:szCs w:val="21"/>
                <w:u w:val="none"/>
                <w:lang w:val="en-US" w:eastAsia="zh-CN" w:bidi="ar"/>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both"/>
              <w:textAlignment w:val="auto"/>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联系人/电话</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firstLine="624"/>
              <w:jc w:val="center"/>
              <w:textAlignment w:val="auto"/>
              <w:rPr>
                <w:rFonts w:hint="eastAsia" w:ascii="宋体" w:hAnsi="宋体" w:eastAsia="宋体" w:cs="宋体"/>
                <w:i w:val="0"/>
                <w:iCs w:val="0"/>
                <w:snapToGrid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both"/>
              <w:textAlignment w:val="auto"/>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项目名称</w:t>
            </w:r>
          </w:p>
        </w:tc>
        <w:tc>
          <w:tcPr>
            <w:tcW w:w="72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firstLine="624"/>
              <w:jc w:val="center"/>
              <w:textAlignment w:val="auto"/>
              <w:rPr>
                <w:rFonts w:hint="eastAsia" w:ascii="宋体" w:hAnsi="宋体" w:eastAsia="宋体" w:cs="宋体"/>
                <w:i w:val="0"/>
                <w:iCs w:val="0"/>
                <w:snapToGrid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both"/>
              <w:textAlignment w:val="auto"/>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通讯地址</w:t>
            </w:r>
          </w:p>
        </w:tc>
        <w:tc>
          <w:tcPr>
            <w:tcW w:w="72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firstLine="624"/>
              <w:jc w:val="center"/>
              <w:textAlignment w:val="auto"/>
              <w:rPr>
                <w:rFonts w:hint="eastAsia" w:ascii="宋体" w:hAnsi="宋体" w:eastAsia="宋体" w:cs="宋体"/>
                <w:i w:val="0"/>
                <w:iCs w:val="0"/>
                <w:snapToGrid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both"/>
              <w:textAlignment w:val="auto"/>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取水许可批复/证号</w:t>
            </w:r>
          </w:p>
        </w:tc>
        <w:tc>
          <w:tcPr>
            <w:tcW w:w="72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firstLine="624"/>
              <w:jc w:val="center"/>
              <w:textAlignment w:val="auto"/>
              <w:rPr>
                <w:rFonts w:hint="eastAsia" w:ascii="宋体" w:hAnsi="宋体" w:eastAsia="宋体" w:cs="宋体"/>
                <w:i w:val="0"/>
                <w:iCs w:val="0"/>
                <w:snapToGrid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both"/>
              <w:textAlignment w:val="auto"/>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许可水量</w:t>
            </w:r>
          </w:p>
        </w:tc>
        <w:tc>
          <w:tcPr>
            <w:tcW w:w="72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center"/>
              <w:textAlignment w:val="auto"/>
              <w:rPr>
                <w:rFonts w:hint="default"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地表水：        万m</w:t>
            </w:r>
            <w:r>
              <w:rPr>
                <w:rFonts w:hint="default" w:ascii="Times New Roman" w:hAnsi="Times New Roman" w:eastAsia="宋体" w:cs="Times New Roman"/>
                <w:i w:val="0"/>
                <w:iCs w:val="0"/>
                <w:snapToGrid w:val="0"/>
                <w:color w:val="000000"/>
                <w:kern w:val="0"/>
                <w:sz w:val="21"/>
                <w:szCs w:val="21"/>
                <w:u w:val="none"/>
                <w:lang w:val="en-US" w:eastAsia="zh-CN" w:bidi="ar"/>
              </w:rPr>
              <w:t>³</w:t>
            </w:r>
            <w:r>
              <w:rPr>
                <w:rFonts w:hint="eastAsia" w:ascii="宋体" w:hAnsi="宋体" w:eastAsia="宋体" w:cs="宋体"/>
                <w:i w:val="0"/>
                <w:iCs w:val="0"/>
                <w:snapToGrid w:val="0"/>
                <w:color w:val="000000"/>
                <w:kern w:val="0"/>
                <w:sz w:val="21"/>
                <w:szCs w:val="21"/>
                <w:u w:val="none"/>
                <w:lang w:val="en-US" w:eastAsia="zh-CN" w:bidi="ar"/>
              </w:rPr>
              <w:t xml:space="preserve">    地下水：         万m</w:t>
            </w:r>
            <w:r>
              <w:rPr>
                <w:rFonts w:hint="default" w:ascii="Times New Roman" w:hAnsi="Times New Roman" w:eastAsia="宋体" w:cs="Times New Roman"/>
                <w:i w:val="0"/>
                <w:iCs w:val="0"/>
                <w:snapToGrid w:val="0"/>
                <w:color w:val="000000"/>
                <w:kern w:val="0"/>
                <w:sz w:val="21"/>
                <w:szCs w:val="21"/>
                <w:u w:val="none"/>
                <w:lang w:val="en-US" w:eastAsia="zh-CN" w:bidi="ar"/>
              </w:rPr>
              <w:t>³</w:t>
            </w:r>
            <w:r>
              <w:rPr>
                <w:rFonts w:hint="eastAsia" w:ascii="宋体" w:hAnsi="宋体" w:eastAsia="宋体" w:cs="宋体"/>
                <w:i w:val="0"/>
                <w:iCs w:val="0"/>
                <w:snapToGrid w:val="0"/>
                <w:color w:val="000000"/>
                <w:kern w:val="0"/>
                <w:sz w:val="21"/>
                <w:szCs w:val="21"/>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both"/>
              <w:textAlignment w:val="auto"/>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取水许可证有效期</w:t>
            </w:r>
          </w:p>
        </w:tc>
        <w:tc>
          <w:tcPr>
            <w:tcW w:w="72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firstLine="624"/>
              <w:jc w:val="center"/>
              <w:textAlignment w:val="auto"/>
              <w:rPr>
                <w:rFonts w:hint="eastAsia" w:ascii="宋体" w:hAnsi="宋体" w:eastAsia="宋体" w:cs="宋体"/>
                <w:i w:val="0"/>
                <w:iCs w:val="0"/>
                <w:snapToGrid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94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center"/>
              <w:textAlignment w:val="auto"/>
              <w:rPr>
                <w:rFonts w:hint="eastAsia" w:ascii="宋体" w:hAnsi="宋体" w:eastAsia="宋体" w:cs="宋体"/>
                <w:b/>
                <w:bCs/>
                <w:i w:val="0"/>
                <w:iCs w:val="0"/>
                <w:snapToGrid w:val="0"/>
                <w:color w:val="000000"/>
                <w:kern w:val="0"/>
                <w:sz w:val="21"/>
                <w:szCs w:val="21"/>
                <w:u w:val="none"/>
                <w:lang w:val="en-US" w:eastAsia="zh-CN" w:bidi="ar"/>
              </w:rPr>
            </w:pPr>
            <w:r>
              <w:rPr>
                <w:rFonts w:hint="eastAsia" w:ascii="宋体" w:hAnsi="宋体" w:eastAsia="宋体" w:cs="宋体"/>
                <w:b/>
                <w:bCs/>
                <w:i w:val="0"/>
                <w:iCs w:val="0"/>
                <w:snapToGrid w:val="0"/>
                <w:color w:val="000000"/>
                <w:kern w:val="0"/>
                <w:sz w:val="21"/>
                <w:szCs w:val="21"/>
                <w:u w:val="none"/>
                <w:lang w:val="en-US" w:eastAsia="zh-CN" w:bidi="ar"/>
              </w:rPr>
              <w:t>二、收储情况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0" w:hRule="atLeast"/>
        </w:trPr>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both"/>
              <w:textAlignment w:val="auto"/>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收储的事实和依据</w:t>
            </w:r>
          </w:p>
        </w:tc>
        <w:tc>
          <w:tcPr>
            <w:tcW w:w="72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firstLine="624"/>
              <w:jc w:val="center"/>
              <w:textAlignment w:val="auto"/>
              <w:rPr>
                <w:rFonts w:hint="eastAsia" w:ascii="宋体" w:hAnsi="宋体" w:eastAsia="宋体" w:cs="宋体"/>
                <w:i w:val="0"/>
                <w:iCs w:val="0"/>
                <w:snapToGrid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both"/>
              <w:textAlignment w:val="auto"/>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收储水量</w:t>
            </w:r>
          </w:p>
        </w:tc>
        <w:tc>
          <w:tcPr>
            <w:tcW w:w="72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both"/>
              <w:textAlignment w:val="auto"/>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地表水：        万m³    地下水：         万m³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94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center"/>
              <w:textAlignment w:val="auto"/>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b/>
                <w:bCs/>
                <w:i w:val="0"/>
                <w:iCs w:val="0"/>
                <w:snapToGrid w:val="0"/>
                <w:color w:val="000000"/>
                <w:kern w:val="0"/>
                <w:sz w:val="21"/>
                <w:szCs w:val="21"/>
                <w:u w:val="none"/>
                <w:lang w:val="en-US" w:eastAsia="zh-CN" w:bidi="ar"/>
              </w:rPr>
              <w:t>三、收储意见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15" w:hRule="atLeast"/>
        </w:trPr>
        <w:tc>
          <w:tcPr>
            <w:tcW w:w="47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1888" w:leftChars="130" w:hanging="1472" w:hangingChars="701"/>
              <w:jc w:val="left"/>
              <w:textAlignment w:val="auto"/>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                                                           </w:t>
            </w:r>
          </w:p>
          <w:p>
            <w:pPr>
              <w:keepNext w:val="0"/>
              <w:keepLines w:val="0"/>
              <w:pageBreakBefore w:val="0"/>
              <w:widowControl w:val="0"/>
              <w:kinsoku/>
              <w:wordWrap/>
              <w:overflowPunct/>
              <w:topLinePunct w:val="0"/>
              <w:autoSpaceDE w:val="0"/>
              <w:autoSpaceDN w:val="0"/>
              <w:bidi w:val="0"/>
              <w:adjustRightInd/>
              <w:snapToGrid w:val="0"/>
              <w:spacing w:line="400" w:lineRule="exact"/>
              <w:ind w:left="1888" w:leftChars="130" w:hanging="1472" w:hangingChars="701"/>
              <w:jc w:val="left"/>
              <w:textAlignment w:val="auto"/>
              <w:rPr>
                <w:rFonts w:hint="eastAsia" w:ascii="宋体" w:hAnsi="宋体" w:eastAsia="宋体" w:cs="宋体"/>
                <w:i w:val="0"/>
                <w:iCs w:val="0"/>
                <w:snapToGrid w:val="0"/>
                <w:color w:val="000000"/>
                <w:kern w:val="0"/>
                <w:sz w:val="21"/>
                <w:szCs w:val="21"/>
                <w:u w:val="none"/>
                <w:lang w:val="en-US" w:eastAsia="zh-CN" w:bidi="ar"/>
              </w:rPr>
            </w:pPr>
          </w:p>
          <w:p>
            <w:pPr>
              <w:keepNext w:val="0"/>
              <w:keepLines w:val="0"/>
              <w:pageBreakBefore w:val="0"/>
              <w:widowControl w:val="0"/>
              <w:kinsoku/>
              <w:wordWrap/>
              <w:overflowPunct/>
              <w:topLinePunct w:val="0"/>
              <w:autoSpaceDE w:val="0"/>
              <w:autoSpaceDN w:val="0"/>
              <w:bidi w:val="0"/>
              <w:adjustRightInd/>
              <w:snapToGrid w:val="0"/>
              <w:spacing w:line="400" w:lineRule="exact"/>
              <w:ind w:left="1872" w:leftChars="585" w:firstLine="420" w:firstLineChars="200"/>
              <w:jc w:val="left"/>
              <w:textAlignment w:val="auto"/>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水行政主管部门（盖章） </w:t>
            </w:r>
          </w:p>
          <w:p>
            <w:pPr>
              <w:keepNext w:val="0"/>
              <w:keepLines w:val="0"/>
              <w:pageBreakBefore w:val="0"/>
              <w:widowControl w:val="0"/>
              <w:kinsoku/>
              <w:wordWrap/>
              <w:overflowPunct/>
              <w:topLinePunct w:val="0"/>
              <w:autoSpaceDE w:val="0"/>
              <w:autoSpaceDN w:val="0"/>
              <w:bidi w:val="0"/>
              <w:adjustRightInd/>
              <w:snapToGrid w:val="0"/>
              <w:spacing w:line="400" w:lineRule="exact"/>
              <w:ind w:left="2090" w:leftChars="325" w:hanging="1050" w:hangingChars="500"/>
              <w:jc w:val="left"/>
              <w:textAlignment w:val="auto"/>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                年   月   日</w:t>
            </w:r>
          </w:p>
        </w:tc>
        <w:tc>
          <w:tcPr>
            <w:tcW w:w="47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208" w:leftChars="65" w:firstLine="199" w:firstLineChars="95"/>
              <w:jc w:val="both"/>
              <w:textAlignment w:val="auto"/>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本告知书已收到，同意收回</w:t>
            </w:r>
            <w:r>
              <w:rPr>
                <w:rFonts w:hint="eastAsia" w:ascii="宋体" w:hAnsi="宋体" w:eastAsia="宋体" w:cs="宋体"/>
                <w:i w:val="0"/>
                <w:iCs w:val="0"/>
                <w:snapToGrid w:val="0"/>
                <w:color w:val="000000"/>
                <w:kern w:val="0"/>
                <w:sz w:val="21"/>
                <w:szCs w:val="21"/>
                <w:u w:val="single"/>
                <w:lang w:val="en-US" w:eastAsia="zh-CN" w:bidi="ar"/>
              </w:rPr>
              <w:t xml:space="preserve">       </w:t>
            </w:r>
            <w:r>
              <w:rPr>
                <w:rFonts w:hint="eastAsia" w:ascii="宋体" w:hAnsi="宋体" w:eastAsia="宋体" w:cs="宋体"/>
                <w:i w:val="0"/>
                <w:iCs w:val="0"/>
                <w:snapToGrid w:val="0"/>
                <w:color w:val="000000"/>
                <w:kern w:val="0"/>
                <w:sz w:val="21"/>
                <w:szCs w:val="21"/>
                <w:u w:val="none"/>
                <w:lang w:val="en-US" w:eastAsia="zh-CN" w:bidi="ar"/>
              </w:rPr>
              <w:t>万m</w:t>
            </w:r>
            <w:r>
              <w:rPr>
                <w:rFonts w:hint="eastAsia" w:ascii="宋体" w:hAnsi="宋体" w:eastAsia="宋体" w:cs="宋体"/>
                <w:i w:val="0"/>
                <w:iCs w:val="0"/>
                <w:snapToGrid w:val="0"/>
                <w:color w:val="000000"/>
                <w:kern w:val="0"/>
                <w:sz w:val="21"/>
                <w:szCs w:val="21"/>
                <w:u w:val="none"/>
                <w:vertAlign w:val="superscript"/>
                <w:lang w:val="en-US" w:eastAsia="zh-CN" w:bidi="ar"/>
              </w:rPr>
              <w:t>3</w:t>
            </w:r>
            <w:r>
              <w:rPr>
                <w:rFonts w:hint="eastAsia" w:ascii="宋体" w:hAnsi="宋体" w:eastAsia="宋体" w:cs="宋体"/>
                <w:i w:val="0"/>
                <w:iCs w:val="0"/>
                <w:snapToGrid w:val="0"/>
                <w:color w:val="000000"/>
                <w:kern w:val="0"/>
                <w:sz w:val="21"/>
                <w:szCs w:val="21"/>
                <w:u w:val="none"/>
                <w:lang w:val="en-US" w:eastAsia="zh-CN" w:bidi="ar"/>
              </w:rPr>
              <w:t>水权指标。</w:t>
            </w:r>
            <w:r>
              <w:rPr>
                <w:rFonts w:hint="eastAsia" w:ascii="宋体" w:hAnsi="宋体" w:eastAsia="宋体" w:cs="宋体"/>
                <w:i w:val="0"/>
                <w:iCs w:val="0"/>
                <w:snapToGrid w:val="0"/>
                <w:color w:val="000000"/>
                <w:kern w:val="0"/>
                <w:sz w:val="21"/>
                <w:szCs w:val="21"/>
                <w:u w:val="none"/>
                <w:lang w:val="en-US" w:eastAsia="zh-CN" w:bidi="ar"/>
              </w:rPr>
              <w:br w:type="textWrapping"/>
            </w:r>
            <w:r>
              <w:rPr>
                <w:rFonts w:hint="eastAsia" w:ascii="宋体" w:hAnsi="宋体" w:eastAsia="宋体" w:cs="宋体"/>
                <w:i w:val="0"/>
                <w:iCs w:val="0"/>
                <w:snapToGrid w:val="0"/>
                <w:color w:val="000000"/>
                <w:kern w:val="0"/>
                <w:sz w:val="21"/>
                <w:szCs w:val="21"/>
                <w:u w:val="none"/>
                <w:lang w:val="en-US" w:eastAsia="zh-CN" w:bidi="ar"/>
              </w:rPr>
              <w:t xml:space="preserve">  </w:t>
            </w:r>
          </w:p>
          <w:p>
            <w:pPr>
              <w:keepNext w:val="0"/>
              <w:keepLines w:val="0"/>
              <w:pageBreakBefore w:val="0"/>
              <w:widowControl w:val="0"/>
              <w:kinsoku/>
              <w:wordWrap/>
              <w:overflowPunct/>
              <w:topLinePunct w:val="0"/>
              <w:autoSpaceDE w:val="0"/>
              <w:autoSpaceDN w:val="0"/>
              <w:bidi w:val="0"/>
              <w:adjustRightInd/>
              <w:snapToGrid w:val="0"/>
              <w:spacing w:line="400" w:lineRule="exact"/>
              <w:ind w:firstLine="2715" w:firstLineChars="1293"/>
              <w:jc w:val="left"/>
              <w:textAlignment w:val="auto"/>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取水权人（盖章） </w:t>
            </w:r>
          </w:p>
          <w:p>
            <w:pPr>
              <w:keepNext w:val="0"/>
              <w:keepLines w:val="0"/>
              <w:pageBreakBefore w:val="0"/>
              <w:widowControl w:val="0"/>
              <w:kinsoku/>
              <w:wordWrap/>
              <w:overflowPunct/>
              <w:topLinePunct w:val="0"/>
              <w:autoSpaceDE w:val="0"/>
              <w:autoSpaceDN w:val="0"/>
              <w:bidi w:val="0"/>
              <w:adjustRightInd/>
              <w:snapToGrid w:val="0"/>
              <w:spacing w:line="400" w:lineRule="exact"/>
              <w:ind w:firstLine="624"/>
              <w:jc w:val="center"/>
              <w:textAlignment w:val="auto"/>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                年   月   日</w:t>
            </w:r>
          </w:p>
        </w:tc>
      </w:tr>
    </w:tbl>
    <w:p>
      <w:pPr>
        <w:keepNext w:val="0"/>
        <w:keepLines w:val="0"/>
        <w:pageBreakBefore w:val="0"/>
        <w:widowControl w:val="0"/>
        <w:kinsoku/>
        <w:wordWrap/>
        <w:overflowPunct/>
        <w:topLinePunct w:val="0"/>
        <w:autoSpaceDE w:val="0"/>
        <w:autoSpaceDN w:val="0"/>
        <w:bidi w:val="0"/>
        <w:adjustRightInd/>
        <w:snapToGrid w:val="0"/>
        <w:spacing w:line="400" w:lineRule="exact"/>
        <w:ind w:left="435" w:leftChars="136" w:firstLine="0" w:firstLineChars="0"/>
        <w:textAlignment w:val="auto"/>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注：</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1. 本告知书一式贰份，取水权人、水行政主管部门各执壹份</w:t>
      </w:r>
    </w:p>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440" w:firstLineChars="200"/>
        <w:textAlignment w:val="auto"/>
        <w:rPr>
          <w:rFonts w:hint="eastAsia" w:ascii="宋体" w:hAnsi="宋体" w:eastAsia="宋体" w:cs="宋体"/>
          <w:i w:val="0"/>
          <w:iCs w:val="0"/>
          <w:snapToGrid w:val="0"/>
          <w:color w:val="000000"/>
          <w:kern w:val="0"/>
          <w:sz w:val="22"/>
          <w:szCs w:val="22"/>
          <w:u w:val="none"/>
          <w:lang w:val="en-US" w:eastAsia="zh-CN" w:bidi="ar"/>
        </w:rPr>
        <w:sectPr>
          <w:pgSz w:w="11906" w:h="16838"/>
          <w:pgMar w:top="1814" w:right="1531" w:bottom="1984" w:left="1531"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r>
        <w:rPr>
          <w:rFonts w:hint="eastAsia" w:ascii="宋体" w:hAnsi="宋体" w:eastAsia="宋体" w:cs="宋体"/>
          <w:i w:val="0"/>
          <w:iCs w:val="0"/>
          <w:snapToGrid w:val="0"/>
          <w:color w:val="000000"/>
          <w:kern w:val="0"/>
          <w:sz w:val="22"/>
          <w:szCs w:val="22"/>
          <w:u w:val="none"/>
          <w:lang w:val="en-US" w:eastAsia="zh-CN" w:bidi="ar"/>
        </w:rPr>
        <w:t>2. 取水权人若对本告知书有异议，应在收到本告知书后5日内向水行政主管部门提出陈述、申辩或申请听证，逾期未提出的，视为自动放弃。</w:t>
      </w:r>
    </w:p>
    <w:p>
      <w:pPr>
        <w:pStyle w:val="4"/>
        <w:ind w:left="0" w:leftChars="0" w:firstLine="0" w:firstLineChars="0"/>
        <w:rPr>
          <w:rFonts w:hint="default" w:ascii="Times New Roman" w:hAnsi="Times New Roman" w:cs="Times New Roman"/>
          <w:lang w:val="en-US" w:eastAsia="zh-CN"/>
        </w:rPr>
      </w:pPr>
      <w:r>
        <w:rPr>
          <w:rFonts w:hint="default" w:ascii="Times New Roman" w:hAnsi="Times New Roman" w:cs="Times New Roman"/>
          <w:lang w:val="en-US" w:eastAsia="zh-CN"/>
        </w:rPr>
        <w:t>附件</w:t>
      </w:r>
      <w:r>
        <w:rPr>
          <w:rFonts w:hint="eastAsia" w:ascii="Times New Roman" w:cs="Times New Roman"/>
          <w:lang w:val="en-US" w:eastAsia="zh-CN"/>
        </w:rPr>
        <w:t>2</w:t>
      </w:r>
    </w:p>
    <w:p>
      <w:pPr>
        <w:pStyle w:val="4"/>
        <w:ind w:left="0" w:leftChars="0" w:firstLine="0" w:firstLineChars="0"/>
        <w:jc w:val="center"/>
        <w:rPr>
          <w:rFonts w:hint="eastAsia" w:asci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太仓市水</w:t>
      </w:r>
      <w:r>
        <w:rPr>
          <w:rFonts w:hint="eastAsia" w:ascii="Times New Roman" w:eastAsia="方正小标宋简体" w:cs="Times New Roman"/>
          <w:sz w:val="44"/>
          <w:szCs w:val="44"/>
          <w:lang w:val="en-US" w:eastAsia="zh-CN"/>
        </w:rPr>
        <w:t>权申请表</w:t>
      </w:r>
    </w:p>
    <w:tbl>
      <w:tblPr>
        <w:tblStyle w:val="6"/>
        <w:tblW w:w="9465" w:type="dxa"/>
        <w:tblInd w:w="9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2205"/>
        <w:gridCol w:w="2420"/>
        <w:gridCol w:w="160"/>
        <w:gridCol w:w="2100"/>
        <w:gridCol w:w="160"/>
        <w:gridCol w:w="24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40" w:hRule="atLeast"/>
        </w:trPr>
        <w:tc>
          <w:tcPr>
            <w:tcW w:w="9465" w:type="dxa"/>
            <w:gridSpan w:val="6"/>
            <w:tcBorders>
              <w:tl2br w:val="nil"/>
              <w:tr2bl w:val="nil"/>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center"/>
              <w:textAlignment w:val="auto"/>
              <w:rPr>
                <w:rFonts w:hint="eastAsia" w:ascii="宋体" w:hAnsi="宋体" w:eastAsia="宋体" w:cs="宋体"/>
                <w:b/>
                <w:bCs/>
                <w:i w:val="0"/>
                <w:iCs w:val="0"/>
                <w:snapToGrid w:val="0"/>
                <w:color w:val="000000"/>
                <w:kern w:val="0"/>
                <w:sz w:val="21"/>
                <w:szCs w:val="21"/>
                <w:u w:val="none"/>
                <w:lang w:val="en-US" w:eastAsia="zh-CN" w:bidi="ar"/>
              </w:rPr>
            </w:pPr>
            <w:r>
              <w:rPr>
                <w:rFonts w:hint="eastAsia" w:ascii="宋体" w:hAnsi="宋体" w:eastAsia="宋体" w:cs="宋体"/>
                <w:b/>
                <w:bCs/>
                <w:i w:val="0"/>
                <w:iCs w:val="0"/>
                <w:snapToGrid w:val="0"/>
                <w:color w:val="000000"/>
                <w:kern w:val="0"/>
                <w:sz w:val="21"/>
                <w:szCs w:val="21"/>
                <w:u w:val="none"/>
                <w:lang w:val="en-US" w:eastAsia="zh-CN" w:bidi="ar"/>
              </w:rPr>
              <w:t>一、取水户基本情况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0" w:hRule="atLeast"/>
        </w:trPr>
        <w:tc>
          <w:tcPr>
            <w:tcW w:w="2205" w:type="dxa"/>
            <w:tcBorders>
              <w:tl2br w:val="nil"/>
              <w:tr2bl w:val="nil"/>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center"/>
              <w:textAlignment w:val="auto"/>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取水户名称（盖章）</w:t>
            </w:r>
          </w:p>
        </w:tc>
        <w:tc>
          <w:tcPr>
            <w:tcW w:w="2580" w:type="dxa"/>
            <w:gridSpan w:val="2"/>
            <w:tcBorders>
              <w:tl2br w:val="nil"/>
              <w:tr2bl w:val="nil"/>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firstLine="624"/>
              <w:jc w:val="center"/>
              <w:textAlignment w:val="auto"/>
              <w:rPr>
                <w:rFonts w:hint="eastAsia" w:ascii="宋体" w:hAnsi="宋体" w:eastAsia="宋体" w:cs="宋体"/>
                <w:i w:val="0"/>
                <w:iCs w:val="0"/>
                <w:snapToGrid w:val="0"/>
                <w:color w:val="000000"/>
                <w:kern w:val="0"/>
                <w:sz w:val="21"/>
                <w:szCs w:val="21"/>
                <w:u w:val="none"/>
                <w:lang w:val="en-US" w:eastAsia="zh-CN" w:bidi="ar"/>
              </w:rPr>
            </w:pPr>
          </w:p>
        </w:tc>
        <w:tc>
          <w:tcPr>
            <w:tcW w:w="2100" w:type="dxa"/>
            <w:tcBorders>
              <w:tl2br w:val="nil"/>
              <w:tr2bl w:val="nil"/>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both"/>
              <w:textAlignment w:val="auto"/>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统一社会信用代码</w:t>
            </w:r>
          </w:p>
        </w:tc>
        <w:tc>
          <w:tcPr>
            <w:tcW w:w="2580" w:type="dxa"/>
            <w:gridSpan w:val="2"/>
            <w:tcBorders>
              <w:tl2br w:val="nil"/>
              <w:tr2bl w:val="nil"/>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firstLine="624"/>
              <w:jc w:val="center"/>
              <w:textAlignment w:val="auto"/>
              <w:rPr>
                <w:rFonts w:hint="eastAsia" w:ascii="宋体" w:hAnsi="宋体" w:eastAsia="宋体" w:cs="宋体"/>
                <w:i w:val="0"/>
                <w:iCs w:val="0"/>
                <w:snapToGrid w:val="0"/>
                <w:color w:val="000000"/>
                <w:kern w:val="0"/>
                <w:sz w:val="21"/>
                <w:szCs w:val="21"/>
                <w:u w:val="none"/>
                <w:lang w:val="en-US" w:eastAsia="zh-CN"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40" w:hRule="atLeast"/>
        </w:trPr>
        <w:tc>
          <w:tcPr>
            <w:tcW w:w="2205" w:type="dxa"/>
            <w:tcBorders>
              <w:tl2br w:val="nil"/>
              <w:tr2bl w:val="nil"/>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center"/>
              <w:textAlignment w:val="auto"/>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行业类别</w:t>
            </w:r>
          </w:p>
        </w:tc>
        <w:tc>
          <w:tcPr>
            <w:tcW w:w="2580" w:type="dxa"/>
            <w:gridSpan w:val="2"/>
            <w:tcBorders>
              <w:tl2br w:val="nil"/>
              <w:tr2bl w:val="nil"/>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firstLine="624"/>
              <w:jc w:val="center"/>
              <w:textAlignment w:val="auto"/>
              <w:rPr>
                <w:rFonts w:hint="eastAsia" w:ascii="宋体" w:hAnsi="宋体" w:eastAsia="宋体" w:cs="宋体"/>
                <w:i w:val="0"/>
                <w:iCs w:val="0"/>
                <w:snapToGrid w:val="0"/>
                <w:color w:val="000000"/>
                <w:kern w:val="0"/>
                <w:sz w:val="21"/>
                <w:szCs w:val="21"/>
                <w:u w:val="none"/>
                <w:lang w:val="en-US" w:eastAsia="zh-CN" w:bidi="ar"/>
              </w:rPr>
            </w:pPr>
          </w:p>
        </w:tc>
        <w:tc>
          <w:tcPr>
            <w:tcW w:w="2100" w:type="dxa"/>
            <w:tcBorders>
              <w:tl2br w:val="nil"/>
              <w:tr2bl w:val="nil"/>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both"/>
              <w:textAlignment w:val="auto"/>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联系人/电话</w:t>
            </w:r>
          </w:p>
        </w:tc>
        <w:tc>
          <w:tcPr>
            <w:tcW w:w="2580" w:type="dxa"/>
            <w:gridSpan w:val="2"/>
            <w:tcBorders>
              <w:tl2br w:val="nil"/>
              <w:tr2bl w:val="nil"/>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firstLine="624"/>
              <w:jc w:val="center"/>
              <w:textAlignment w:val="auto"/>
              <w:rPr>
                <w:rFonts w:hint="eastAsia" w:ascii="宋体" w:hAnsi="宋体" w:eastAsia="宋体" w:cs="宋体"/>
                <w:i w:val="0"/>
                <w:iCs w:val="0"/>
                <w:snapToGrid w:val="0"/>
                <w:color w:val="000000"/>
                <w:kern w:val="0"/>
                <w:sz w:val="21"/>
                <w:szCs w:val="21"/>
                <w:u w:val="none"/>
                <w:lang w:val="en-US" w:eastAsia="zh-CN"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55" w:hRule="atLeast"/>
        </w:trPr>
        <w:tc>
          <w:tcPr>
            <w:tcW w:w="2205" w:type="dxa"/>
            <w:tcBorders>
              <w:tl2br w:val="nil"/>
              <w:tr2bl w:val="nil"/>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center"/>
              <w:textAlignment w:val="auto"/>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项目名称</w:t>
            </w:r>
          </w:p>
        </w:tc>
        <w:tc>
          <w:tcPr>
            <w:tcW w:w="7260" w:type="dxa"/>
            <w:gridSpan w:val="5"/>
            <w:tcBorders>
              <w:tl2br w:val="nil"/>
              <w:tr2bl w:val="nil"/>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firstLine="624"/>
              <w:jc w:val="center"/>
              <w:textAlignment w:val="auto"/>
              <w:rPr>
                <w:rFonts w:hint="eastAsia" w:ascii="宋体" w:hAnsi="宋体" w:eastAsia="宋体" w:cs="宋体"/>
                <w:i w:val="0"/>
                <w:iCs w:val="0"/>
                <w:snapToGrid w:val="0"/>
                <w:color w:val="000000"/>
                <w:kern w:val="0"/>
                <w:sz w:val="21"/>
                <w:szCs w:val="21"/>
                <w:u w:val="none"/>
                <w:lang w:val="en-US" w:eastAsia="zh-CN"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85" w:hRule="atLeast"/>
        </w:trPr>
        <w:tc>
          <w:tcPr>
            <w:tcW w:w="2205" w:type="dxa"/>
            <w:tcBorders>
              <w:tl2br w:val="nil"/>
              <w:tr2bl w:val="nil"/>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center"/>
              <w:textAlignment w:val="auto"/>
              <w:rPr>
                <w:rFonts w:hint="default"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项目类别</w:t>
            </w:r>
          </w:p>
        </w:tc>
        <w:tc>
          <w:tcPr>
            <w:tcW w:w="7260" w:type="dxa"/>
            <w:gridSpan w:val="5"/>
            <w:tcBorders>
              <w:tl2br w:val="nil"/>
              <w:tr2bl w:val="nil"/>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center"/>
              <w:textAlignment w:val="auto"/>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新建□    改建□    扩建□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0" w:hRule="atLeast"/>
        </w:trPr>
        <w:tc>
          <w:tcPr>
            <w:tcW w:w="2205" w:type="dxa"/>
            <w:tcBorders>
              <w:tl2br w:val="nil"/>
              <w:tr2bl w:val="nil"/>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center"/>
              <w:textAlignment w:val="auto"/>
              <w:rPr>
                <w:rFonts w:hint="default"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项目地址</w:t>
            </w:r>
          </w:p>
        </w:tc>
        <w:tc>
          <w:tcPr>
            <w:tcW w:w="7260" w:type="dxa"/>
            <w:gridSpan w:val="5"/>
            <w:tcBorders>
              <w:tl2br w:val="nil"/>
              <w:tr2bl w:val="nil"/>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firstLine="624"/>
              <w:jc w:val="center"/>
              <w:textAlignment w:val="auto"/>
              <w:rPr>
                <w:rFonts w:hint="eastAsia" w:ascii="宋体" w:hAnsi="宋体" w:eastAsia="宋体" w:cs="宋体"/>
                <w:i w:val="0"/>
                <w:iCs w:val="0"/>
                <w:snapToGrid w:val="0"/>
                <w:color w:val="000000"/>
                <w:kern w:val="0"/>
                <w:sz w:val="21"/>
                <w:szCs w:val="21"/>
                <w:u w:val="none"/>
                <w:lang w:val="en-US" w:eastAsia="zh-CN"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90" w:hRule="atLeast"/>
        </w:trPr>
        <w:tc>
          <w:tcPr>
            <w:tcW w:w="2205" w:type="dxa"/>
            <w:tcBorders>
              <w:tl2br w:val="nil"/>
              <w:tr2bl w:val="nil"/>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center"/>
              <w:textAlignment w:val="auto"/>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项目建设规模</w:t>
            </w:r>
          </w:p>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center"/>
              <w:textAlignment w:val="auto"/>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及主要内容</w:t>
            </w:r>
          </w:p>
        </w:tc>
        <w:tc>
          <w:tcPr>
            <w:tcW w:w="7260" w:type="dxa"/>
            <w:gridSpan w:val="5"/>
            <w:tcBorders>
              <w:tl2br w:val="nil"/>
              <w:tr2bl w:val="nil"/>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center"/>
              <w:textAlignment w:val="auto"/>
              <w:rPr>
                <w:rFonts w:hint="default"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包括：规划建设概况，主要产品及用水工艺简介等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50" w:hRule="atLeast"/>
        </w:trPr>
        <w:tc>
          <w:tcPr>
            <w:tcW w:w="9465" w:type="dxa"/>
            <w:gridSpan w:val="6"/>
            <w:tcBorders>
              <w:tl2br w:val="nil"/>
              <w:tr2bl w:val="nil"/>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center"/>
              <w:textAlignment w:val="auto"/>
              <w:rPr>
                <w:rFonts w:hint="default" w:ascii="Times New Roman" w:hAnsi="Times New Roman" w:eastAsia="宋体" w:cs="Times New Roman"/>
                <w:i w:val="0"/>
                <w:iCs w:val="0"/>
                <w:snapToGrid w:val="0"/>
                <w:color w:val="000000"/>
                <w:kern w:val="0"/>
                <w:sz w:val="21"/>
                <w:szCs w:val="21"/>
                <w:u w:val="none"/>
                <w:lang w:val="en-US" w:eastAsia="zh-CN" w:bidi="ar"/>
              </w:rPr>
            </w:pPr>
            <w:r>
              <w:rPr>
                <w:rFonts w:hint="default" w:ascii="Times New Roman" w:hAnsi="Times New Roman" w:eastAsia="宋体" w:cs="Times New Roman"/>
                <w:b/>
                <w:bCs/>
                <w:i w:val="0"/>
                <w:iCs w:val="0"/>
                <w:snapToGrid w:val="0"/>
                <w:color w:val="000000"/>
                <w:kern w:val="0"/>
                <w:sz w:val="21"/>
                <w:szCs w:val="21"/>
                <w:u w:val="none"/>
                <w:lang w:val="en-US" w:eastAsia="zh-CN" w:bidi="ar"/>
              </w:rPr>
              <w:t>二、项目</w:t>
            </w:r>
            <w:r>
              <w:rPr>
                <w:rFonts w:hint="eastAsia" w:ascii="Times New Roman" w:eastAsia="宋体" w:cs="Times New Roman"/>
                <w:b/>
                <w:bCs/>
                <w:i w:val="0"/>
                <w:iCs w:val="0"/>
                <w:snapToGrid w:val="0"/>
                <w:color w:val="000000"/>
                <w:kern w:val="0"/>
                <w:sz w:val="21"/>
                <w:szCs w:val="21"/>
                <w:u w:val="none"/>
                <w:lang w:val="en-US" w:eastAsia="zh-CN" w:bidi="ar"/>
              </w:rPr>
              <w:t>取</w:t>
            </w:r>
            <w:r>
              <w:rPr>
                <w:rFonts w:hint="default" w:ascii="Times New Roman" w:hAnsi="Times New Roman" w:eastAsia="宋体" w:cs="Times New Roman"/>
                <w:b/>
                <w:bCs/>
                <w:i w:val="0"/>
                <w:iCs w:val="0"/>
                <w:snapToGrid w:val="0"/>
                <w:color w:val="000000"/>
                <w:kern w:val="0"/>
                <w:sz w:val="21"/>
                <w:szCs w:val="21"/>
                <w:u w:val="none"/>
                <w:lang w:val="en-US" w:eastAsia="zh-CN" w:bidi="ar"/>
              </w:rPr>
              <w:t>水需求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PrEx>
        <w:trPr>
          <w:trHeight w:val="481" w:hRule="atLeast"/>
        </w:trPr>
        <w:tc>
          <w:tcPr>
            <w:tcW w:w="2205"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center"/>
              <w:textAlignment w:val="auto"/>
              <w:rPr>
                <w:rFonts w:hint="default" w:ascii="Times New Roman" w:hAnsi="Times New Roman" w:eastAsia="宋体" w:cs="Times New Roman"/>
                <w:i w:val="0"/>
                <w:iCs w:val="0"/>
                <w:snapToGrid w:val="0"/>
                <w:color w:val="000000"/>
                <w:kern w:val="0"/>
                <w:sz w:val="21"/>
                <w:szCs w:val="21"/>
                <w:u w:val="none"/>
                <w:lang w:val="en-US" w:eastAsia="zh-CN" w:bidi="ar"/>
              </w:rPr>
            </w:pPr>
            <w:r>
              <w:rPr>
                <w:rFonts w:hint="default" w:ascii="Times New Roman" w:hAnsi="Times New Roman" w:eastAsia="宋体" w:cs="Times New Roman"/>
                <w:i w:val="0"/>
                <w:iCs w:val="0"/>
                <w:snapToGrid w:val="0"/>
                <w:color w:val="000000"/>
                <w:kern w:val="0"/>
                <w:sz w:val="21"/>
                <w:szCs w:val="21"/>
                <w:u w:val="none"/>
                <w:lang w:val="en-US" w:eastAsia="zh-CN" w:bidi="ar"/>
              </w:rPr>
              <w:t>项目</w:t>
            </w:r>
            <w:r>
              <w:rPr>
                <w:rFonts w:hint="eastAsia" w:ascii="Times New Roman" w:eastAsia="宋体" w:cs="Times New Roman"/>
                <w:i w:val="0"/>
                <w:iCs w:val="0"/>
                <w:snapToGrid w:val="0"/>
                <w:color w:val="000000"/>
                <w:kern w:val="0"/>
                <w:sz w:val="21"/>
                <w:szCs w:val="21"/>
                <w:u w:val="none"/>
                <w:lang w:val="en-US" w:eastAsia="zh-CN" w:bidi="ar"/>
              </w:rPr>
              <w:t>取</w:t>
            </w:r>
            <w:r>
              <w:rPr>
                <w:rFonts w:hint="default" w:ascii="Times New Roman" w:hAnsi="Times New Roman" w:eastAsia="宋体" w:cs="Times New Roman"/>
                <w:i w:val="0"/>
                <w:iCs w:val="0"/>
                <w:snapToGrid w:val="0"/>
                <w:color w:val="000000"/>
                <w:kern w:val="0"/>
                <w:sz w:val="21"/>
                <w:szCs w:val="21"/>
                <w:u w:val="none"/>
                <w:lang w:val="en-US" w:eastAsia="zh-CN" w:bidi="ar"/>
              </w:rPr>
              <w:t>水需求（万m³）</w:t>
            </w:r>
          </w:p>
        </w:tc>
        <w:tc>
          <w:tcPr>
            <w:tcW w:w="7260" w:type="dxa"/>
            <w:gridSpan w:val="5"/>
            <w:tcBorders>
              <w:tl2br w:val="nil"/>
              <w:tr2bl w:val="nil"/>
            </w:tcBorders>
            <w:shd w:val="clear" w:color="auto" w:fill="auto"/>
            <w:vAlign w:val="center"/>
          </w:tcPr>
          <w:p>
            <w:pPr>
              <w:pStyle w:val="10"/>
              <w:spacing w:before="96" w:line="220" w:lineRule="auto"/>
              <w:ind w:left="0" w:leftChars="0" w:firstLine="0" w:firstLineChars="0"/>
              <w:jc w:val="both"/>
              <w:rPr>
                <w:rFonts w:hint="default" w:ascii="Times New Roman" w:hAnsi="Times New Roman" w:eastAsia="宋体" w:cs="Times New Roman"/>
                <w:i w:val="0"/>
                <w:iCs w:val="0"/>
                <w:snapToGrid w:val="0"/>
                <w:color w:val="000000"/>
                <w:kern w:val="0"/>
                <w:sz w:val="21"/>
                <w:szCs w:val="21"/>
                <w:u w:val="none"/>
                <w:lang w:val="en-US" w:eastAsia="zh-CN" w:bidi="ar"/>
              </w:rPr>
            </w:pPr>
            <w:r>
              <w:rPr>
                <w:rFonts w:hint="eastAsia" w:ascii="Times New Roman" w:hAnsi="Times New Roman" w:cs="Times New Roman"/>
                <w:spacing w:val="1"/>
                <w:sz w:val="21"/>
                <w:szCs w:val="21"/>
                <w:lang w:val="en-US" w:eastAsia="zh-CN"/>
              </w:rPr>
              <w:t>取</w:t>
            </w:r>
            <w:r>
              <w:rPr>
                <w:rFonts w:hint="default" w:ascii="Times New Roman" w:hAnsi="Times New Roman" w:cs="Times New Roman"/>
                <w:spacing w:val="1"/>
                <w:sz w:val="21"/>
                <w:szCs w:val="21"/>
              </w:rPr>
              <w:t>水</w:t>
            </w:r>
            <w:r>
              <w:rPr>
                <w:rFonts w:hint="eastAsia" w:ascii="Times New Roman" w:hAnsi="Times New Roman" w:cs="Times New Roman"/>
                <w:spacing w:val="1"/>
                <w:sz w:val="21"/>
                <w:szCs w:val="21"/>
                <w:lang w:val="en-US" w:eastAsia="zh-CN"/>
              </w:rPr>
              <w:t>权</w:t>
            </w:r>
            <w:r>
              <w:rPr>
                <w:rFonts w:hint="default" w:ascii="Times New Roman" w:hAnsi="Times New Roman" w:cs="Times New Roman"/>
                <w:spacing w:val="1"/>
                <w:sz w:val="21"/>
                <w:szCs w:val="21"/>
              </w:rPr>
              <w:t>指标申请量</w:t>
            </w:r>
            <w:r>
              <w:rPr>
                <w:rFonts w:hint="default" w:ascii="Times New Roman" w:hAnsi="Times New Roman" w:cs="Times New Roman"/>
                <w:spacing w:val="1"/>
                <w:sz w:val="21"/>
                <w:szCs w:val="21"/>
                <w:lang w:val="en-US" w:eastAsia="zh-CN"/>
              </w:rPr>
              <w:t xml:space="preserve">                                     </w:t>
            </w:r>
            <w:r>
              <w:rPr>
                <w:rFonts w:hint="default" w:ascii="Times New Roman" w:hAnsi="Times New Roman" w:cs="Times New Roman"/>
                <w:spacing w:val="-7"/>
                <w:sz w:val="21"/>
                <w:szCs w:val="21"/>
              </w:rPr>
              <w:t>万</w:t>
            </w:r>
            <w:r>
              <w:rPr>
                <w:rFonts w:hint="default" w:ascii="Times New Roman" w:hAnsi="Times New Roman" w:cs="Times New Roman"/>
                <w:spacing w:val="-19"/>
                <w:sz w:val="21"/>
                <w:szCs w:val="21"/>
              </w:rPr>
              <w:t xml:space="preserve"> </w:t>
            </w:r>
            <w:r>
              <w:rPr>
                <w:rFonts w:hint="default" w:ascii="Times New Roman" w:hAnsi="Times New Roman" w:cs="Times New Roman"/>
                <w:spacing w:val="-7"/>
                <w:sz w:val="21"/>
                <w:szCs w:val="21"/>
              </w:rPr>
              <w:t>m</w:t>
            </w:r>
            <w:r>
              <w:rPr>
                <w:rFonts w:hint="default" w:ascii="Times New Roman" w:hAnsi="Times New Roman" w:cs="Times New Roman"/>
                <w:spacing w:val="-17"/>
                <w:sz w:val="21"/>
                <w:szCs w:val="21"/>
              </w:rPr>
              <w:t xml:space="preserve"> </w:t>
            </w:r>
            <w:r>
              <w:rPr>
                <w:rFonts w:hint="default" w:ascii="Times New Roman" w:hAnsi="Times New Roman" w:cs="Times New Roman"/>
                <w:spacing w:val="-7"/>
                <w:sz w:val="21"/>
                <w:szCs w:val="21"/>
              </w:rPr>
              <w:t>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99" w:hRule="atLeast"/>
        </w:trPr>
        <w:tc>
          <w:tcPr>
            <w:tcW w:w="2205" w:type="dxa"/>
            <w:vMerge w:val="continue"/>
            <w:tcBorders>
              <w:tl2br w:val="nil"/>
              <w:tr2bl w:val="nil"/>
            </w:tcBorders>
            <w:shd w:val="clear" w:color="auto" w:fill="auto"/>
            <w:vAlign w:val="center"/>
          </w:tcPr>
          <w:p>
            <w:pPr>
              <w:pStyle w:val="10"/>
              <w:keepNext w:val="0"/>
              <w:keepLines w:val="0"/>
              <w:pageBreakBefore w:val="0"/>
              <w:widowControl/>
              <w:kinsoku/>
              <w:wordWrap w:val="0"/>
              <w:overflowPunct/>
              <w:topLinePunct/>
              <w:autoSpaceDE/>
              <w:autoSpaceDN/>
              <w:bidi w:val="0"/>
              <w:adjustRightInd w:val="0"/>
              <w:snapToGrid w:val="0"/>
              <w:spacing w:line="240" w:lineRule="auto"/>
              <w:ind w:left="12" w:leftChars="0" w:firstLine="624" w:firstLineChars="0"/>
              <w:jc w:val="both"/>
              <w:textAlignment w:val="baseline"/>
              <w:rPr>
                <w:rFonts w:hint="default" w:ascii="Times New Roman" w:hAnsi="Times New Roman" w:cs="Times New Roman"/>
                <w:sz w:val="21"/>
                <w:szCs w:val="21"/>
              </w:rPr>
            </w:pPr>
          </w:p>
        </w:tc>
        <w:tc>
          <w:tcPr>
            <w:tcW w:w="7260" w:type="dxa"/>
            <w:gridSpan w:val="5"/>
            <w:tcBorders>
              <w:tl2br w:val="nil"/>
              <w:tr2bl w:val="nil"/>
            </w:tcBorders>
            <w:shd w:val="clear" w:color="auto" w:fill="auto"/>
            <w:vAlign w:val="center"/>
          </w:tcPr>
          <w:p>
            <w:pPr>
              <w:pStyle w:val="10"/>
              <w:spacing w:before="112" w:line="227" w:lineRule="auto"/>
              <w:ind w:left="0" w:leftChars="0" w:firstLine="0" w:firstLineChars="0"/>
              <w:jc w:val="both"/>
              <w:rPr>
                <w:rFonts w:hint="default" w:ascii="Times New Roman" w:hAnsi="Times New Roman" w:cs="Times New Roman"/>
                <w:sz w:val="21"/>
                <w:szCs w:val="21"/>
              </w:rPr>
            </w:pPr>
            <w:r>
              <w:rPr>
                <w:rFonts w:hint="default" w:ascii="Times New Roman" w:hAnsi="Times New Roman" w:cs="Times New Roman"/>
                <w:spacing w:val="10"/>
                <w:sz w:val="21"/>
                <w:szCs w:val="21"/>
              </w:rPr>
              <w:t>其中：地表水</w:t>
            </w:r>
            <w:r>
              <w:rPr>
                <w:rFonts w:hint="default" w:ascii="Times New Roman" w:hAnsi="Times New Roman" w:cs="Times New Roman"/>
                <w:spacing w:val="6"/>
                <w:sz w:val="21"/>
                <w:szCs w:val="21"/>
              </w:rPr>
              <w:t xml:space="preserve">     </w:t>
            </w:r>
            <w:r>
              <w:rPr>
                <w:rFonts w:hint="default" w:ascii="Times New Roman" w:hAnsi="Times New Roman" w:cs="Times New Roman"/>
                <w:spacing w:val="6"/>
                <w:sz w:val="21"/>
                <w:szCs w:val="21"/>
                <w:lang w:val="en-US" w:eastAsia="zh-CN"/>
              </w:rPr>
              <w:t xml:space="preserve"> </w:t>
            </w:r>
            <w:r>
              <w:rPr>
                <w:rFonts w:hint="default" w:ascii="Times New Roman" w:hAnsi="Times New Roman" w:cs="Times New Roman"/>
                <w:spacing w:val="6"/>
                <w:sz w:val="21"/>
                <w:szCs w:val="21"/>
              </w:rPr>
              <w:t xml:space="preserve"> </w:t>
            </w:r>
            <w:r>
              <w:rPr>
                <w:rFonts w:hint="default" w:ascii="Times New Roman" w:hAnsi="Times New Roman" w:cs="Times New Roman"/>
                <w:spacing w:val="10"/>
                <w:sz w:val="21"/>
                <w:szCs w:val="21"/>
              </w:rPr>
              <w:t>万m³</w:t>
            </w:r>
            <w:r>
              <w:rPr>
                <w:rFonts w:hint="eastAsia" w:ascii="宋体" w:hAnsi="宋体" w:eastAsia="宋体" w:cs="宋体"/>
                <w:i w:val="0"/>
                <w:iCs w:val="0"/>
                <w:snapToGrid w:val="0"/>
                <w:color w:val="000000"/>
                <w:kern w:val="0"/>
                <w:sz w:val="21"/>
                <w:szCs w:val="21"/>
                <w:u w:val="none"/>
                <w:lang w:val="en-US" w:eastAsia="zh-CN" w:bidi="ar"/>
              </w:rPr>
              <w:t>，</w:t>
            </w:r>
            <w:r>
              <w:rPr>
                <w:rFonts w:hint="default" w:ascii="Times New Roman" w:hAnsi="Times New Roman" w:cs="Times New Roman"/>
                <w:spacing w:val="10"/>
                <w:sz w:val="21"/>
                <w:szCs w:val="21"/>
              </w:rPr>
              <w:t>地下水</w:t>
            </w:r>
            <w:r>
              <w:rPr>
                <w:rFonts w:hint="default" w:ascii="Times New Roman" w:hAnsi="Times New Roman" w:cs="Times New Roman"/>
                <w:spacing w:val="4"/>
                <w:sz w:val="21"/>
                <w:szCs w:val="21"/>
              </w:rPr>
              <w:t xml:space="preserve">      </w:t>
            </w:r>
            <w:r>
              <w:rPr>
                <w:rFonts w:hint="default" w:ascii="Times New Roman" w:hAnsi="Times New Roman" w:cs="Times New Roman"/>
                <w:spacing w:val="10"/>
                <w:sz w:val="21"/>
                <w:szCs w:val="21"/>
              </w:rPr>
              <w:t>万m³</w:t>
            </w:r>
            <w:r>
              <w:rPr>
                <w:rFonts w:hint="eastAsia" w:ascii="宋体" w:hAnsi="宋体" w:eastAsia="宋体" w:cs="宋体"/>
                <w:i w:val="0"/>
                <w:iCs w:val="0"/>
                <w:snapToGrid w:val="0"/>
                <w:color w:val="000000"/>
                <w:kern w:val="0"/>
                <w:sz w:val="21"/>
                <w:szCs w:val="21"/>
                <w:u w:val="none"/>
                <w:lang w:val="en-US" w:eastAsia="zh-CN" w:bidi="ar"/>
              </w:rPr>
              <w:t>，</w:t>
            </w:r>
          </w:p>
          <w:p>
            <w:pPr>
              <w:pStyle w:val="10"/>
              <w:spacing w:before="15" w:line="226" w:lineRule="auto"/>
              <w:ind w:left="0" w:leftChars="0" w:firstLine="672" w:firstLineChars="300"/>
              <w:jc w:val="both"/>
              <w:rPr>
                <w:rFonts w:hint="default" w:ascii="Times New Roman" w:hAnsi="Times New Roman" w:eastAsia="仿宋_GB2312" w:cs="Times New Roman"/>
                <w:color w:val="auto"/>
                <w:spacing w:val="-1"/>
                <w:sz w:val="21"/>
                <w:szCs w:val="21"/>
              </w:rPr>
            </w:pPr>
            <w:r>
              <w:rPr>
                <w:rFonts w:hint="default" w:ascii="Times New Roman" w:hAnsi="Times New Roman" w:cs="Times New Roman"/>
                <w:spacing w:val="7"/>
                <w:sz w:val="21"/>
                <w:szCs w:val="21"/>
              </w:rPr>
              <w:t>公共供水</w:t>
            </w:r>
            <w:r>
              <w:rPr>
                <w:rFonts w:hint="default" w:ascii="Times New Roman" w:hAnsi="Times New Roman" w:cs="Times New Roman"/>
                <w:spacing w:val="6"/>
                <w:sz w:val="21"/>
                <w:szCs w:val="21"/>
              </w:rPr>
              <w:t xml:space="preserve">     </w:t>
            </w:r>
            <w:r>
              <w:rPr>
                <w:rFonts w:hint="default" w:ascii="Times New Roman" w:hAnsi="Times New Roman" w:cs="Times New Roman"/>
                <w:spacing w:val="7"/>
                <w:sz w:val="21"/>
                <w:szCs w:val="21"/>
              </w:rPr>
              <w:t>万m³</w:t>
            </w:r>
            <w:r>
              <w:rPr>
                <w:rFonts w:hint="eastAsia" w:ascii="宋体" w:hAnsi="宋体" w:eastAsia="宋体" w:cs="宋体"/>
                <w:i w:val="0"/>
                <w:iCs w:val="0"/>
                <w:snapToGrid w:val="0"/>
                <w:color w:val="000000"/>
                <w:kern w:val="0"/>
                <w:sz w:val="21"/>
                <w:szCs w:val="21"/>
                <w:u w:val="none"/>
                <w:lang w:val="en-US" w:eastAsia="zh-CN" w:bidi="ar"/>
              </w:rPr>
              <w:t>，</w:t>
            </w:r>
            <w:r>
              <w:rPr>
                <w:rFonts w:hint="default" w:ascii="Times New Roman" w:hAnsi="Times New Roman" w:cs="Times New Roman"/>
                <w:spacing w:val="7"/>
                <w:sz w:val="21"/>
                <w:szCs w:val="21"/>
              </w:rPr>
              <w:t>再生水</w:t>
            </w:r>
            <w:r>
              <w:rPr>
                <w:rFonts w:hint="default" w:ascii="Times New Roman" w:hAnsi="Times New Roman" w:cs="Times New Roman"/>
                <w:spacing w:val="25"/>
                <w:sz w:val="21"/>
                <w:szCs w:val="21"/>
              </w:rPr>
              <w:t xml:space="preserve">    </w:t>
            </w:r>
            <w:r>
              <w:rPr>
                <w:rFonts w:hint="default" w:ascii="Times New Roman" w:hAnsi="Times New Roman" w:cs="Times New Roman"/>
                <w:spacing w:val="7"/>
                <w:sz w:val="21"/>
                <w:szCs w:val="21"/>
              </w:rPr>
              <w:t>万</w:t>
            </w:r>
            <w:r>
              <w:rPr>
                <w:rFonts w:hint="default" w:ascii="Times New Roman" w:hAnsi="Times New Roman" w:cs="Times New Roman"/>
                <w:spacing w:val="-60"/>
                <w:sz w:val="21"/>
                <w:szCs w:val="21"/>
              </w:rPr>
              <w:t xml:space="preserve"> </w:t>
            </w:r>
            <w:r>
              <w:rPr>
                <w:rFonts w:hint="default" w:ascii="Times New Roman" w:hAnsi="Times New Roman" w:cs="Times New Roman"/>
                <w:spacing w:val="7"/>
                <w:sz w:val="21"/>
                <w:szCs w:val="21"/>
              </w:rPr>
              <w:t>m</w:t>
            </w:r>
            <w:r>
              <w:rPr>
                <w:rFonts w:hint="default" w:ascii="Times New Roman" w:hAnsi="Times New Roman" w:cs="Times New Roman"/>
                <w:spacing w:val="-58"/>
                <w:sz w:val="21"/>
                <w:szCs w:val="21"/>
              </w:rPr>
              <w:t xml:space="preserve"> </w:t>
            </w:r>
            <w:r>
              <w:rPr>
                <w:rFonts w:hint="default" w:ascii="Times New Roman" w:hAnsi="Times New Roman" w:cs="Times New Roman"/>
                <w:spacing w:val="7"/>
                <w:sz w:val="21"/>
                <w:szCs w:val="21"/>
              </w:rPr>
              <w:t>³</w:t>
            </w:r>
            <w:r>
              <w:rPr>
                <w:rFonts w:hint="default" w:ascii="Times New Roman" w:hAnsi="Times New Roman" w:cs="Times New Roman"/>
                <w:spacing w:val="-64"/>
                <w:sz w:val="21"/>
                <w:szCs w:val="21"/>
              </w:rPr>
              <w:t xml:space="preserve"> </w:t>
            </w:r>
            <w:r>
              <w:rPr>
                <w:rFonts w:hint="default" w:ascii="Times New Roman" w:hAnsi="Times New Roman" w:cs="Times New Roman"/>
                <w:spacing w:val="7"/>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8" w:hRule="atLeast"/>
        </w:trPr>
        <w:tc>
          <w:tcPr>
            <w:tcW w:w="2205"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center"/>
              <w:textAlignment w:val="auto"/>
              <w:rPr>
                <w:rFonts w:hint="default" w:ascii="Times New Roman" w:hAnsi="Times New Roman" w:cs="Times New Roman"/>
              </w:rPr>
            </w:pPr>
            <w:r>
              <w:rPr>
                <w:rFonts w:hint="default" w:ascii="Times New Roman" w:hAnsi="Times New Roman" w:eastAsia="宋体" w:cs="Times New Roman"/>
                <w:i w:val="0"/>
                <w:iCs w:val="0"/>
                <w:snapToGrid w:val="0"/>
                <w:color w:val="000000"/>
                <w:kern w:val="0"/>
                <w:sz w:val="21"/>
                <w:szCs w:val="21"/>
                <w:u w:val="none"/>
                <w:lang w:val="en-US" w:eastAsia="zh-CN" w:bidi="ar"/>
              </w:rPr>
              <w:t>项目</w:t>
            </w:r>
            <w:r>
              <w:rPr>
                <w:rFonts w:hint="eastAsia" w:ascii="Times New Roman" w:eastAsia="宋体" w:cs="Times New Roman"/>
                <w:i w:val="0"/>
                <w:iCs w:val="0"/>
                <w:snapToGrid w:val="0"/>
                <w:color w:val="000000"/>
                <w:kern w:val="0"/>
                <w:sz w:val="21"/>
                <w:szCs w:val="21"/>
                <w:u w:val="none"/>
                <w:lang w:val="en-US" w:eastAsia="zh-CN" w:bidi="ar"/>
              </w:rPr>
              <w:t>取</w:t>
            </w:r>
            <w:r>
              <w:rPr>
                <w:rFonts w:hint="default" w:ascii="Times New Roman" w:hAnsi="Times New Roman" w:eastAsia="宋体" w:cs="Times New Roman"/>
                <w:i w:val="0"/>
                <w:iCs w:val="0"/>
                <w:snapToGrid w:val="0"/>
                <w:color w:val="000000"/>
                <w:kern w:val="0"/>
                <w:sz w:val="21"/>
                <w:szCs w:val="21"/>
                <w:u w:val="none"/>
                <w:lang w:val="en-US" w:eastAsia="zh-CN" w:bidi="ar"/>
              </w:rPr>
              <w:t>水情况</w:t>
            </w:r>
          </w:p>
        </w:tc>
        <w:tc>
          <w:tcPr>
            <w:tcW w:w="2420"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center"/>
              <w:textAlignment w:val="auto"/>
              <w:rPr>
                <w:rFonts w:hint="default" w:ascii="Times New Roman" w:hAnsi="Times New Roman" w:eastAsia="宋体" w:cs="Times New Roman"/>
                <w:i w:val="0"/>
                <w:iCs w:val="0"/>
                <w:snapToGrid w:val="0"/>
                <w:color w:val="000000"/>
                <w:kern w:val="0"/>
                <w:sz w:val="21"/>
                <w:szCs w:val="21"/>
                <w:u w:val="none"/>
                <w:lang w:val="en-US" w:eastAsia="zh-CN" w:bidi="ar"/>
              </w:rPr>
            </w:pPr>
            <w:r>
              <w:rPr>
                <w:rFonts w:hint="default" w:ascii="Times New Roman" w:hAnsi="Times New Roman" w:eastAsia="宋体" w:cs="Times New Roman"/>
                <w:i w:val="0"/>
                <w:iCs w:val="0"/>
                <w:snapToGrid w:val="0"/>
                <w:color w:val="000000"/>
                <w:kern w:val="0"/>
                <w:sz w:val="21"/>
                <w:szCs w:val="21"/>
                <w:u w:val="none"/>
                <w:lang w:val="en-US" w:eastAsia="zh-CN" w:bidi="ar"/>
              </w:rPr>
              <w:t>主要产品1</w:t>
            </w:r>
          </w:p>
        </w:tc>
        <w:tc>
          <w:tcPr>
            <w:tcW w:w="2420" w:type="dxa"/>
            <w:gridSpan w:val="3"/>
            <w:tcBorders>
              <w:tl2br w:val="nil"/>
              <w:tr2bl w:val="nil"/>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center"/>
              <w:textAlignment w:val="auto"/>
              <w:rPr>
                <w:rFonts w:hint="default" w:ascii="Times New Roman" w:hAnsi="Times New Roman" w:eastAsia="宋体" w:cs="Times New Roman"/>
                <w:i w:val="0"/>
                <w:iCs w:val="0"/>
                <w:snapToGrid w:val="0"/>
                <w:color w:val="000000"/>
                <w:kern w:val="0"/>
                <w:sz w:val="21"/>
                <w:szCs w:val="21"/>
                <w:u w:val="none"/>
                <w:lang w:val="en-US" w:eastAsia="en-US" w:bidi="ar"/>
              </w:rPr>
            </w:pPr>
            <w:r>
              <w:rPr>
                <w:rFonts w:hint="default" w:ascii="Times New Roman" w:hAnsi="Times New Roman" w:eastAsia="宋体" w:cs="Times New Roman"/>
                <w:i w:val="0"/>
                <w:iCs w:val="0"/>
                <w:snapToGrid w:val="0"/>
                <w:color w:val="000000"/>
                <w:kern w:val="0"/>
                <w:sz w:val="21"/>
                <w:szCs w:val="21"/>
                <w:u w:val="none"/>
                <w:lang w:val="en-US" w:eastAsia="zh-CN" w:bidi="ar"/>
              </w:rPr>
              <w:t>定额标准</w:t>
            </w:r>
          </w:p>
        </w:tc>
        <w:tc>
          <w:tcPr>
            <w:tcW w:w="2420" w:type="dxa"/>
            <w:tcBorders>
              <w:tl2br w:val="nil"/>
              <w:tr2bl w:val="nil"/>
            </w:tcBorders>
            <w:shd w:val="clear" w:color="auto" w:fill="auto"/>
            <w:vAlign w:val="center"/>
          </w:tcPr>
          <w:p>
            <w:pPr>
              <w:pStyle w:val="10"/>
              <w:spacing w:before="15" w:line="226" w:lineRule="auto"/>
              <w:ind w:left="0" w:leftChars="0" w:firstLine="762" w:firstLineChars="300"/>
              <w:jc w:val="both"/>
              <w:rPr>
                <w:rFonts w:hint="default" w:ascii="Times New Roman" w:hAnsi="Times New Roman" w:cs="Times New Roman"/>
                <w:spacing w:val="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8" w:hRule="atLeast"/>
        </w:trPr>
        <w:tc>
          <w:tcPr>
            <w:tcW w:w="2205" w:type="dxa"/>
            <w:vMerge w:val="continue"/>
            <w:tcBorders>
              <w:tl2br w:val="nil"/>
              <w:tr2bl w:val="nil"/>
            </w:tcBorders>
            <w:shd w:val="clear" w:color="auto" w:fill="auto"/>
            <w:vAlign w:val="center"/>
          </w:tcPr>
          <w:p>
            <w:pPr>
              <w:pStyle w:val="10"/>
              <w:spacing w:before="15" w:line="226" w:lineRule="auto"/>
              <w:ind w:left="0" w:leftChars="0" w:firstLine="720" w:firstLineChars="300"/>
              <w:jc w:val="both"/>
              <w:rPr>
                <w:rFonts w:hint="default" w:ascii="Times New Roman" w:hAnsi="Times New Roman" w:cs="Times New Roman"/>
              </w:rPr>
            </w:pPr>
          </w:p>
        </w:tc>
        <w:tc>
          <w:tcPr>
            <w:tcW w:w="2420"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center"/>
              <w:textAlignment w:val="auto"/>
              <w:rPr>
                <w:rFonts w:hint="default" w:ascii="Times New Roman" w:hAnsi="Times New Roman" w:eastAsia="宋体" w:cs="Times New Roman"/>
                <w:i w:val="0"/>
                <w:iCs w:val="0"/>
                <w:snapToGrid w:val="0"/>
                <w:color w:val="000000"/>
                <w:kern w:val="0"/>
                <w:sz w:val="21"/>
                <w:szCs w:val="21"/>
                <w:u w:val="none"/>
                <w:lang w:val="en-US" w:eastAsia="zh-CN" w:bidi="ar"/>
              </w:rPr>
            </w:pPr>
          </w:p>
        </w:tc>
        <w:tc>
          <w:tcPr>
            <w:tcW w:w="2420" w:type="dxa"/>
            <w:gridSpan w:val="3"/>
            <w:tcBorders>
              <w:tl2br w:val="nil"/>
              <w:tr2bl w:val="nil"/>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center"/>
              <w:textAlignment w:val="auto"/>
              <w:rPr>
                <w:rFonts w:hint="default" w:ascii="Times New Roman" w:hAnsi="Times New Roman" w:eastAsia="宋体" w:cs="Times New Roman"/>
                <w:i w:val="0"/>
                <w:iCs w:val="0"/>
                <w:snapToGrid w:val="0"/>
                <w:color w:val="000000"/>
                <w:kern w:val="0"/>
                <w:sz w:val="21"/>
                <w:szCs w:val="21"/>
                <w:u w:val="none"/>
                <w:lang w:val="en-US" w:eastAsia="en-US" w:bidi="ar"/>
              </w:rPr>
            </w:pPr>
            <w:r>
              <w:rPr>
                <w:rFonts w:hint="default" w:ascii="Times New Roman" w:hAnsi="Times New Roman" w:eastAsia="宋体" w:cs="Times New Roman"/>
                <w:i w:val="0"/>
                <w:iCs w:val="0"/>
                <w:snapToGrid w:val="0"/>
                <w:color w:val="000000"/>
                <w:kern w:val="0"/>
                <w:sz w:val="21"/>
                <w:szCs w:val="21"/>
                <w:u w:val="none"/>
                <w:lang w:val="en-US" w:eastAsia="zh-CN" w:bidi="ar"/>
              </w:rPr>
              <w:t>实际定额</w:t>
            </w:r>
          </w:p>
        </w:tc>
        <w:tc>
          <w:tcPr>
            <w:tcW w:w="2420" w:type="dxa"/>
            <w:tcBorders>
              <w:tl2br w:val="nil"/>
              <w:tr2bl w:val="nil"/>
            </w:tcBorders>
            <w:shd w:val="clear" w:color="auto" w:fill="auto"/>
            <w:vAlign w:val="center"/>
          </w:tcPr>
          <w:p>
            <w:pPr>
              <w:pStyle w:val="10"/>
              <w:spacing w:before="15" w:line="226" w:lineRule="auto"/>
              <w:ind w:left="0" w:leftChars="0" w:firstLine="762" w:firstLineChars="300"/>
              <w:jc w:val="both"/>
              <w:rPr>
                <w:rFonts w:hint="default" w:ascii="Times New Roman" w:hAnsi="Times New Roman" w:cs="Times New Roman"/>
                <w:spacing w:val="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0" w:hRule="atLeast"/>
        </w:trPr>
        <w:tc>
          <w:tcPr>
            <w:tcW w:w="2205" w:type="dxa"/>
            <w:vMerge w:val="continue"/>
            <w:tcBorders>
              <w:tl2br w:val="nil"/>
              <w:tr2bl w:val="nil"/>
            </w:tcBorders>
            <w:shd w:val="clear" w:color="auto" w:fill="auto"/>
            <w:vAlign w:val="center"/>
          </w:tcPr>
          <w:p>
            <w:pPr>
              <w:pStyle w:val="10"/>
              <w:spacing w:before="15" w:line="226" w:lineRule="auto"/>
              <w:ind w:left="0" w:leftChars="0" w:firstLine="762" w:firstLineChars="300"/>
              <w:jc w:val="both"/>
              <w:rPr>
                <w:rFonts w:hint="default" w:ascii="Times New Roman" w:hAnsi="Times New Roman" w:cs="Times New Roman"/>
                <w:spacing w:val="7"/>
              </w:rPr>
            </w:pPr>
          </w:p>
        </w:tc>
        <w:tc>
          <w:tcPr>
            <w:tcW w:w="2420"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center"/>
              <w:textAlignment w:val="auto"/>
              <w:rPr>
                <w:rFonts w:hint="default" w:ascii="Times New Roman" w:hAnsi="Times New Roman" w:eastAsia="宋体" w:cs="Times New Roman"/>
                <w:i w:val="0"/>
                <w:iCs w:val="0"/>
                <w:snapToGrid w:val="0"/>
                <w:color w:val="000000"/>
                <w:kern w:val="0"/>
                <w:sz w:val="21"/>
                <w:szCs w:val="21"/>
                <w:u w:val="none"/>
                <w:lang w:val="en-US" w:eastAsia="zh-CN" w:bidi="ar"/>
              </w:rPr>
            </w:pPr>
          </w:p>
        </w:tc>
        <w:tc>
          <w:tcPr>
            <w:tcW w:w="2420" w:type="dxa"/>
            <w:gridSpan w:val="3"/>
            <w:tcBorders>
              <w:tl2br w:val="nil"/>
              <w:tr2bl w:val="nil"/>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center"/>
              <w:textAlignment w:val="auto"/>
              <w:rPr>
                <w:rFonts w:hint="default" w:ascii="Times New Roman" w:hAnsi="Times New Roman" w:eastAsia="宋体" w:cs="Times New Roman"/>
                <w:i w:val="0"/>
                <w:iCs w:val="0"/>
                <w:snapToGrid w:val="0"/>
                <w:color w:val="000000"/>
                <w:kern w:val="0"/>
                <w:sz w:val="21"/>
                <w:szCs w:val="21"/>
                <w:u w:val="none"/>
                <w:lang w:val="en-US" w:eastAsia="en-US" w:bidi="ar"/>
              </w:rPr>
            </w:pPr>
            <w:r>
              <w:rPr>
                <w:rFonts w:hint="default" w:ascii="Times New Roman" w:hAnsi="Times New Roman" w:eastAsia="宋体" w:cs="Times New Roman"/>
                <w:i w:val="0"/>
                <w:iCs w:val="0"/>
                <w:snapToGrid w:val="0"/>
                <w:color w:val="000000"/>
                <w:kern w:val="0"/>
                <w:sz w:val="21"/>
                <w:szCs w:val="21"/>
                <w:u w:val="none"/>
                <w:lang w:val="en-US" w:eastAsia="zh-CN" w:bidi="ar"/>
              </w:rPr>
              <w:t>预计年产量</w:t>
            </w:r>
          </w:p>
        </w:tc>
        <w:tc>
          <w:tcPr>
            <w:tcW w:w="2420" w:type="dxa"/>
            <w:tcBorders>
              <w:tl2br w:val="nil"/>
              <w:tr2bl w:val="nil"/>
            </w:tcBorders>
            <w:shd w:val="clear" w:color="auto" w:fill="auto"/>
            <w:vAlign w:val="center"/>
          </w:tcPr>
          <w:p>
            <w:pPr>
              <w:pStyle w:val="10"/>
              <w:spacing w:before="15" w:line="226" w:lineRule="auto"/>
              <w:ind w:left="0" w:leftChars="0" w:firstLine="762" w:firstLineChars="300"/>
              <w:jc w:val="both"/>
              <w:rPr>
                <w:rFonts w:hint="default" w:ascii="Times New Roman" w:hAnsi="Times New Roman" w:cs="Times New Roman"/>
                <w:spacing w:val="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8" w:hRule="atLeast"/>
        </w:trPr>
        <w:tc>
          <w:tcPr>
            <w:tcW w:w="2205" w:type="dxa"/>
            <w:vMerge w:val="continue"/>
            <w:tcBorders>
              <w:tl2br w:val="nil"/>
              <w:tr2bl w:val="nil"/>
            </w:tcBorders>
            <w:shd w:val="clear" w:color="auto" w:fill="auto"/>
            <w:vAlign w:val="center"/>
          </w:tcPr>
          <w:p>
            <w:pPr>
              <w:pStyle w:val="10"/>
              <w:spacing w:before="15" w:line="226" w:lineRule="auto"/>
              <w:ind w:left="0" w:leftChars="0" w:firstLine="762" w:firstLineChars="300"/>
              <w:jc w:val="both"/>
              <w:rPr>
                <w:rFonts w:hint="default" w:ascii="Times New Roman" w:hAnsi="Times New Roman" w:cs="Times New Roman"/>
                <w:spacing w:val="7"/>
              </w:rPr>
            </w:pPr>
          </w:p>
        </w:tc>
        <w:tc>
          <w:tcPr>
            <w:tcW w:w="2420"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center"/>
              <w:textAlignment w:val="auto"/>
              <w:rPr>
                <w:rFonts w:hint="default" w:ascii="Times New Roman" w:hAnsi="Times New Roman" w:eastAsia="宋体" w:cs="Times New Roman"/>
                <w:i w:val="0"/>
                <w:iCs w:val="0"/>
                <w:snapToGrid w:val="0"/>
                <w:color w:val="000000"/>
                <w:kern w:val="0"/>
                <w:sz w:val="21"/>
                <w:szCs w:val="21"/>
                <w:u w:val="none"/>
                <w:lang w:val="en-US" w:eastAsia="en-US" w:bidi="ar"/>
              </w:rPr>
            </w:pPr>
            <w:r>
              <w:rPr>
                <w:rFonts w:hint="default" w:ascii="Times New Roman" w:hAnsi="Times New Roman" w:eastAsia="宋体" w:cs="Times New Roman"/>
                <w:i w:val="0"/>
                <w:iCs w:val="0"/>
                <w:snapToGrid w:val="0"/>
                <w:color w:val="000000"/>
                <w:kern w:val="0"/>
                <w:sz w:val="21"/>
                <w:szCs w:val="21"/>
                <w:u w:val="none"/>
                <w:lang w:val="en-US" w:eastAsia="zh-CN" w:bidi="ar"/>
              </w:rPr>
              <w:t>主要产品2</w:t>
            </w:r>
          </w:p>
        </w:tc>
        <w:tc>
          <w:tcPr>
            <w:tcW w:w="2420" w:type="dxa"/>
            <w:gridSpan w:val="3"/>
            <w:tcBorders>
              <w:tl2br w:val="nil"/>
              <w:tr2bl w:val="nil"/>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center"/>
              <w:textAlignment w:val="auto"/>
              <w:rPr>
                <w:rFonts w:hint="default" w:ascii="Times New Roman" w:hAnsi="Times New Roman" w:eastAsia="宋体" w:cs="Times New Roman"/>
                <w:i w:val="0"/>
                <w:iCs w:val="0"/>
                <w:snapToGrid w:val="0"/>
                <w:color w:val="000000"/>
                <w:kern w:val="0"/>
                <w:sz w:val="21"/>
                <w:szCs w:val="21"/>
                <w:u w:val="none"/>
                <w:lang w:val="en-US" w:eastAsia="en-US" w:bidi="ar"/>
              </w:rPr>
            </w:pPr>
            <w:r>
              <w:rPr>
                <w:rFonts w:hint="default" w:ascii="Times New Roman" w:hAnsi="Times New Roman" w:eastAsia="宋体" w:cs="Times New Roman"/>
                <w:i w:val="0"/>
                <w:iCs w:val="0"/>
                <w:snapToGrid w:val="0"/>
                <w:color w:val="000000"/>
                <w:kern w:val="0"/>
                <w:sz w:val="21"/>
                <w:szCs w:val="21"/>
                <w:u w:val="none"/>
                <w:lang w:val="en-US" w:eastAsia="zh-CN" w:bidi="ar"/>
              </w:rPr>
              <w:t>定额标准</w:t>
            </w:r>
          </w:p>
        </w:tc>
        <w:tc>
          <w:tcPr>
            <w:tcW w:w="2420" w:type="dxa"/>
            <w:tcBorders>
              <w:tl2br w:val="nil"/>
              <w:tr2bl w:val="nil"/>
            </w:tcBorders>
            <w:shd w:val="clear" w:color="auto" w:fill="auto"/>
            <w:vAlign w:val="center"/>
          </w:tcPr>
          <w:p>
            <w:pPr>
              <w:pStyle w:val="10"/>
              <w:spacing w:before="15" w:line="226" w:lineRule="auto"/>
              <w:ind w:left="0" w:leftChars="0" w:firstLine="762" w:firstLineChars="300"/>
              <w:jc w:val="both"/>
              <w:rPr>
                <w:rFonts w:hint="default" w:ascii="Times New Roman" w:hAnsi="Times New Roman" w:cs="Times New Roman"/>
                <w:spacing w:val="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8" w:hRule="atLeast"/>
        </w:trPr>
        <w:tc>
          <w:tcPr>
            <w:tcW w:w="2205" w:type="dxa"/>
            <w:vMerge w:val="continue"/>
            <w:tcBorders>
              <w:tl2br w:val="nil"/>
              <w:tr2bl w:val="nil"/>
            </w:tcBorders>
            <w:shd w:val="clear" w:color="auto" w:fill="auto"/>
            <w:vAlign w:val="center"/>
          </w:tcPr>
          <w:p>
            <w:pPr>
              <w:pStyle w:val="10"/>
              <w:spacing w:before="15" w:line="226" w:lineRule="auto"/>
              <w:ind w:left="0" w:leftChars="0" w:firstLine="762" w:firstLineChars="300"/>
              <w:jc w:val="both"/>
              <w:rPr>
                <w:rFonts w:hint="default" w:ascii="Times New Roman" w:hAnsi="Times New Roman" w:cs="Times New Roman"/>
                <w:spacing w:val="7"/>
              </w:rPr>
            </w:pPr>
          </w:p>
        </w:tc>
        <w:tc>
          <w:tcPr>
            <w:tcW w:w="2420"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center"/>
              <w:textAlignment w:val="auto"/>
              <w:rPr>
                <w:rFonts w:hint="default" w:ascii="Times New Roman" w:hAnsi="Times New Roman" w:eastAsia="宋体" w:cs="Times New Roman"/>
                <w:i w:val="0"/>
                <w:iCs w:val="0"/>
                <w:snapToGrid w:val="0"/>
                <w:color w:val="000000"/>
                <w:kern w:val="0"/>
                <w:sz w:val="21"/>
                <w:szCs w:val="21"/>
                <w:u w:val="none"/>
                <w:lang w:val="en-US" w:eastAsia="zh-CN" w:bidi="ar"/>
              </w:rPr>
            </w:pPr>
          </w:p>
        </w:tc>
        <w:tc>
          <w:tcPr>
            <w:tcW w:w="2420" w:type="dxa"/>
            <w:gridSpan w:val="3"/>
            <w:tcBorders>
              <w:tl2br w:val="nil"/>
              <w:tr2bl w:val="nil"/>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center"/>
              <w:textAlignment w:val="auto"/>
              <w:rPr>
                <w:rFonts w:hint="default" w:ascii="Times New Roman" w:hAnsi="Times New Roman" w:eastAsia="宋体" w:cs="Times New Roman"/>
                <w:i w:val="0"/>
                <w:iCs w:val="0"/>
                <w:snapToGrid w:val="0"/>
                <w:color w:val="000000"/>
                <w:kern w:val="0"/>
                <w:sz w:val="21"/>
                <w:szCs w:val="21"/>
                <w:u w:val="none"/>
                <w:lang w:val="en-US" w:eastAsia="en-US" w:bidi="ar"/>
              </w:rPr>
            </w:pPr>
            <w:r>
              <w:rPr>
                <w:rFonts w:hint="default" w:ascii="Times New Roman" w:hAnsi="Times New Roman" w:eastAsia="宋体" w:cs="Times New Roman"/>
                <w:i w:val="0"/>
                <w:iCs w:val="0"/>
                <w:snapToGrid w:val="0"/>
                <w:color w:val="000000"/>
                <w:kern w:val="0"/>
                <w:sz w:val="21"/>
                <w:szCs w:val="21"/>
                <w:u w:val="none"/>
                <w:lang w:val="en-US" w:eastAsia="zh-CN" w:bidi="ar"/>
              </w:rPr>
              <w:t>实际定额</w:t>
            </w:r>
          </w:p>
        </w:tc>
        <w:tc>
          <w:tcPr>
            <w:tcW w:w="2420" w:type="dxa"/>
            <w:tcBorders>
              <w:tl2br w:val="nil"/>
              <w:tr2bl w:val="nil"/>
            </w:tcBorders>
            <w:shd w:val="clear" w:color="auto" w:fill="auto"/>
            <w:vAlign w:val="center"/>
          </w:tcPr>
          <w:p>
            <w:pPr>
              <w:pStyle w:val="10"/>
              <w:spacing w:before="15" w:line="226" w:lineRule="auto"/>
              <w:ind w:left="0" w:leftChars="0" w:firstLine="762" w:firstLineChars="300"/>
              <w:jc w:val="both"/>
              <w:rPr>
                <w:rFonts w:hint="default" w:ascii="Times New Roman" w:hAnsi="Times New Roman" w:cs="Times New Roman"/>
                <w:spacing w:val="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8" w:hRule="atLeast"/>
        </w:trPr>
        <w:tc>
          <w:tcPr>
            <w:tcW w:w="2205" w:type="dxa"/>
            <w:vMerge w:val="continue"/>
            <w:tcBorders>
              <w:tl2br w:val="nil"/>
              <w:tr2bl w:val="nil"/>
            </w:tcBorders>
            <w:shd w:val="clear" w:color="auto" w:fill="auto"/>
            <w:vAlign w:val="center"/>
          </w:tcPr>
          <w:p>
            <w:pPr>
              <w:pStyle w:val="10"/>
              <w:spacing w:before="15" w:line="226" w:lineRule="auto"/>
              <w:ind w:left="0" w:leftChars="0" w:firstLine="762" w:firstLineChars="300"/>
              <w:jc w:val="both"/>
              <w:rPr>
                <w:rFonts w:hint="default" w:ascii="Times New Roman" w:hAnsi="Times New Roman" w:cs="Times New Roman"/>
                <w:spacing w:val="7"/>
              </w:rPr>
            </w:pPr>
          </w:p>
        </w:tc>
        <w:tc>
          <w:tcPr>
            <w:tcW w:w="2420"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center"/>
              <w:textAlignment w:val="auto"/>
              <w:rPr>
                <w:rFonts w:hint="default" w:ascii="Times New Roman" w:hAnsi="Times New Roman" w:eastAsia="宋体" w:cs="Times New Roman"/>
                <w:i w:val="0"/>
                <w:iCs w:val="0"/>
                <w:snapToGrid w:val="0"/>
                <w:color w:val="000000"/>
                <w:kern w:val="0"/>
                <w:sz w:val="21"/>
                <w:szCs w:val="21"/>
                <w:u w:val="none"/>
                <w:lang w:val="en-US" w:eastAsia="zh-CN" w:bidi="ar"/>
              </w:rPr>
            </w:pPr>
          </w:p>
        </w:tc>
        <w:tc>
          <w:tcPr>
            <w:tcW w:w="2420" w:type="dxa"/>
            <w:gridSpan w:val="3"/>
            <w:tcBorders>
              <w:tl2br w:val="nil"/>
              <w:tr2bl w:val="nil"/>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center"/>
              <w:textAlignment w:val="auto"/>
              <w:rPr>
                <w:rFonts w:hint="default" w:ascii="Times New Roman" w:hAnsi="Times New Roman" w:eastAsia="宋体" w:cs="Times New Roman"/>
                <w:i w:val="0"/>
                <w:iCs w:val="0"/>
                <w:snapToGrid w:val="0"/>
                <w:color w:val="000000"/>
                <w:kern w:val="0"/>
                <w:sz w:val="21"/>
                <w:szCs w:val="21"/>
                <w:u w:val="none"/>
                <w:lang w:val="en-US" w:eastAsia="en-US" w:bidi="ar"/>
              </w:rPr>
            </w:pPr>
            <w:r>
              <w:rPr>
                <w:rFonts w:hint="default" w:ascii="Times New Roman" w:hAnsi="Times New Roman" w:eastAsia="宋体" w:cs="Times New Roman"/>
                <w:i w:val="0"/>
                <w:iCs w:val="0"/>
                <w:snapToGrid w:val="0"/>
                <w:color w:val="000000"/>
                <w:kern w:val="0"/>
                <w:sz w:val="21"/>
                <w:szCs w:val="21"/>
                <w:u w:val="none"/>
                <w:lang w:val="en-US" w:eastAsia="zh-CN" w:bidi="ar"/>
              </w:rPr>
              <w:t>预计年产量</w:t>
            </w:r>
          </w:p>
        </w:tc>
        <w:tc>
          <w:tcPr>
            <w:tcW w:w="2420" w:type="dxa"/>
            <w:tcBorders>
              <w:tl2br w:val="nil"/>
              <w:tr2bl w:val="nil"/>
            </w:tcBorders>
            <w:shd w:val="clear" w:color="auto" w:fill="auto"/>
            <w:vAlign w:val="center"/>
          </w:tcPr>
          <w:p>
            <w:pPr>
              <w:pStyle w:val="10"/>
              <w:spacing w:before="15" w:line="226" w:lineRule="auto"/>
              <w:ind w:left="0" w:leftChars="0" w:firstLine="762" w:firstLineChars="300"/>
              <w:jc w:val="both"/>
              <w:rPr>
                <w:rFonts w:hint="default" w:ascii="Times New Roman" w:hAnsi="Times New Roman" w:cs="Times New Roman"/>
                <w:spacing w:val="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8" w:hRule="atLeast"/>
        </w:trPr>
        <w:tc>
          <w:tcPr>
            <w:tcW w:w="2205" w:type="dxa"/>
            <w:vMerge w:val="continue"/>
            <w:tcBorders>
              <w:tl2br w:val="nil"/>
              <w:tr2bl w:val="nil"/>
            </w:tcBorders>
            <w:shd w:val="clear" w:color="auto" w:fill="auto"/>
            <w:vAlign w:val="center"/>
          </w:tcPr>
          <w:p>
            <w:pPr>
              <w:pStyle w:val="10"/>
              <w:spacing w:before="15" w:line="226" w:lineRule="auto"/>
              <w:ind w:left="0" w:leftChars="0" w:firstLine="762" w:firstLineChars="300"/>
              <w:jc w:val="both"/>
              <w:rPr>
                <w:rFonts w:hint="default" w:ascii="Times New Roman" w:hAnsi="Times New Roman" w:cs="Times New Roman"/>
                <w:spacing w:val="7"/>
              </w:rPr>
            </w:pPr>
          </w:p>
        </w:tc>
        <w:tc>
          <w:tcPr>
            <w:tcW w:w="2420"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center"/>
              <w:textAlignment w:val="auto"/>
              <w:rPr>
                <w:rFonts w:hint="default" w:ascii="Times New Roman" w:hAnsi="Times New Roman" w:eastAsia="宋体" w:cs="Times New Roman"/>
                <w:i w:val="0"/>
                <w:iCs w:val="0"/>
                <w:snapToGrid w:val="0"/>
                <w:color w:val="000000"/>
                <w:kern w:val="0"/>
                <w:sz w:val="21"/>
                <w:szCs w:val="21"/>
                <w:u w:val="none"/>
                <w:lang w:val="en-US" w:eastAsia="zh-CN" w:bidi="ar"/>
              </w:rPr>
            </w:pPr>
            <w:r>
              <w:rPr>
                <w:rFonts w:hint="default" w:ascii="Times New Roman" w:hAnsi="Times New Roman" w:eastAsia="宋体" w:cs="Times New Roman"/>
                <w:i w:val="0"/>
                <w:iCs w:val="0"/>
                <w:snapToGrid w:val="0"/>
                <w:color w:val="000000"/>
                <w:kern w:val="0"/>
                <w:sz w:val="21"/>
                <w:szCs w:val="21"/>
                <w:u w:val="none"/>
                <w:lang w:val="en-US" w:eastAsia="zh-CN" w:bidi="ar"/>
              </w:rPr>
              <w:t>主要产品3</w:t>
            </w:r>
          </w:p>
        </w:tc>
        <w:tc>
          <w:tcPr>
            <w:tcW w:w="2420" w:type="dxa"/>
            <w:gridSpan w:val="3"/>
            <w:tcBorders>
              <w:tl2br w:val="nil"/>
              <w:tr2bl w:val="nil"/>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center"/>
              <w:textAlignment w:val="auto"/>
              <w:rPr>
                <w:rFonts w:hint="default" w:ascii="Times New Roman" w:hAnsi="Times New Roman" w:eastAsia="宋体" w:cs="Times New Roman"/>
                <w:i w:val="0"/>
                <w:iCs w:val="0"/>
                <w:snapToGrid w:val="0"/>
                <w:color w:val="000000"/>
                <w:kern w:val="0"/>
                <w:sz w:val="21"/>
                <w:szCs w:val="21"/>
                <w:u w:val="none"/>
                <w:lang w:val="en-US" w:eastAsia="en-US" w:bidi="ar"/>
              </w:rPr>
            </w:pPr>
            <w:r>
              <w:rPr>
                <w:rFonts w:hint="default" w:ascii="Times New Roman" w:hAnsi="Times New Roman" w:eastAsia="宋体" w:cs="Times New Roman"/>
                <w:i w:val="0"/>
                <w:iCs w:val="0"/>
                <w:snapToGrid w:val="0"/>
                <w:color w:val="000000"/>
                <w:kern w:val="0"/>
                <w:sz w:val="21"/>
                <w:szCs w:val="21"/>
                <w:u w:val="none"/>
                <w:lang w:val="en-US" w:eastAsia="zh-CN" w:bidi="ar"/>
              </w:rPr>
              <w:t>定额标准</w:t>
            </w:r>
          </w:p>
        </w:tc>
        <w:tc>
          <w:tcPr>
            <w:tcW w:w="2420" w:type="dxa"/>
            <w:tcBorders>
              <w:tl2br w:val="nil"/>
              <w:tr2bl w:val="nil"/>
            </w:tcBorders>
            <w:shd w:val="clear" w:color="auto" w:fill="auto"/>
            <w:vAlign w:val="center"/>
          </w:tcPr>
          <w:p>
            <w:pPr>
              <w:pStyle w:val="10"/>
              <w:spacing w:before="15" w:line="226" w:lineRule="auto"/>
              <w:ind w:left="0" w:leftChars="0" w:firstLine="762" w:firstLineChars="300"/>
              <w:jc w:val="both"/>
              <w:rPr>
                <w:rFonts w:hint="default" w:ascii="Times New Roman" w:hAnsi="Times New Roman" w:cs="Times New Roman"/>
                <w:spacing w:val="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8" w:hRule="atLeast"/>
        </w:trPr>
        <w:tc>
          <w:tcPr>
            <w:tcW w:w="2205" w:type="dxa"/>
            <w:vMerge w:val="continue"/>
            <w:tcBorders>
              <w:tl2br w:val="nil"/>
              <w:tr2bl w:val="nil"/>
            </w:tcBorders>
            <w:shd w:val="clear" w:color="auto" w:fill="auto"/>
            <w:vAlign w:val="center"/>
          </w:tcPr>
          <w:p>
            <w:pPr>
              <w:pStyle w:val="10"/>
              <w:spacing w:before="15" w:line="226" w:lineRule="auto"/>
              <w:ind w:left="0" w:leftChars="0" w:firstLine="762" w:firstLineChars="300"/>
              <w:jc w:val="both"/>
              <w:rPr>
                <w:rFonts w:hint="default" w:ascii="Times New Roman" w:hAnsi="Times New Roman" w:cs="Times New Roman"/>
                <w:spacing w:val="7"/>
              </w:rPr>
            </w:pPr>
          </w:p>
        </w:tc>
        <w:tc>
          <w:tcPr>
            <w:tcW w:w="2420" w:type="dxa"/>
            <w:vMerge w:val="continue"/>
            <w:tcBorders>
              <w:tl2br w:val="nil"/>
              <w:tr2bl w:val="nil"/>
            </w:tcBorders>
            <w:shd w:val="clear" w:color="auto" w:fill="auto"/>
            <w:vAlign w:val="center"/>
          </w:tcPr>
          <w:p>
            <w:pPr>
              <w:pStyle w:val="10"/>
              <w:spacing w:before="15" w:line="226" w:lineRule="auto"/>
              <w:ind w:left="0" w:leftChars="0" w:firstLine="762" w:firstLineChars="300"/>
              <w:jc w:val="both"/>
              <w:rPr>
                <w:rFonts w:hint="default" w:ascii="Times New Roman" w:hAnsi="Times New Roman" w:cs="Times New Roman"/>
                <w:spacing w:val="7"/>
              </w:rPr>
            </w:pPr>
          </w:p>
        </w:tc>
        <w:tc>
          <w:tcPr>
            <w:tcW w:w="2420" w:type="dxa"/>
            <w:gridSpan w:val="3"/>
            <w:tcBorders>
              <w:tl2br w:val="nil"/>
              <w:tr2bl w:val="nil"/>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center"/>
              <w:textAlignment w:val="auto"/>
              <w:rPr>
                <w:rFonts w:hint="default" w:ascii="Times New Roman" w:hAnsi="Times New Roman" w:eastAsia="宋体" w:cs="Times New Roman"/>
                <w:i w:val="0"/>
                <w:iCs w:val="0"/>
                <w:snapToGrid w:val="0"/>
                <w:color w:val="000000"/>
                <w:kern w:val="0"/>
                <w:sz w:val="21"/>
                <w:szCs w:val="21"/>
                <w:u w:val="none"/>
                <w:lang w:val="en-US" w:eastAsia="en-US" w:bidi="ar"/>
              </w:rPr>
            </w:pPr>
            <w:r>
              <w:rPr>
                <w:rFonts w:hint="default" w:ascii="Times New Roman" w:hAnsi="Times New Roman" w:eastAsia="宋体" w:cs="Times New Roman"/>
                <w:i w:val="0"/>
                <w:iCs w:val="0"/>
                <w:snapToGrid w:val="0"/>
                <w:color w:val="000000"/>
                <w:kern w:val="0"/>
                <w:sz w:val="21"/>
                <w:szCs w:val="21"/>
                <w:u w:val="none"/>
                <w:lang w:val="en-US" w:eastAsia="zh-CN" w:bidi="ar"/>
              </w:rPr>
              <w:t>实际定额</w:t>
            </w:r>
          </w:p>
        </w:tc>
        <w:tc>
          <w:tcPr>
            <w:tcW w:w="2420" w:type="dxa"/>
            <w:tcBorders>
              <w:tl2br w:val="nil"/>
              <w:tr2bl w:val="nil"/>
            </w:tcBorders>
            <w:shd w:val="clear" w:color="auto" w:fill="auto"/>
            <w:vAlign w:val="center"/>
          </w:tcPr>
          <w:p>
            <w:pPr>
              <w:pStyle w:val="10"/>
              <w:spacing w:before="15" w:line="226" w:lineRule="auto"/>
              <w:ind w:left="0" w:leftChars="0" w:firstLine="762" w:firstLineChars="300"/>
              <w:jc w:val="both"/>
              <w:rPr>
                <w:rFonts w:hint="default" w:ascii="Times New Roman" w:hAnsi="Times New Roman" w:cs="Times New Roman"/>
                <w:spacing w:val="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8" w:hRule="atLeast"/>
        </w:trPr>
        <w:tc>
          <w:tcPr>
            <w:tcW w:w="2205" w:type="dxa"/>
            <w:vMerge w:val="continue"/>
            <w:tcBorders>
              <w:tl2br w:val="nil"/>
              <w:tr2bl w:val="nil"/>
            </w:tcBorders>
            <w:shd w:val="clear" w:color="auto" w:fill="auto"/>
            <w:vAlign w:val="center"/>
          </w:tcPr>
          <w:p>
            <w:pPr>
              <w:pStyle w:val="10"/>
              <w:spacing w:before="15" w:line="226" w:lineRule="auto"/>
              <w:ind w:left="0" w:leftChars="0" w:firstLine="762" w:firstLineChars="300"/>
              <w:jc w:val="both"/>
              <w:rPr>
                <w:rFonts w:hint="default" w:ascii="Times New Roman" w:hAnsi="Times New Roman" w:cs="Times New Roman"/>
                <w:spacing w:val="7"/>
              </w:rPr>
            </w:pPr>
          </w:p>
        </w:tc>
        <w:tc>
          <w:tcPr>
            <w:tcW w:w="2420" w:type="dxa"/>
            <w:vMerge w:val="continue"/>
            <w:tcBorders>
              <w:tl2br w:val="nil"/>
              <w:tr2bl w:val="nil"/>
            </w:tcBorders>
            <w:shd w:val="clear" w:color="auto" w:fill="auto"/>
            <w:vAlign w:val="center"/>
          </w:tcPr>
          <w:p>
            <w:pPr>
              <w:pStyle w:val="10"/>
              <w:spacing w:before="15" w:line="226" w:lineRule="auto"/>
              <w:ind w:left="0" w:leftChars="0" w:firstLine="762" w:firstLineChars="300"/>
              <w:jc w:val="both"/>
              <w:rPr>
                <w:rFonts w:hint="default" w:ascii="Times New Roman" w:hAnsi="Times New Roman" w:cs="Times New Roman"/>
                <w:spacing w:val="7"/>
              </w:rPr>
            </w:pPr>
          </w:p>
        </w:tc>
        <w:tc>
          <w:tcPr>
            <w:tcW w:w="2420" w:type="dxa"/>
            <w:gridSpan w:val="3"/>
            <w:tcBorders>
              <w:tl2br w:val="nil"/>
              <w:tr2bl w:val="nil"/>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center"/>
              <w:textAlignment w:val="auto"/>
              <w:rPr>
                <w:rFonts w:hint="default" w:ascii="Times New Roman" w:hAnsi="Times New Roman" w:eastAsia="宋体" w:cs="Times New Roman"/>
                <w:i w:val="0"/>
                <w:iCs w:val="0"/>
                <w:snapToGrid w:val="0"/>
                <w:color w:val="000000"/>
                <w:kern w:val="0"/>
                <w:sz w:val="21"/>
                <w:szCs w:val="21"/>
                <w:u w:val="none"/>
                <w:lang w:val="en-US" w:eastAsia="en-US" w:bidi="ar"/>
              </w:rPr>
            </w:pPr>
            <w:r>
              <w:rPr>
                <w:rFonts w:hint="default" w:ascii="Times New Roman" w:hAnsi="Times New Roman" w:eastAsia="宋体" w:cs="Times New Roman"/>
                <w:i w:val="0"/>
                <w:iCs w:val="0"/>
                <w:snapToGrid w:val="0"/>
                <w:color w:val="000000"/>
                <w:kern w:val="0"/>
                <w:sz w:val="21"/>
                <w:szCs w:val="21"/>
                <w:u w:val="none"/>
                <w:lang w:val="en-US" w:eastAsia="zh-CN" w:bidi="ar"/>
              </w:rPr>
              <w:t>预计年产量</w:t>
            </w:r>
          </w:p>
        </w:tc>
        <w:tc>
          <w:tcPr>
            <w:tcW w:w="2420" w:type="dxa"/>
            <w:tcBorders>
              <w:tl2br w:val="nil"/>
              <w:tr2bl w:val="nil"/>
            </w:tcBorders>
            <w:shd w:val="clear" w:color="auto" w:fill="auto"/>
            <w:vAlign w:val="center"/>
          </w:tcPr>
          <w:p>
            <w:pPr>
              <w:pStyle w:val="10"/>
              <w:spacing w:before="15" w:line="226" w:lineRule="auto"/>
              <w:ind w:left="0" w:leftChars="0" w:firstLine="762" w:firstLineChars="300"/>
              <w:jc w:val="both"/>
              <w:rPr>
                <w:rFonts w:hint="default" w:ascii="Times New Roman" w:hAnsi="Times New Roman" w:cs="Times New Roman"/>
                <w:spacing w:val="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50" w:hRule="atLeast"/>
        </w:trPr>
        <w:tc>
          <w:tcPr>
            <w:tcW w:w="9465" w:type="dxa"/>
            <w:gridSpan w:val="6"/>
            <w:tcBorders>
              <w:tl2br w:val="nil"/>
              <w:tr2bl w:val="nil"/>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center"/>
              <w:textAlignment w:val="auto"/>
              <w:rPr>
                <w:rFonts w:hint="default"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b/>
                <w:bCs/>
                <w:i w:val="0"/>
                <w:iCs w:val="0"/>
                <w:snapToGrid w:val="0"/>
                <w:color w:val="000000"/>
                <w:kern w:val="0"/>
                <w:sz w:val="21"/>
                <w:szCs w:val="21"/>
                <w:u w:val="none"/>
                <w:lang w:val="en-US" w:eastAsia="zh-CN" w:bidi="ar"/>
              </w:rPr>
              <w:t>三、项目主要节水措施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64" w:hRule="atLeast"/>
        </w:trPr>
        <w:tc>
          <w:tcPr>
            <w:tcW w:w="9465" w:type="dxa"/>
            <w:gridSpan w:val="6"/>
            <w:tcBorders>
              <w:tl2br w:val="nil"/>
              <w:tr2bl w:val="nil"/>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420" w:firstLineChars="200"/>
              <w:jc w:val="center"/>
              <w:textAlignment w:val="auto"/>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包括：水循环利用设施、工艺水回用设施、再生水利用设施、雨水利用设施、用水计量仪表等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19" w:hRule="atLeast"/>
        </w:trPr>
        <w:tc>
          <w:tcPr>
            <w:tcW w:w="9465" w:type="dxa"/>
            <w:gridSpan w:val="6"/>
            <w:tcBorders>
              <w:tl2br w:val="nil"/>
              <w:tr2bl w:val="nil"/>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center"/>
              <w:textAlignment w:val="auto"/>
              <w:rPr>
                <w:rFonts w:hint="eastAsia" w:ascii="宋体" w:hAnsi="宋体" w:eastAsia="宋体" w:cs="宋体"/>
                <w:b/>
                <w:bCs/>
                <w:i w:val="0"/>
                <w:iCs w:val="0"/>
                <w:snapToGrid w:val="0"/>
                <w:color w:val="000000"/>
                <w:kern w:val="0"/>
                <w:sz w:val="21"/>
                <w:szCs w:val="21"/>
                <w:u w:val="none"/>
                <w:lang w:val="en-US" w:eastAsia="zh-CN" w:bidi="ar"/>
              </w:rPr>
            </w:pPr>
            <w:r>
              <w:rPr>
                <w:rFonts w:hint="eastAsia" w:ascii="宋体" w:hAnsi="宋体" w:eastAsia="宋体" w:cs="宋体"/>
                <w:b/>
                <w:bCs/>
                <w:i w:val="0"/>
                <w:iCs w:val="0"/>
                <w:snapToGrid w:val="0"/>
                <w:color w:val="000000"/>
                <w:kern w:val="0"/>
                <w:sz w:val="21"/>
                <w:szCs w:val="21"/>
                <w:u w:val="none"/>
                <w:lang w:val="en-US" w:eastAsia="zh-CN" w:bidi="ar"/>
              </w:rPr>
              <w:t>四、水权申请人意见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38" w:hRule="atLeast"/>
        </w:trPr>
        <w:tc>
          <w:tcPr>
            <w:tcW w:w="9465" w:type="dxa"/>
            <w:gridSpan w:val="6"/>
            <w:tcBorders>
              <w:tl2br w:val="nil"/>
              <w:tr2bl w:val="nil"/>
            </w:tcBorders>
            <w:shd w:val="clear" w:color="auto" w:fill="auto"/>
            <w:vAlign w:val="center"/>
          </w:tcPr>
          <w:p>
            <w:pPr>
              <w:pStyle w:val="10"/>
              <w:spacing w:before="78" w:line="233" w:lineRule="auto"/>
              <w:ind w:left="3105" w:firstLine="861" w:firstLineChars="395"/>
              <w:rPr>
                <w:rFonts w:hint="default" w:ascii="Times New Roman" w:hAnsi="Times New Roman" w:cs="Times New Roman"/>
                <w:spacing w:val="4"/>
                <w:sz w:val="21"/>
                <w:szCs w:val="21"/>
              </w:rPr>
            </w:pPr>
          </w:p>
          <w:p>
            <w:pPr>
              <w:pStyle w:val="10"/>
              <w:spacing w:before="78" w:line="233" w:lineRule="auto"/>
              <w:ind w:left="3105" w:firstLine="861" w:firstLineChars="395"/>
              <w:rPr>
                <w:rFonts w:hint="default" w:ascii="Times New Roman" w:hAnsi="Times New Roman" w:cs="Times New Roman"/>
                <w:spacing w:val="4"/>
                <w:sz w:val="21"/>
                <w:szCs w:val="21"/>
              </w:rPr>
            </w:pPr>
          </w:p>
          <w:p>
            <w:pPr>
              <w:pStyle w:val="10"/>
              <w:spacing w:before="78" w:line="233" w:lineRule="auto"/>
              <w:ind w:left="3105" w:firstLine="861" w:firstLineChars="395"/>
              <w:rPr>
                <w:rFonts w:hint="default" w:ascii="Times New Roman" w:hAnsi="Times New Roman" w:cs="Times New Roman"/>
                <w:spacing w:val="4"/>
                <w:sz w:val="21"/>
                <w:szCs w:val="21"/>
              </w:rPr>
            </w:pPr>
          </w:p>
          <w:p>
            <w:pPr>
              <w:pStyle w:val="10"/>
              <w:spacing w:before="78" w:line="233" w:lineRule="auto"/>
              <w:ind w:left="3105" w:firstLine="861" w:firstLineChars="395"/>
              <w:rPr>
                <w:rFonts w:hint="default" w:ascii="Times New Roman" w:hAnsi="Times New Roman" w:cs="Times New Roman"/>
                <w:spacing w:val="4"/>
                <w:sz w:val="21"/>
                <w:szCs w:val="21"/>
              </w:rPr>
            </w:pPr>
          </w:p>
          <w:p>
            <w:pPr>
              <w:pStyle w:val="10"/>
              <w:spacing w:before="78" w:line="233" w:lineRule="auto"/>
              <w:ind w:firstLine="4998" w:firstLineChars="2293"/>
              <w:rPr>
                <w:rFonts w:hint="default" w:ascii="Times New Roman" w:hAnsi="Times New Roman" w:cs="Times New Roman"/>
                <w:sz w:val="21"/>
                <w:szCs w:val="21"/>
              </w:rPr>
            </w:pPr>
            <w:r>
              <w:rPr>
                <w:rFonts w:hint="eastAsia" w:ascii="Times New Roman" w:hAnsi="Times New Roman" w:cs="Times New Roman"/>
                <w:spacing w:val="4"/>
                <w:sz w:val="21"/>
                <w:szCs w:val="21"/>
                <w:lang w:val="en-US" w:eastAsia="zh-CN"/>
              </w:rPr>
              <w:t>法定代表人</w:t>
            </w:r>
            <w:r>
              <w:rPr>
                <w:rFonts w:hint="default" w:ascii="Times New Roman" w:hAnsi="Times New Roman" w:cs="Times New Roman"/>
                <w:spacing w:val="4"/>
                <w:sz w:val="21"/>
                <w:szCs w:val="21"/>
              </w:rPr>
              <w:t xml:space="preserve">签字： </w:t>
            </w:r>
            <w:r>
              <w:rPr>
                <w:rFonts w:hint="default" w:ascii="Times New Roman" w:hAnsi="Times New Roman" w:cs="Times New Roman"/>
                <w:spacing w:val="9"/>
                <w:sz w:val="21"/>
                <w:szCs w:val="21"/>
              </w:rPr>
              <w:t xml:space="preserve">        </w:t>
            </w:r>
            <w:r>
              <w:rPr>
                <w:rFonts w:hint="default" w:ascii="Times New Roman" w:hAnsi="Times New Roman" w:cs="Times New Roman"/>
                <w:spacing w:val="3"/>
                <w:sz w:val="21"/>
                <w:szCs w:val="21"/>
              </w:rPr>
              <w:t>(单位印章)</w:t>
            </w:r>
          </w:p>
          <w:p>
            <w:pPr>
              <w:pStyle w:val="10"/>
              <w:spacing w:before="15" w:line="226" w:lineRule="auto"/>
              <w:ind w:firstLine="5655" w:firstLineChars="2693"/>
              <w:jc w:val="both"/>
              <w:rPr>
                <w:rFonts w:hint="eastAsia" w:ascii="宋体" w:hAnsi="宋体" w:eastAsia="宋体" w:cs="宋体"/>
                <w:i w:val="0"/>
                <w:iCs w:val="0"/>
                <w:snapToGrid w:val="0"/>
                <w:color w:val="000000"/>
                <w:kern w:val="0"/>
                <w:sz w:val="21"/>
                <w:szCs w:val="21"/>
                <w:u w:val="none"/>
                <w:lang w:val="en-US" w:eastAsia="zh-CN" w:bidi="ar"/>
              </w:rPr>
            </w:pPr>
          </w:p>
          <w:p>
            <w:pPr>
              <w:pStyle w:val="10"/>
              <w:spacing w:before="15" w:line="226" w:lineRule="auto"/>
              <w:ind w:firstLine="5655" w:firstLineChars="2693"/>
              <w:jc w:val="both"/>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19" w:hRule="atLeast"/>
        </w:trPr>
        <w:tc>
          <w:tcPr>
            <w:tcW w:w="9465" w:type="dxa"/>
            <w:gridSpan w:val="6"/>
            <w:tcBorders>
              <w:tl2br w:val="nil"/>
              <w:tr2bl w:val="nil"/>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0" w:firstLineChars="0"/>
              <w:jc w:val="center"/>
              <w:textAlignment w:val="auto"/>
              <w:rPr>
                <w:rFonts w:hint="eastAsia" w:ascii="宋体" w:hAnsi="宋体" w:eastAsia="宋体" w:cs="宋体"/>
                <w:b/>
                <w:bCs/>
                <w:i w:val="0"/>
                <w:iCs w:val="0"/>
                <w:snapToGrid w:val="0"/>
                <w:color w:val="000000"/>
                <w:kern w:val="0"/>
                <w:sz w:val="21"/>
                <w:szCs w:val="21"/>
                <w:u w:val="none"/>
                <w:lang w:val="en-US" w:eastAsia="zh-CN" w:bidi="ar"/>
              </w:rPr>
            </w:pPr>
            <w:r>
              <w:rPr>
                <w:rFonts w:hint="eastAsia" w:ascii="宋体" w:hAnsi="宋体" w:eastAsia="宋体" w:cs="宋体"/>
                <w:b/>
                <w:bCs/>
                <w:i w:val="0"/>
                <w:iCs w:val="0"/>
                <w:snapToGrid w:val="0"/>
                <w:color w:val="000000"/>
                <w:kern w:val="0"/>
                <w:sz w:val="21"/>
                <w:szCs w:val="21"/>
                <w:u w:val="none"/>
                <w:lang w:val="en-US" w:eastAsia="zh-CN" w:bidi="ar"/>
              </w:rPr>
              <w:t>五、水行政主管部门意见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99" w:hRule="atLeast"/>
        </w:trPr>
        <w:tc>
          <w:tcPr>
            <w:tcW w:w="9465" w:type="dxa"/>
            <w:gridSpan w:val="6"/>
            <w:tcBorders>
              <w:tl2br w:val="nil"/>
              <w:tr2bl w:val="nil"/>
            </w:tcBorders>
            <w:shd w:val="clear" w:color="auto" w:fill="auto"/>
            <w:vAlign w:val="center"/>
          </w:tcPr>
          <w:p>
            <w:pPr>
              <w:pStyle w:val="10"/>
              <w:spacing w:before="78" w:line="233" w:lineRule="auto"/>
              <w:ind w:left="3105" w:firstLine="979" w:firstLineChars="395"/>
              <w:rPr>
                <w:rFonts w:hint="default" w:ascii="Times New Roman" w:hAnsi="Times New Roman" w:cs="Times New Roman"/>
                <w:spacing w:val="4"/>
              </w:rPr>
            </w:pPr>
          </w:p>
          <w:p>
            <w:pPr>
              <w:pStyle w:val="10"/>
              <w:spacing w:before="78" w:line="233" w:lineRule="auto"/>
              <w:ind w:left="3105" w:firstLine="979" w:firstLineChars="395"/>
              <w:rPr>
                <w:rFonts w:hint="default" w:ascii="Times New Roman" w:hAnsi="Times New Roman" w:cs="Times New Roman"/>
                <w:spacing w:val="4"/>
              </w:rPr>
            </w:pPr>
          </w:p>
          <w:p>
            <w:pPr>
              <w:pStyle w:val="10"/>
              <w:spacing w:before="78" w:line="233" w:lineRule="auto"/>
              <w:ind w:left="3105" w:firstLine="979" w:firstLineChars="395"/>
              <w:rPr>
                <w:rFonts w:hint="default" w:ascii="Times New Roman" w:hAnsi="Times New Roman" w:cs="Times New Roman"/>
                <w:spacing w:val="4"/>
              </w:rPr>
            </w:pPr>
          </w:p>
          <w:p>
            <w:pPr>
              <w:pStyle w:val="10"/>
              <w:spacing w:before="78" w:line="233" w:lineRule="auto"/>
              <w:ind w:left="3105" w:firstLine="979" w:firstLineChars="395"/>
              <w:rPr>
                <w:rFonts w:hint="default" w:ascii="Times New Roman" w:hAnsi="Times New Roman" w:cs="Times New Roman"/>
                <w:spacing w:val="4"/>
              </w:rPr>
            </w:pPr>
          </w:p>
          <w:p>
            <w:pPr>
              <w:pStyle w:val="10"/>
              <w:spacing w:before="78" w:line="233" w:lineRule="auto"/>
              <w:ind w:left="3105" w:firstLine="979" w:firstLineChars="395"/>
              <w:rPr>
                <w:rFonts w:hint="default" w:ascii="Times New Roman" w:hAnsi="Times New Roman" w:cs="Times New Roman"/>
                <w:spacing w:val="4"/>
              </w:rPr>
            </w:pPr>
          </w:p>
          <w:p>
            <w:pPr>
              <w:pStyle w:val="10"/>
              <w:spacing w:before="78" w:line="233" w:lineRule="auto"/>
              <w:ind w:left="3105" w:firstLine="861" w:firstLineChars="395"/>
              <w:rPr>
                <w:rFonts w:hint="default" w:ascii="Times New Roman" w:hAnsi="Times New Roman" w:cs="Times New Roman"/>
                <w:spacing w:val="4"/>
                <w:sz w:val="21"/>
                <w:szCs w:val="21"/>
              </w:rPr>
            </w:pPr>
          </w:p>
          <w:p>
            <w:pPr>
              <w:pStyle w:val="10"/>
              <w:spacing w:before="78" w:line="233" w:lineRule="auto"/>
              <w:ind w:firstLine="5434" w:firstLineChars="2493"/>
              <w:rPr>
                <w:rFonts w:hint="default" w:ascii="Times New Roman" w:hAnsi="Times New Roman" w:cs="Times New Roman"/>
                <w:sz w:val="21"/>
                <w:szCs w:val="21"/>
              </w:rPr>
            </w:pPr>
            <w:r>
              <w:rPr>
                <w:rFonts w:hint="eastAsia" w:ascii="Times New Roman" w:hAnsi="Times New Roman" w:cs="Times New Roman"/>
                <w:spacing w:val="4"/>
                <w:sz w:val="21"/>
                <w:szCs w:val="21"/>
                <w:lang w:val="en-US" w:eastAsia="zh-CN"/>
              </w:rPr>
              <w:t>负责人</w:t>
            </w:r>
            <w:r>
              <w:rPr>
                <w:rFonts w:hint="default" w:ascii="Times New Roman" w:hAnsi="Times New Roman" w:cs="Times New Roman"/>
                <w:spacing w:val="4"/>
                <w:sz w:val="21"/>
                <w:szCs w:val="21"/>
              </w:rPr>
              <w:t xml:space="preserve">签字： </w:t>
            </w:r>
            <w:r>
              <w:rPr>
                <w:rFonts w:hint="default" w:ascii="Times New Roman" w:hAnsi="Times New Roman" w:cs="Times New Roman"/>
                <w:spacing w:val="9"/>
                <w:sz w:val="21"/>
                <w:szCs w:val="21"/>
              </w:rPr>
              <w:t xml:space="preserve">        </w:t>
            </w:r>
            <w:r>
              <w:rPr>
                <w:rFonts w:hint="default" w:ascii="Times New Roman" w:hAnsi="Times New Roman" w:cs="Times New Roman"/>
                <w:spacing w:val="3"/>
                <w:sz w:val="21"/>
                <w:szCs w:val="21"/>
              </w:rPr>
              <w:t>(单位印章)</w:t>
            </w:r>
          </w:p>
          <w:p>
            <w:pPr>
              <w:pStyle w:val="10"/>
              <w:spacing w:before="15" w:line="226" w:lineRule="auto"/>
              <w:ind w:firstLine="5655" w:firstLineChars="2693"/>
              <w:jc w:val="both"/>
              <w:rPr>
                <w:rFonts w:hint="eastAsia" w:ascii="宋体" w:hAnsi="宋体" w:eastAsia="宋体" w:cs="宋体"/>
                <w:i w:val="0"/>
                <w:iCs w:val="0"/>
                <w:snapToGrid w:val="0"/>
                <w:color w:val="000000"/>
                <w:kern w:val="0"/>
                <w:sz w:val="21"/>
                <w:szCs w:val="21"/>
                <w:u w:val="none"/>
                <w:lang w:val="en-US" w:eastAsia="zh-CN" w:bidi="ar"/>
              </w:rPr>
            </w:pPr>
          </w:p>
          <w:p>
            <w:pPr>
              <w:pStyle w:val="10"/>
              <w:spacing w:before="15" w:line="226" w:lineRule="auto"/>
              <w:ind w:firstLine="5655" w:firstLineChars="2693"/>
              <w:jc w:val="both"/>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年   月   日</w:t>
            </w:r>
          </w:p>
          <w:p>
            <w:pPr>
              <w:pStyle w:val="10"/>
              <w:spacing w:before="15" w:line="226" w:lineRule="auto"/>
              <w:ind w:firstLine="5445" w:firstLineChars="2593"/>
              <w:jc w:val="both"/>
              <w:rPr>
                <w:rFonts w:hint="default" w:ascii="宋体" w:hAnsi="宋体" w:eastAsia="宋体" w:cs="宋体"/>
                <w:i w:val="0"/>
                <w:iCs w:val="0"/>
                <w:snapToGrid w:val="0"/>
                <w:color w:val="000000"/>
                <w:kern w:val="0"/>
                <w:sz w:val="21"/>
                <w:szCs w:val="21"/>
                <w:u w:val="none"/>
                <w:lang w:val="en-US" w:eastAsia="zh-CN" w:bidi="ar"/>
              </w:rPr>
            </w:pPr>
          </w:p>
        </w:tc>
      </w:tr>
    </w:tbl>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420" w:firstLineChars="200"/>
        <w:jc w:val="left"/>
        <w:textAlignment w:val="auto"/>
        <w:rPr>
          <w:rFonts w:hint="default" w:ascii="Times New Roman" w:hAnsi="Times New Roman" w:eastAsia="宋体" w:cs="Times New Roman"/>
          <w:i w:val="0"/>
          <w:iCs w:val="0"/>
          <w:snapToGrid w:val="0"/>
          <w:color w:val="000000"/>
          <w:kern w:val="0"/>
          <w:sz w:val="21"/>
          <w:szCs w:val="21"/>
          <w:u w:val="none"/>
          <w:lang w:val="en-US" w:eastAsia="en-US" w:bidi="ar"/>
        </w:rPr>
      </w:pPr>
      <w:r>
        <w:rPr>
          <w:rFonts w:hint="default" w:ascii="Times New Roman" w:hAnsi="Times New Roman" w:eastAsia="宋体" w:cs="Times New Roman"/>
          <w:i w:val="0"/>
          <w:iCs w:val="0"/>
          <w:snapToGrid w:val="0"/>
          <w:color w:val="000000"/>
          <w:kern w:val="0"/>
          <w:sz w:val="21"/>
          <w:szCs w:val="21"/>
          <w:u w:val="none"/>
          <w:lang w:val="en-US" w:eastAsia="en-US" w:bidi="ar"/>
        </w:rPr>
        <w:t>填表说明：</w:t>
      </w:r>
    </w:p>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420" w:firstLineChars="200"/>
        <w:jc w:val="left"/>
        <w:textAlignment w:val="auto"/>
        <w:rPr>
          <w:rFonts w:hint="default" w:ascii="Times New Roman" w:hAnsi="Times New Roman" w:eastAsia="宋体" w:cs="Times New Roman"/>
          <w:i w:val="0"/>
          <w:iCs w:val="0"/>
          <w:snapToGrid w:val="0"/>
          <w:color w:val="000000"/>
          <w:kern w:val="0"/>
          <w:sz w:val="21"/>
          <w:szCs w:val="21"/>
          <w:u w:val="none"/>
          <w:lang w:val="en-US" w:eastAsia="en-US" w:bidi="ar"/>
        </w:rPr>
      </w:pPr>
      <w:r>
        <w:rPr>
          <w:rFonts w:hint="default" w:ascii="Times New Roman" w:hAnsi="Times New Roman" w:eastAsia="宋体" w:cs="Times New Roman"/>
          <w:i w:val="0"/>
          <w:iCs w:val="0"/>
          <w:snapToGrid w:val="0"/>
          <w:color w:val="000000"/>
          <w:kern w:val="0"/>
          <w:sz w:val="21"/>
          <w:szCs w:val="21"/>
          <w:u w:val="none"/>
          <w:lang w:val="en-US" w:eastAsia="en-US" w:bidi="ar"/>
        </w:rPr>
        <w:t>1.</w:t>
      </w:r>
      <w:r>
        <w:rPr>
          <w:rFonts w:hint="default" w:ascii="Times New Roman" w:hAnsi="Times New Roman" w:eastAsia="宋体" w:cs="Times New Roman"/>
          <w:i w:val="0"/>
          <w:iCs w:val="0"/>
          <w:snapToGrid w:val="0"/>
          <w:color w:val="000000"/>
          <w:kern w:val="0"/>
          <w:sz w:val="22"/>
          <w:szCs w:val="22"/>
          <w:u w:val="none"/>
          <w:lang w:val="en-US" w:eastAsia="zh-CN" w:bidi="ar"/>
        </w:rPr>
        <w:t xml:space="preserve"> </w:t>
      </w:r>
      <w:r>
        <w:rPr>
          <w:rFonts w:hint="default" w:ascii="Times New Roman" w:hAnsi="Times New Roman" w:eastAsia="宋体" w:cs="Times New Roman"/>
          <w:i w:val="0"/>
          <w:iCs w:val="0"/>
          <w:snapToGrid w:val="0"/>
          <w:color w:val="000000"/>
          <w:kern w:val="0"/>
          <w:sz w:val="21"/>
          <w:szCs w:val="21"/>
          <w:u w:val="none"/>
          <w:lang w:val="en-US" w:eastAsia="en-US" w:bidi="ar"/>
        </w:rPr>
        <w:t>本表一式</w:t>
      </w:r>
      <w:r>
        <w:rPr>
          <w:rFonts w:hint="default" w:ascii="Times New Roman" w:hAnsi="Times New Roman" w:eastAsia="宋体" w:cs="Times New Roman"/>
          <w:i w:val="0"/>
          <w:iCs w:val="0"/>
          <w:snapToGrid w:val="0"/>
          <w:color w:val="000000"/>
          <w:kern w:val="0"/>
          <w:sz w:val="21"/>
          <w:szCs w:val="21"/>
          <w:u w:val="none"/>
          <w:lang w:val="en-US" w:eastAsia="zh-CN" w:bidi="ar"/>
        </w:rPr>
        <w:t>贰</w:t>
      </w:r>
      <w:r>
        <w:rPr>
          <w:rFonts w:hint="default" w:ascii="Times New Roman" w:hAnsi="Times New Roman" w:eastAsia="宋体" w:cs="Times New Roman"/>
          <w:i w:val="0"/>
          <w:iCs w:val="0"/>
          <w:snapToGrid w:val="0"/>
          <w:color w:val="000000"/>
          <w:kern w:val="0"/>
          <w:sz w:val="21"/>
          <w:szCs w:val="21"/>
          <w:u w:val="none"/>
          <w:lang w:val="en-US" w:eastAsia="en-US" w:bidi="ar"/>
        </w:rPr>
        <w:t>份，</w:t>
      </w:r>
      <w:r>
        <w:rPr>
          <w:rFonts w:hint="default" w:ascii="Times New Roman" w:hAnsi="Times New Roman" w:eastAsia="宋体" w:cs="Times New Roman"/>
          <w:i w:val="0"/>
          <w:iCs w:val="0"/>
          <w:snapToGrid w:val="0"/>
          <w:color w:val="000000"/>
          <w:kern w:val="0"/>
          <w:sz w:val="21"/>
          <w:szCs w:val="21"/>
          <w:u w:val="none"/>
          <w:lang w:val="en-US" w:eastAsia="zh-CN" w:bidi="ar"/>
        </w:rPr>
        <w:t>取水户</w:t>
      </w:r>
      <w:r>
        <w:rPr>
          <w:rFonts w:hint="default" w:ascii="Times New Roman" w:hAnsi="Times New Roman" w:eastAsia="宋体" w:cs="Times New Roman"/>
          <w:i w:val="0"/>
          <w:iCs w:val="0"/>
          <w:snapToGrid w:val="0"/>
          <w:color w:val="000000"/>
          <w:kern w:val="0"/>
          <w:sz w:val="21"/>
          <w:szCs w:val="21"/>
          <w:u w:val="none"/>
          <w:lang w:val="en-US" w:eastAsia="en-US" w:bidi="ar"/>
        </w:rPr>
        <w:t>、水行政主管部门各执壹份</w:t>
      </w:r>
    </w:p>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420" w:firstLineChars="200"/>
        <w:jc w:val="left"/>
        <w:textAlignment w:val="auto"/>
        <w:rPr>
          <w:rFonts w:hint="default" w:ascii="Times New Roman" w:hAnsi="Times New Roman" w:eastAsia="宋体" w:cs="Times New Roman"/>
          <w:i w:val="0"/>
          <w:iCs w:val="0"/>
          <w:snapToGrid w:val="0"/>
          <w:color w:val="000000"/>
          <w:kern w:val="0"/>
          <w:sz w:val="21"/>
          <w:szCs w:val="21"/>
          <w:u w:val="none"/>
          <w:lang w:val="en-US" w:eastAsia="en-US" w:bidi="ar"/>
        </w:rPr>
      </w:pPr>
      <w:r>
        <w:rPr>
          <w:rFonts w:hint="default" w:ascii="Times New Roman" w:hAnsi="Times New Roman" w:eastAsia="宋体" w:cs="Times New Roman"/>
          <w:i w:val="0"/>
          <w:iCs w:val="0"/>
          <w:snapToGrid w:val="0"/>
          <w:color w:val="000000"/>
          <w:kern w:val="0"/>
          <w:sz w:val="21"/>
          <w:szCs w:val="21"/>
          <w:u w:val="none"/>
          <w:lang w:val="en-US" w:eastAsia="zh-CN" w:bidi="ar"/>
        </w:rPr>
        <w:t>2.</w:t>
      </w:r>
      <w:r>
        <w:rPr>
          <w:rFonts w:hint="default" w:ascii="Times New Roman" w:hAnsi="Times New Roman" w:eastAsia="宋体" w:cs="Times New Roman"/>
          <w:i w:val="0"/>
          <w:iCs w:val="0"/>
          <w:snapToGrid w:val="0"/>
          <w:color w:val="000000"/>
          <w:kern w:val="0"/>
          <w:sz w:val="22"/>
          <w:szCs w:val="22"/>
          <w:u w:val="none"/>
          <w:lang w:val="en-US" w:eastAsia="zh-CN" w:bidi="ar"/>
        </w:rPr>
        <w:t xml:space="preserve"> </w:t>
      </w:r>
      <w:r>
        <w:rPr>
          <w:rFonts w:hint="default" w:ascii="Times New Roman" w:hAnsi="Times New Roman" w:eastAsia="宋体" w:cs="Times New Roman"/>
          <w:i w:val="0"/>
          <w:iCs w:val="0"/>
          <w:snapToGrid w:val="0"/>
          <w:color w:val="000000"/>
          <w:kern w:val="0"/>
          <w:sz w:val="21"/>
          <w:szCs w:val="21"/>
          <w:u w:val="none"/>
          <w:lang w:val="en-US" w:eastAsia="en-US" w:bidi="ar"/>
        </w:rPr>
        <w:t>行业类别：参照《国民经济行业分类》(GB/T4754-2017) 中行业类别名称和行业代码；</w:t>
      </w:r>
    </w:p>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420" w:firstLineChars="200"/>
        <w:jc w:val="left"/>
        <w:textAlignment w:val="auto"/>
        <w:rPr>
          <w:rFonts w:hint="default" w:ascii="Times New Roman" w:hAnsi="Times New Roman" w:eastAsia="宋体" w:cs="Times New Roman"/>
          <w:i w:val="0"/>
          <w:iCs w:val="0"/>
          <w:snapToGrid w:val="0"/>
          <w:color w:val="000000"/>
          <w:kern w:val="0"/>
          <w:sz w:val="21"/>
          <w:szCs w:val="21"/>
          <w:u w:val="none"/>
          <w:lang w:val="en-US" w:eastAsia="en-US" w:bidi="ar"/>
        </w:rPr>
      </w:pPr>
      <w:r>
        <w:rPr>
          <w:rFonts w:hint="default" w:ascii="Times New Roman" w:hAnsi="Times New Roman" w:eastAsia="宋体" w:cs="Times New Roman"/>
          <w:i w:val="0"/>
          <w:iCs w:val="0"/>
          <w:snapToGrid w:val="0"/>
          <w:color w:val="000000"/>
          <w:kern w:val="0"/>
          <w:sz w:val="21"/>
          <w:szCs w:val="21"/>
          <w:u w:val="none"/>
          <w:lang w:val="en-US" w:eastAsia="zh-CN" w:bidi="ar"/>
        </w:rPr>
        <w:t>3</w:t>
      </w:r>
      <w:r>
        <w:rPr>
          <w:rFonts w:hint="default" w:ascii="Times New Roman" w:hAnsi="Times New Roman" w:eastAsia="宋体" w:cs="Times New Roman"/>
          <w:i w:val="0"/>
          <w:iCs w:val="0"/>
          <w:snapToGrid w:val="0"/>
          <w:color w:val="000000"/>
          <w:kern w:val="0"/>
          <w:sz w:val="21"/>
          <w:szCs w:val="21"/>
          <w:u w:val="none"/>
          <w:lang w:val="en-US" w:eastAsia="en-US" w:bidi="ar"/>
        </w:rPr>
        <w:t>.</w:t>
      </w:r>
      <w:r>
        <w:rPr>
          <w:rFonts w:hint="default" w:ascii="Times New Roman" w:hAnsi="Times New Roman" w:eastAsia="宋体" w:cs="Times New Roman"/>
          <w:i w:val="0"/>
          <w:iCs w:val="0"/>
          <w:snapToGrid w:val="0"/>
          <w:color w:val="000000"/>
          <w:kern w:val="0"/>
          <w:sz w:val="22"/>
          <w:szCs w:val="22"/>
          <w:u w:val="none"/>
          <w:lang w:val="en-US" w:eastAsia="zh-CN" w:bidi="ar"/>
        </w:rPr>
        <w:t xml:space="preserve"> </w:t>
      </w:r>
      <w:r>
        <w:rPr>
          <w:rFonts w:hint="default" w:ascii="Times New Roman" w:hAnsi="Times New Roman" w:eastAsia="宋体" w:cs="Times New Roman"/>
          <w:i w:val="0"/>
          <w:iCs w:val="0"/>
          <w:snapToGrid w:val="0"/>
          <w:color w:val="000000"/>
          <w:kern w:val="0"/>
          <w:sz w:val="21"/>
          <w:szCs w:val="21"/>
          <w:u w:val="none"/>
          <w:lang w:val="en-US" w:eastAsia="zh-CN" w:bidi="ar"/>
        </w:rPr>
        <w:t>项目</w:t>
      </w:r>
      <w:r>
        <w:rPr>
          <w:rFonts w:hint="eastAsia" w:ascii="Times New Roman" w:eastAsia="宋体" w:cs="Times New Roman"/>
          <w:i w:val="0"/>
          <w:iCs w:val="0"/>
          <w:snapToGrid w:val="0"/>
          <w:color w:val="000000"/>
          <w:kern w:val="0"/>
          <w:sz w:val="21"/>
          <w:szCs w:val="21"/>
          <w:u w:val="none"/>
          <w:lang w:val="en-US" w:eastAsia="zh-CN" w:bidi="ar"/>
        </w:rPr>
        <w:t>取</w:t>
      </w:r>
      <w:r>
        <w:rPr>
          <w:rFonts w:hint="default" w:ascii="Times New Roman" w:hAnsi="Times New Roman" w:eastAsia="宋体" w:cs="Times New Roman"/>
          <w:i w:val="0"/>
          <w:iCs w:val="0"/>
          <w:snapToGrid w:val="0"/>
          <w:color w:val="000000"/>
          <w:kern w:val="0"/>
          <w:sz w:val="21"/>
          <w:szCs w:val="21"/>
          <w:u w:val="none"/>
          <w:lang w:val="en-US" w:eastAsia="zh-CN" w:bidi="ar"/>
        </w:rPr>
        <w:t>水情况：产品名称及定额标准</w:t>
      </w:r>
      <w:r>
        <w:rPr>
          <w:rFonts w:hint="default" w:ascii="Times New Roman" w:hAnsi="Times New Roman" w:eastAsia="宋体" w:cs="Times New Roman"/>
          <w:i w:val="0"/>
          <w:iCs w:val="0"/>
          <w:snapToGrid w:val="0"/>
          <w:color w:val="000000"/>
          <w:kern w:val="0"/>
          <w:sz w:val="21"/>
          <w:szCs w:val="21"/>
          <w:u w:val="none"/>
          <w:lang w:val="en-US" w:eastAsia="en-US" w:bidi="ar"/>
        </w:rPr>
        <w:t>按《江苏省工业、建筑业、服务业、生活和农业用水定额（2025年）》中相应的名称填写；</w:t>
      </w:r>
    </w:p>
    <w:p>
      <w:pPr>
        <w:keepNext w:val="0"/>
        <w:keepLines w:val="0"/>
        <w:pageBreakBefore w:val="0"/>
        <w:widowControl w:val="0"/>
        <w:kinsoku/>
        <w:wordWrap/>
        <w:overflowPunct/>
        <w:topLinePunct w:val="0"/>
        <w:autoSpaceDE w:val="0"/>
        <w:autoSpaceDN w:val="0"/>
        <w:bidi w:val="0"/>
        <w:adjustRightInd/>
        <w:snapToGrid w:val="0"/>
        <w:spacing w:line="400" w:lineRule="exact"/>
        <w:ind w:left="0" w:leftChars="0" w:firstLine="420" w:firstLineChars="200"/>
        <w:jc w:val="left"/>
        <w:textAlignment w:val="auto"/>
        <w:rPr>
          <w:rFonts w:hint="default" w:ascii="Times New Roman" w:hAnsi="Times New Roman" w:eastAsia="宋体" w:cs="Times New Roman"/>
          <w:i w:val="0"/>
          <w:iCs w:val="0"/>
          <w:snapToGrid w:val="0"/>
          <w:color w:val="000000"/>
          <w:kern w:val="0"/>
          <w:sz w:val="21"/>
          <w:szCs w:val="21"/>
          <w:u w:val="none"/>
          <w:lang w:val="en-US" w:eastAsia="zh-CN" w:bidi="ar"/>
        </w:rPr>
      </w:pPr>
      <w:r>
        <w:rPr>
          <w:rFonts w:hint="default" w:ascii="Times New Roman" w:hAnsi="Times New Roman" w:eastAsia="宋体" w:cs="Times New Roman"/>
          <w:i w:val="0"/>
          <w:iCs w:val="0"/>
          <w:snapToGrid w:val="0"/>
          <w:color w:val="000000"/>
          <w:kern w:val="0"/>
          <w:sz w:val="21"/>
          <w:szCs w:val="21"/>
          <w:u w:val="none"/>
          <w:lang w:val="en-US" w:eastAsia="zh-CN" w:bidi="ar"/>
        </w:rPr>
        <w:t>4</w:t>
      </w:r>
      <w:r>
        <w:rPr>
          <w:rFonts w:hint="default" w:ascii="Times New Roman" w:hAnsi="Times New Roman" w:eastAsia="宋体" w:cs="Times New Roman"/>
          <w:i w:val="0"/>
          <w:iCs w:val="0"/>
          <w:snapToGrid w:val="0"/>
          <w:color w:val="000000"/>
          <w:kern w:val="0"/>
          <w:sz w:val="21"/>
          <w:szCs w:val="21"/>
          <w:u w:val="none"/>
          <w:lang w:val="en-US" w:eastAsia="en-US" w:bidi="ar"/>
        </w:rPr>
        <w:t>.</w:t>
      </w:r>
      <w:r>
        <w:rPr>
          <w:rFonts w:hint="default" w:ascii="Times New Roman" w:hAnsi="Times New Roman" w:eastAsia="宋体" w:cs="Times New Roman"/>
          <w:i w:val="0"/>
          <w:iCs w:val="0"/>
          <w:snapToGrid w:val="0"/>
          <w:color w:val="000000"/>
          <w:kern w:val="0"/>
          <w:sz w:val="22"/>
          <w:szCs w:val="22"/>
          <w:u w:val="none"/>
          <w:lang w:val="en-US" w:eastAsia="zh-CN" w:bidi="ar"/>
        </w:rPr>
        <w:t xml:space="preserve"> </w:t>
      </w:r>
      <w:r>
        <w:rPr>
          <w:rFonts w:hint="default" w:ascii="Times New Roman" w:hAnsi="Times New Roman" w:eastAsia="宋体" w:cs="Times New Roman"/>
          <w:i w:val="0"/>
          <w:iCs w:val="0"/>
          <w:snapToGrid w:val="0"/>
          <w:color w:val="000000"/>
          <w:kern w:val="0"/>
          <w:sz w:val="21"/>
          <w:szCs w:val="21"/>
          <w:u w:val="none"/>
          <w:lang w:val="en-US" w:eastAsia="en-US" w:bidi="ar"/>
        </w:rPr>
        <w:t>同步提交以下材料：立项</w:t>
      </w:r>
      <w:r>
        <w:rPr>
          <w:rFonts w:hint="default" w:ascii="Times New Roman" w:hAnsi="Times New Roman" w:eastAsia="宋体" w:cs="Times New Roman"/>
          <w:i w:val="0"/>
          <w:iCs w:val="0"/>
          <w:snapToGrid w:val="0"/>
          <w:color w:val="000000"/>
          <w:kern w:val="0"/>
          <w:sz w:val="21"/>
          <w:szCs w:val="21"/>
          <w:u w:val="none"/>
          <w:lang w:val="en-US" w:eastAsia="zh-CN" w:bidi="ar"/>
        </w:rPr>
        <w:t>/备案</w:t>
      </w:r>
      <w:r>
        <w:rPr>
          <w:rFonts w:hint="default" w:ascii="Times New Roman" w:hAnsi="Times New Roman" w:eastAsia="宋体" w:cs="Times New Roman"/>
          <w:i w:val="0"/>
          <w:iCs w:val="0"/>
          <w:snapToGrid w:val="0"/>
          <w:color w:val="000000"/>
          <w:kern w:val="0"/>
          <w:sz w:val="21"/>
          <w:szCs w:val="21"/>
          <w:u w:val="none"/>
          <w:lang w:val="en-US" w:eastAsia="en-US" w:bidi="ar"/>
        </w:rPr>
        <w:t>文件、水资源论证报告或节水措施方案</w:t>
      </w:r>
      <w:r>
        <w:rPr>
          <w:rFonts w:hint="default" w:ascii="Times New Roman" w:hAnsi="Times New Roman" w:eastAsia="宋体" w:cs="Times New Roman"/>
          <w:i w:val="0"/>
          <w:iCs w:val="0"/>
          <w:snapToGrid w:val="0"/>
          <w:color w:val="000000"/>
          <w:kern w:val="0"/>
          <w:sz w:val="21"/>
          <w:szCs w:val="21"/>
          <w:u w:val="none"/>
          <w:lang w:val="en-US" w:eastAsia="zh-CN" w:bidi="ar"/>
        </w:rPr>
        <w:t>等</w:t>
      </w:r>
      <w:r>
        <w:rPr>
          <w:rFonts w:hint="default" w:ascii="Times New Roman" w:hAnsi="Times New Roman" w:eastAsia="宋体" w:cs="Times New Roman"/>
          <w:i w:val="0"/>
          <w:iCs w:val="0"/>
          <w:snapToGrid w:val="0"/>
          <w:color w:val="000000"/>
          <w:kern w:val="0"/>
          <w:sz w:val="21"/>
          <w:szCs w:val="21"/>
          <w:u w:val="none"/>
          <w:lang w:val="en-US" w:eastAsia="en-US" w:bidi="ar"/>
        </w:rPr>
        <w:t>相关材料。</w:t>
      </w:r>
    </w:p>
    <w:sectPr>
      <w:footerReference r:id="rId6" w:type="default"/>
      <w:pgSz w:w="11906" w:h="16838"/>
      <w:pgMar w:top="1814" w:right="1531" w:bottom="1984" w:left="1531"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汉鼎简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FangSong_GB2312">
    <w:altName w:val="仿宋_GB2312"/>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default" w:ascii="Times New Roman" w:hAnsi="Times New Roman" w:cs="Times New Roman"/>
                              <w:sz w:val="21"/>
                              <w:szCs w:val="21"/>
                            </w:rPr>
                          </w:pPr>
                          <w:r>
                            <w:rPr>
                              <w:rFonts w:hint="default" w:ascii="Times New Roman" w:cs="Times New Roman"/>
                              <w:sz w:val="21"/>
                              <w:szCs w:val="21"/>
                            </w:rPr>
                            <w:t xml:space="preserve">— </w:t>
                          </w:r>
                          <w:r>
                            <w:rPr>
                              <w:rFonts w:hint="default" w:ascii="Times New Roman" w:cs="Times New Roman"/>
                              <w:sz w:val="21"/>
                              <w:szCs w:val="21"/>
                            </w:rPr>
                            <w:fldChar w:fldCharType="begin"/>
                          </w:r>
                          <w:r>
                            <w:rPr>
                              <w:rFonts w:hint="default" w:ascii="Times New Roman" w:cs="Times New Roman"/>
                              <w:sz w:val="21"/>
                              <w:szCs w:val="21"/>
                            </w:rPr>
                            <w:instrText xml:space="preserve"> PAGE  \* MERGEFORMAT </w:instrText>
                          </w:r>
                          <w:r>
                            <w:rPr>
                              <w:rFonts w:hint="default" w:ascii="Times New Roman" w:cs="Times New Roman"/>
                              <w:sz w:val="21"/>
                              <w:szCs w:val="21"/>
                            </w:rPr>
                            <w:fldChar w:fldCharType="separate"/>
                          </w:r>
                          <w:r>
                            <w:rPr>
                              <w:rFonts w:hint="default" w:ascii="Times New Roman" w:cs="Times New Roman"/>
                              <w:sz w:val="21"/>
                              <w:szCs w:val="21"/>
                            </w:rPr>
                            <w:t>1</w:t>
                          </w:r>
                          <w:r>
                            <w:rPr>
                              <w:rFonts w:hint="default" w:ascii="Times New Roman" w:cs="Times New Roman"/>
                              <w:sz w:val="21"/>
                              <w:szCs w:val="21"/>
                            </w:rPr>
                            <w:fldChar w:fldCharType="end"/>
                          </w:r>
                          <w:r>
                            <w:rPr>
                              <w:rFonts w:hint="default" w:ascii="Times New Roman" w:cs="Times New Roman"/>
                              <w:sz w:val="21"/>
                              <w:szCs w:val="2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default" w:ascii="Times New Roman" w:hAnsi="Times New Roman" w:cs="Times New Roman"/>
                        <w:sz w:val="21"/>
                        <w:szCs w:val="21"/>
                      </w:rPr>
                    </w:pPr>
                    <w:r>
                      <w:rPr>
                        <w:rFonts w:hint="default" w:ascii="Times New Roman" w:cs="Times New Roman"/>
                        <w:sz w:val="21"/>
                        <w:szCs w:val="21"/>
                      </w:rPr>
                      <w:t xml:space="preserve">— </w:t>
                    </w:r>
                    <w:r>
                      <w:rPr>
                        <w:rFonts w:hint="default" w:ascii="Times New Roman" w:cs="Times New Roman"/>
                        <w:sz w:val="21"/>
                        <w:szCs w:val="21"/>
                      </w:rPr>
                      <w:fldChar w:fldCharType="begin"/>
                    </w:r>
                    <w:r>
                      <w:rPr>
                        <w:rFonts w:hint="default" w:ascii="Times New Roman" w:cs="Times New Roman"/>
                        <w:sz w:val="21"/>
                        <w:szCs w:val="21"/>
                      </w:rPr>
                      <w:instrText xml:space="preserve"> PAGE  \* MERGEFORMAT </w:instrText>
                    </w:r>
                    <w:r>
                      <w:rPr>
                        <w:rFonts w:hint="default" w:ascii="Times New Roman" w:cs="Times New Roman"/>
                        <w:sz w:val="21"/>
                        <w:szCs w:val="21"/>
                      </w:rPr>
                      <w:fldChar w:fldCharType="separate"/>
                    </w:r>
                    <w:r>
                      <w:rPr>
                        <w:rFonts w:hint="default" w:ascii="Times New Roman" w:cs="Times New Roman"/>
                        <w:sz w:val="21"/>
                        <w:szCs w:val="21"/>
                      </w:rPr>
                      <w:t>1</w:t>
                    </w:r>
                    <w:r>
                      <w:rPr>
                        <w:rFonts w:hint="default" w:ascii="Times New Roman" w:cs="Times New Roman"/>
                        <w:sz w:val="21"/>
                        <w:szCs w:val="21"/>
                      </w:rPr>
                      <w:fldChar w:fldCharType="end"/>
                    </w:r>
                    <w:r>
                      <w:rPr>
                        <w:rFonts w:hint="default" w:ascii="Times New Roman" w:cs="Times New Roman"/>
                        <w:sz w:val="21"/>
                        <w:szCs w:val="21"/>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7" w:lineRule="auto"/>
      <w:ind w:left="85"/>
      <w:rPr>
        <w:rFonts w:ascii="宋体" w:hAnsi="宋体" w:eastAsia="宋体" w:cs="宋体"/>
        <w:sz w:val="29"/>
        <w:szCs w:val="29"/>
      </w:rPr>
    </w:pPr>
    <w:r>
      <w:rPr>
        <w:sz w:val="29"/>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default" w:ascii="Times New Roman" w:hAnsi="Times New Roman" w:cs="Times New Roman"/>
                              <w:sz w:val="21"/>
                              <w:szCs w:val="21"/>
                            </w:rPr>
                          </w:pPr>
                          <w:r>
                            <w:rPr>
                              <w:rFonts w:hint="default" w:ascii="Times New Roman" w:hAnsi="Times New Roman" w:cs="Times New Roman"/>
                              <w:sz w:val="21"/>
                              <w:szCs w:val="21"/>
                            </w:rPr>
                            <w:t xml:space="preserve">— </w:t>
                          </w: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7</w:t>
                          </w:r>
                          <w:r>
                            <w:rPr>
                              <w:rFonts w:hint="default" w:ascii="Times New Roman" w:hAnsi="Times New Roman" w:cs="Times New Roman"/>
                              <w:sz w:val="21"/>
                              <w:szCs w:val="21"/>
                            </w:rPr>
                            <w:fldChar w:fldCharType="end"/>
                          </w:r>
                          <w:r>
                            <w:rPr>
                              <w:rFonts w:hint="default" w:ascii="Times New Roman" w:hAnsi="Times New Roman" w:cs="Times New Roman"/>
                              <w:sz w:val="21"/>
                              <w:szCs w:val="2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default" w:ascii="Times New Roman" w:hAnsi="Times New Roman" w:cs="Times New Roman"/>
                        <w:sz w:val="21"/>
                        <w:szCs w:val="21"/>
                      </w:rPr>
                    </w:pPr>
                    <w:r>
                      <w:rPr>
                        <w:rFonts w:hint="default" w:ascii="Times New Roman" w:hAnsi="Times New Roman" w:cs="Times New Roman"/>
                        <w:sz w:val="21"/>
                        <w:szCs w:val="21"/>
                      </w:rPr>
                      <w:t xml:space="preserve">— </w:t>
                    </w: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7</w:t>
                    </w:r>
                    <w:r>
                      <w:rPr>
                        <w:rFonts w:hint="default" w:ascii="Times New Roman" w:hAnsi="Times New Roman" w:cs="Times New Roman"/>
                        <w:sz w:val="21"/>
                        <w:szCs w:val="21"/>
                      </w:rPr>
                      <w:fldChar w:fldCharType="end"/>
                    </w:r>
                    <w:r>
                      <w:rPr>
                        <w:rFonts w:hint="default" w:ascii="Times New Roman" w:hAnsi="Times New Roman" w:cs="Times New Roman"/>
                        <w:sz w:val="21"/>
                        <w:szCs w:val="21"/>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2105B9"/>
    <w:multiLevelType w:val="singleLevel"/>
    <w:tmpl w:val="A32105B9"/>
    <w:lvl w:ilvl="0" w:tentative="0">
      <w:start w:val="2"/>
      <w:numFmt w:val="decimal"/>
      <w:suff w:val="space"/>
      <w:lvlText w:val="%1."/>
      <w:lvlJc w:val="left"/>
      <w:pPr>
        <w:ind w:left="1600" w:leftChars="0" w:firstLine="0" w:firstLineChars="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DA63D4"/>
    <w:rsid w:val="00133893"/>
    <w:rsid w:val="0125054B"/>
    <w:rsid w:val="035A6821"/>
    <w:rsid w:val="04567685"/>
    <w:rsid w:val="04891446"/>
    <w:rsid w:val="056F2CF7"/>
    <w:rsid w:val="06182F75"/>
    <w:rsid w:val="08F35E3C"/>
    <w:rsid w:val="0A472CEE"/>
    <w:rsid w:val="0DFD40CA"/>
    <w:rsid w:val="0EF1398E"/>
    <w:rsid w:val="0F185B99"/>
    <w:rsid w:val="0F39583B"/>
    <w:rsid w:val="12E03E0D"/>
    <w:rsid w:val="1A682661"/>
    <w:rsid w:val="1D3E1053"/>
    <w:rsid w:val="1D793E3C"/>
    <w:rsid w:val="1E524D56"/>
    <w:rsid w:val="1ED03F9F"/>
    <w:rsid w:val="223E448F"/>
    <w:rsid w:val="233A2A6E"/>
    <w:rsid w:val="255728F4"/>
    <w:rsid w:val="27401076"/>
    <w:rsid w:val="27A115FB"/>
    <w:rsid w:val="27C073F3"/>
    <w:rsid w:val="28426737"/>
    <w:rsid w:val="288165D0"/>
    <w:rsid w:val="2A381390"/>
    <w:rsid w:val="2C4B46E7"/>
    <w:rsid w:val="2C871664"/>
    <w:rsid w:val="2DC07A48"/>
    <w:rsid w:val="32F11300"/>
    <w:rsid w:val="34175EE8"/>
    <w:rsid w:val="347A71A0"/>
    <w:rsid w:val="34DB1A90"/>
    <w:rsid w:val="35747E97"/>
    <w:rsid w:val="3C0E4317"/>
    <w:rsid w:val="3C372575"/>
    <w:rsid w:val="3E324FF5"/>
    <w:rsid w:val="40344E3D"/>
    <w:rsid w:val="41063E2C"/>
    <w:rsid w:val="44062578"/>
    <w:rsid w:val="44345E70"/>
    <w:rsid w:val="44794E2C"/>
    <w:rsid w:val="44DA63D4"/>
    <w:rsid w:val="44E3395F"/>
    <w:rsid w:val="46D904D8"/>
    <w:rsid w:val="48477946"/>
    <w:rsid w:val="4A2C49C3"/>
    <w:rsid w:val="4A314562"/>
    <w:rsid w:val="4AE01ACE"/>
    <w:rsid w:val="4AE046FD"/>
    <w:rsid w:val="4CFC027D"/>
    <w:rsid w:val="4DC51283"/>
    <w:rsid w:val="4FA80867"/>
    <w:rsid w:val="514457AD"/>
    <w:rsid w:val="51EF617D"/>
    <w:rsid w:val="535375A0"/>
    <w:rsid w:val="54E16A77"/>
    <w:rsid w:val="54F75814"/>
    <w:rsid w:val="56743199"/>
    <w:rsid w:val="56D1503F"/>
    <w:rsid w:val="571756EC"/>
    <w:rsid w:val="57FE226D"/>
    <w:rsid w:val="58B143D0"/>
    <w:rsid w:val="5A136C90"/>
    <w:rsid w:val="5C92222E"/>
    <w:rsid w:val="5D44798E"/>
    <w:rsid w:val="5F171984"/>
    <w:rsid w:val="5F5B2070"/>
    <w:rsid w:val="612D471F"/>
    <w:rsid w:val="62382C73"/>
    <w:rsid w:val="63AB4E6B"/>
    <w:rsid w:val="6503136E"/>
    <w:rsid w:val="656C54DD"/>
    <w:rsid w:val="67381500"/>
    <w:rsid w:val="69B55D5F"/>
    <w:rsid w:val="6BEB4CC6"/>
    <w:rsid w:val="6CFB5EFB"/>
    <w:rsid w:val="6DCA4B5A"/>
    <w:rsid w:val="6EA26140"/>
    <w:rsid w:val="71BF1144"/>
    <w:rsid w:val="72E83139"/>
    <w:rsid w:val="74F96985"/>
    <w:rsid w:val="751A5B60"/>
    <w:rsid w:val="7802352D"/>
    <w:rsid w:val="78D05741"/>
    <w:rsid w:val="79586EC3"/>
    <w:rsid w:val="7A990EDC"/>
    <w:rsid w:val="7A9A04AD"/>
    <w:rsid w:val="7AD95304"/>
    <w:rsid w:val="7AED409B"/>
    <w:rsid w:val="7CE77F4A"/>
    <w:rsid w:val="7F9035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napToGrid w:val="0"/>
      <w:spacing w:line="590" w:lineRule="atLeast"/>
      <w:ind w:firstLine="624"/>
      <w:jc w:val="both"/>
    </w:pPr>
    <w:rPr>
      <w:rFonts w:ascii="汉鼎简仿宋" w:hAnsi="Times New Roman" w:eastAsia="汉鼎简仿宋" w:cs="Times New Roman"/>
      <w:snapToGrid w:val="0"/>
      <w:sz w:val="3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oc 1"/>
    <w:basedOn w:val="1"/>
    <w:next w:val="1"/>
    <w:qFormat/>
    <w:uiPriority w:val="0"/>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8">
    <w:name w:val="font01"/>
    <w:basedOn w:val="7"/>
    <w:qFormat/>
    <w:uiPriority w:val="0"/>
    <w:rPr>
      <w:rFonts w:hint="eastAsia" w:ascii="宋体" w:hAnsi="宋体" w:eastAsia="宋体" w:cs="宋体"/>
      <w:color w:val="000000"/>
      <w:sz w:val="22"/>
      <w:szCs w:val="22"/>
      <w:u w:val="none"/>
    </w:rPr>
  </w:style>
  <w:style w:type="character" w:customStyle="1" w:styleId="9">
    <w:name w:val="font11"/>
    <w:basedOn w:val="7"/>
    <w:qFormat/>
    <w:uiPriority w:val="0"/>
    <w:rPr>
      <w:rFonts w:hint="eastAsia" w:ascii="仿宋_GB2312" w:eastAsia="仿宋_GB2312" w:cs="仿宋_GB2312"/>
      <w:color w:val="000000"/>
      <w:sz w:val="22"/>
      <w:szCs w:val="22"/>
      <w:u w:val="none"/>
    </w:rPr>
  </w:style>
  <w:style w:type="paragraph" w:customStyle="1" w:styleId="10">
    <w:name w:val="Table Text"/>
    <w:basedOn w:val="1"/>
    <w:semiHidden/>
    <w:qFormat/>
    <w:uiPriority w:val="0"/>
    <w:rPr>
      <w:rFonts w:ascii="宋体" w:hAnsi="宋体" w:eastAsia="宋体" w:cs="宋体"/>
      <w:sz w:val="24"/>
      <w:szCs w:val="24"/>
      <w:lang w:val="en-US" w:eastAsia="en-US" w:bidi="ar-SA"/>
    </w:rPr>
  </w:style>
  <w:style w:type="table" w:customStyle="1" w:styleId="1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28</TotalTime>
  <ScaleCrop>false</ScaleCrop>
  <LinksUpToDate>false</LinksUpToDate>
  <CharactersWithSpaces>0</CharactersWithSpaces>
  <Application>WPS Office_11.8.2.10972_F1E327BC-269C-435d-A152-05C5408002CA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2026-08-24T02:19:00Z</dcterms:created>
  <dc:creator>THadmin</dc:creator>
  <cp:lastModifiedBy>ymj</cp:lastModifiedBy>
  <cp:lastPrinted>2026-08-25T01:06:00Z</cp:lastPrinted>
  <dcterms:modified xsi:type="dcterms:W3CDTF">2026-09-01T06:10:52Z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2052-11.8.2.10972</vt:lpwstr>
  </property>
  <property fmtid="{D5CDD505-2E9C-101B-9397-08002B2CF9AE}" pid="3" name="ICV">
    <vt:lpwstr>692C0422D6A645B0B2E6A4C9CF077CB5_13</vt:lpwstr>
  </property>
</Properties>
</file>