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9B" w:rsidRDefault="005C759B" w:rsidP="005C759B">
      <w:pPr>
        <w:spacing w:line="240" w:lineRule="exact"/>
        <w:jc w:val="distribute"/>
        <w:rPr>
          <w:rFonts w:ascii="方正小标宋简体" w:eastAsia="方正小标宋简体" w:hAnsi="宋体" w:hint="eastAsia"/>
          <w:bCs/>
          <w:color w:val="FF0000"/>
          <w:w w:val="90"/>
          <w:sz w:val="100"/>
          <w:szCs w:val="100"/>
        </w:rPr>
      </w:pPr>
    </w:p>
    <w:p w:rsidR="005C759B" w:rsidRDefault="005C759B" w:rsidP="005C759B">
      <w:pPr>
        <w:spacing w:line="240" w:lineRule="exact"/>
        <w:jc w:val="distribute"/>
        <w:rPr>
          <w:rFonts w:ascii="方正小标宋简体" w:eastAsia="方正小标宋简体" w:hAnsi="宋体" w:hint="eastAsia"/>
          <w:bCs/>
          <w:color w:val="FF0000"/>
          <w:w w:val="90"/>
          <w:sz w:val="100"/>
          <w:szCs w:val="100"/>
        </w:rPr>
      </w:pPr>
    </w:p>
    <w:p w:rsidR="005C759B" w:rsidRPr="00605CDE" w:rsidRDefault="005C759B" w:rsidP="005C759B">
      <w:pPr>
        <w:spacing w:line="1400" w:lineRule="exact"/>
        <w:jc w:val="distribute"/>
        <w:rPr>
          <w:rFonts w:ascii="方正小标宋简体" w:eastAsia="方正小标宋简体" w:hAnsi="宋体" w:hint="eastAsia"/>
          <w:bCs/>
          <w:color w:val="FF0000"/>
          <w:spacing w:val="-36"/>
          <w:w w:val="90"/>
          <w:sz w:val="100"/>
          <w:szCs w:val="100"/>
        </w:rPr>
      </w:pPr>
      <w:r w:rsidRPr="00605CDE">
        <w:rPr>
          <w:rFonts w:ascii="方正小标宋简体" w:eastAsia="方正小标宋简体" w:hAnsi="宋体" w:hint="eastAsia"/>
          <w:bCs/>
          <w:color w:val="FF0000"/>
          <w:spacing w:val="-36"/>
          <w:w w:val="90"/>
          <w:sz w:val="100"/>
          <w:szCs w:val="100"/>
        </w:rPr>
        <w:t>太仓市教育局</w:t>
      </w:r>
    </w:p>
    <w:p w:rsidR="005C759B" w:rsidRDefault="005C759B" w:rsidP="005C759B">
      <w:pPr>
        <w:adjustRightInd w:val="0"/>
        <w:snapToGrid w:val="0"/>
        <w:spacing w:line="240" w:lineRule="exact"/>
        <w:jc w:val="center"/>
        <w:rPr>
          <w:rFonts w:ascii="仿宋_GB2312" w:hint="eastAsia"/>
          <w:szCs w:val="32"/>
        </w:rPr>
      </w:pPr>
    </w:p>
    <w:p w:rsidR="005C759B" w:rsidRDefault="005C759B" w:rsidP="005C759B">
      <w:pPr>
        <w:jc w:val="center"/>
        <w:rPr>
          <w:rFonts w:hint="eastAsia"/>
        </w:rPr>
      </w:pPr>
      <w:r w:rsidRPr="0090012C">
        <w:rPr>
          <w:kern w:val="0"/>
        </w:rPr>
        <w:t>太教安〔</w:t>
      </w:r>
      <w:r w:rsidRPr="0090012C">
        <w:rPr>
          <w:kern w:val="0"/>
        </w:rPr>
        <w:t>2021</w:t>
      </w:r>
      <w:r w:rsidRPr="0090012C">
        <w:rPr>
          <w:kern w:val="0"/>
        </w:rPr>
        <w:t>〕</w:t>
      </w:r>
      <w:r w:rsidRPr="0090012C">
        <w:rPr>
          <w:kern w:val="0"/>
        </w:rPr>
        <w:t>8</w:t>
      </w:r>
      <w:r w:rsidRPr="0090012C">
        <w:rPr>
          <w:kern w:val="0"/>
        </w:rPr>
        <w:t>号</w:t>
      </w:r>
    </w:p>
    <w:p w:rsidR="005C759B" w:rsidRPr="00966FCC" w:rsidRDefault="005C759B" w:rsidP="005C759B">
      <w:pPr>
        <w:adjustRightInd w:val="0"/>
        <w:snapToGrid w:val="0"/>
        <w:spacing w:line="240" w:lineRule="exact"/>
        <w:jc w:val="center"/>
        <w:rPr>
          <w:rFonts w:ascii="仿宋_GB2312" w:hint="eastAsia"/>
          <w:szCs w:val="32"/>
        </w:rPr>
      </w:pPr>
    </w:p>
    <w:p w:rsidR="005C759B" w:rsidRDefault="005C759B" w:rsidP="005C759B">
      <w:pPr>
        <w:adjustRightInd w:val="0"/>
        <w:snapToGrid w:val="0"/>
        <w:spacing w:line="700" w:lineRule="exact"/>
        <w:jc w:val="center"/>
        <w:rPr>
          <w:szCs w:val="32"/>
        </w:rPr>
      </w:pPr>
      <w:r>
        <w:pict>
          <v:line id="_x0000_s1026" style="position:absolute;left:0;text-align:left;z-index:251660288" from="238.5pt,15.65pt" to="445.5pt,15.65pt" strokecolor="red" strokeweight="3pt"/>
        </w:pict>
      </w:r>
      <w:r>
        <w:pict>
          <v:line id="_x0000_s1027" style="position:absolute;left:0;text-align:left;z-index:251661312" from="1.5pt,15.65pt" to="208.5pt,15.65pt" strokecolor="red" strokeweight="3pt"/>
        </w:pict>
      </w:r>
      <w:r>
        <w:rPr>
          <w:rFonts w:ascii="宋体" w:hAnsi="宋体" w:cs="宋体" w:hint="eastAsia"/>
          <w:color w:val="FF0000"/>
          <w:position w:val="10"/>
        </w:rPr>
        <w:t>★</w:t>
      </w:r>
    </w:p>
    <w:p w:rsidR="003C6ED2" w:rsidRPr="0090012C" w:rsidRDefault="003C6ED2" w:rsidP="003C6ED2">
      <w:pPr>
        <w:spacing w:line="720" w:lineRule="exact"/>
        <w:jc w:val="center"/>
        <w:rPr>
          <w:rFonts w:eastAsia="方正小标宋简体"/>
          <w:bCs/>
          <w:color w:val="auto"/>
          <w:sz w:val="44"/>
          <w:szCs w:val="44"/>
        </w:rPr>
      </w:pPr>
      <w:bookmarkStart w:id="0" w:name="bookmark3"/>
      <w:bookmarkStart w:id="1" w:name="bookmark4"/>
      <w:bookmarkStart w:id="2" w:name="bookmark5"/>
      <w:bookmarkStart w:id="3" w:name="OLE_LINK1"/>
      <w:r w:rsidRPr="0090012C">
        <w:rPr>
          <w:rFonts w:eastAsia="方正小标宋简体" w:hAnsi="方正小标宋简体"/>
          <w:bCs/>
          <w:sz w:val="44"/>
          <w:szCs w:val="44"/>
        </w:rPr>
        <w:t>关于切实做好今后一段时期学校安全稳定工作的紧急通知</w:t>
      </w:r>
    </w:p>
    <w:p w:rsidR="003C6ED2" w:rsidRPr="0090012C" w:rsidRDefault="003C6ED2" w:rsidP="003C6ED2">
      <w:pPr>
        <w:spacing w:line="560" w:lineRule="exact"/>
        <w:rPr>
          <w:bCs/>
          <w:color w:val="auto"/>
          <w:spacing w:val="-4"/>
          <w:sz w:val="36"/>
          <w:szCs w:val="36"/>
        </w:rPr>
      </w:pPr>
    </w:p>
    <w:p w:rsidR="003C6ED2" w:rsidRPr="0090012C" w:rsidRDefault="003C6ED2" w:rsidP="003C6ED2">
      <w:pPr>
        <w:spacing w:line="560" w:lineRule="exact"/>
        <w:rPr>
          <w:color w:val="auto"/>
          <w:spacing w:val="-4"/>
          <w:szCs w:val="32"/>
        </w:rPr>
      </w:pPr>
      <w:r w:rsidRPr="0090012C">
        <w:rPr>
          <w:rFonts w:hAnsi="仿宋_GB2312"/>
          <w:color w:val="auto"/>
          <w:spacing w:val="-4"/>
          <w:szCs w:val="32"/>
          <w:shd w:val="clear" w:color="auto" w:fill="FFFFFF"/>
        </w:rPr>
        <w:t>各中小学、幼教中心、民办幼儿园及有关单位</w:t>
      </w:r>
      <w:r w:rsidRPr="0090012C">
        <w:rPr>
          <w:rFonts w:hAnsi="仿宋_GB2312"/>
          <w:color w:val="auto"/>
          <w:spacing w:val="-4"/>
          <w:szCs w:val="32"/>
        </w:rPr>
        <w:t>：</w:t>
      </w:r>
    </w:p>
    <w:p w:rsidR="003C6ED2" w:rsidRPr="0090012C" w:rsidRDefault="003C6ED2" w:rsidP="003C6ED2">
      <w:pPr>
        <w:spacing w:line="560" w:lineRule="exact"/>
        <w:ind w:firstLineChars="200" w:firstLine="624"/>
        <w:rPr>
          <w:spacing w:val="-4"/>
          <w:szCs w:val="32"/>
        </w:rPr>
      </w:pPr>
      <w:r w:rsidRPr="0090012C">
        <w:rPr>
          <w:color w:val="auto"/>
          <w:spacing w:val="-4"/>
          <w:szCs w:val="32"/>
        </w:rPr>
        <w:t>4</w:t>
      </w:r>
      <w:r w:rsidRPr="0090012C">
        <w:rPr>
          <w:rFonts w:hAnsi="仿宋_GB2312"/>
          <w:color w:val="auto"/>
          <w:spacing w:val="-4"/>
          <w:szCs w:val="32"/>
        </w:rPr>
        <w:t>月</w:t>
      </w:r>
      <w:r w:rsidRPr="0090012C">
        <w:rPr>
          <w:color w:val="auto"/>
          <w:spacing w:val="-4"/>
          <w:szCs w:val="32"/>
        </w:rPr>
        <w:t>28</w:t>
      </w:r>
      <w:r w:rsidRPr="0090012C">
        <w:rPr>
          <w:rFonts w:hAnsi="仿宋_GB2312"/>
          <w:color w:val="auto"/>
          <w:spacing w:val="-4"/>
          <w:szCs w:val="32"/>
        </w:rPr>
        <w:t>日，广西北流市发生一起持凶器伤害幼儿园师生事件，</w:t>
      </w:r>
      <w:r w:rsidRPr="0090012C">
        <w:rPr>
          <w:rFonts w:hAnsi="仿宋_GB2312"/>
          <w:spacing w:val="-4"/>
          <w:kern w:val="0"/>
          <w:szCs w:val="32"/>
        </w:rPr>
        <w:t>造成多名教师、幼儿伤亡，令人十分痛心</w:t>
      </w:r>
      <w:r w:rsidRPr="0090012C">
        <w:rPr>
          <w:spacing w:val="-4"/>
          <w:kern w:val="0"/>
          <w:szCs w:val="32"/>
        </w:rPr>
        <w:t>,</w:t>
      </w:r>
      <w:r w:rsidRPr="0090012C">
        <w:rPr>
          <w:rFonts w:hAnsi="仿宋_GB2312"/>
          <w:color w:val="auto"/>
          <w:spacing w:val="-4"/>
          <w:szCs w:val="32"/>
        </w:rPr>
        <w:t>严重影响教育教学秩序，严重冲击公众心理安全底线。为深刻汲取事件教训，切实抓好今后一段时期学校安全稳定工作，</w:t>
      </w:r>
      <w:r w:rsidRPr="0090012C">
        <w:rPr>
          <w:rFonts w:hAnsi="仿宋_GB2312"/>
          <w:spacing w:val="-4"/>
          <w:kern w:val="0"/>
          <w:szCs w:val="32"/>
        </w:rPr>
        <w:t>坚决防止此类事件发生，全力确保师生生命安全，</w:t>
      </w:r>
      <w:r w:rsidRPr="0090012C">
        <w:rPr>
          <w:rFonts w:hAnsi="仿宋_GB2312"/>
          <w:color w:val="auto"/>
          <w:spacing w:val="-4"/>
          <w:szCs w:val="32"/>
        </w:rPr>
        <w:t>根据教育部、省教育厅、苏州市教育局工作指示和要求，</w:t>
      </w:r>
      <w:r w:rsidRPr="0090012C">
        <w:rPr>
          <w:rFonts w:hAnsi="仿宋_GB2312"/>
          <w:spacing w:val="-4"/>
          <w:kern w:val="0"/>
          <w:szCs w:val="32"/>
        </w:rPr>
        <w:t>现就有关事项通知如下：</w:t>
      </w:r>
    </w:p>
    <w:p w:rsidR="003C6ED2" w:rsidRPr="0090012C" w:rsidRDefault="003C6ED2" w:rsidP="003C6ED2">
      <w:pPr>
        <w:spacing w:line="560" w:lineRule="exact"/>
        <w:ind w:firstLineChars="200" w:firstLine="624"/>
        <w:rPr>
          <w:rFonts w:eastAsia="黑体"/>
          <w:color w:val="auto"/>
          <w:spacing w:val="-4"/>
          <w:szCs w:val="32"/>
        </w:rPr>
      </w:pPr>
      <w:r w:rsidRPr="0090012C">
        <w:rPr>
          <w:rFonts w:eastAsia="黑体" w:hAnsi="黑体"/>
          <w:color w:val="auto"/>
          <w:spacing w:val="-4"/>
          <w:szCs w:val="32"/>
        </w:rPr>
        <w:t>一、切实增强政治觉悟，在校园安全责任落实上更进一步、更深一层</w:t>
      </w:r>
    </w:p>
    <w:p w:rsidR="003C6ED2" w:rsidRPr="0090012C" w:rsidRDefault="003C6ED2" w:rsidP="003C6ED2">
      <w:pPr>
        <w:spacing w:line="560" w:lineRule="exact"/>
        <w:ind w:firstLineChars="200" w:firstLine="624"/>
        <w:rPr>
          <w:spacing w:val="-4"/>
          <w:szCs w:val="32"/>
        </w:rPr>
      </w:pPr>
      <w:r w:rsidRPr="0090012C">
        <w:rPr>
          <w:rFonts w:hAnsi="仿宋_GB2312"/>
          <w:color w:val="auto"/>
          <w:spacing w:val="-4"/>
          <w:szCs w:val="32"/>
        </w:rPr>
        <w:t>各学校</w:t>
      </w:r>
      <w:r w:rsidRPr="0090012C">
        <w:rPr>
          <w:rFonts w:hAnsi="仿宋_GB2312"/>
          <w:spacing w:val="-4"/>
          <w:kern w:val="0"/>
          <w:szCs w:val="32"/>
        </w:rPr>
        <w:t>要切实提高政治站位，从落实</w:t>
      </w:r>
      <w:r w:rsidRPr="0090012C">
        <w:rPr>
          <w:spacing w:val="-4"/>
          <w:kern w:val="0"/>
          <w:szCs w:val="32"/>
        </w:rPr>
        <w:t>“</w:t>
      </w:r>
      <w:r w:rsidRPr="0090012C">
        <w:rPr>
          <w:rFonts w:hAnsi="仿宋_GB2312"/>
          <w:spacing w:val="-4"/>
          <w:kern w:val="0"/>
          <w:szCs w:val="32"/>
        </w:rPr>
        <w:t>两个维护</w:t>
      </w:r>
      <w:r w:rsidRPr="0090012C">
        <w:rPr>
          <w:spacing w:val="-4"/>
          <w:kern w:val="0"/>
          <w:szCs w:val="32"/>
        </w:rPr>
        <w:t>”</w:t>
      </w:r>
      <w:r w:rsidRPr="0090012C">
        <w:rPr>
          <w:rFonts w:hAnsi="仿宋_GB2312"/>
          <w:spacing w:val="-4"/>
          <w:kern w:val="0"/>
          <w:szCs w:val="32"/>
        </w:rPr>
        <w:t>的高度，深刻认识维护学校安全、学生安全的极端重要性，认真贯彻落实全国中小学幼儿园安全工作视频会议精神，时刻绷紧校园安全这根弦，将安全责任细化到每一个人、每一个环节，确保学校安全稳定，为庆</w:t>
      </w:r>
      <w:r w:rsidRPr="0090012C">
        <w:rPr>
          <w:rFonts w:hAnsi="仿宋_GB2312"/>
          <w:spacing w:val="-4"/>
          <w:kern w:val="0"/>
          <w:szCs w:val="32"/>
        </w:rPr>
        <w:lastRenderedPageBreak/>
        <w:t>祝建党</w:t>
      </w:r>
      <w:r w:rsidRPr="0090012C">
        <w:rPr>
          <w:spacing w:val="-4"/>
          <w:kern w:val="0"/>
          <w:szCs w:val="32"/>
        </w:rPr>
        <w:t xml:space="preserve"> 100 </w:t>
      </w:r>
      <w:r w:rsidRPr="0090012C">
        <w:rPr>
          <w:rFonts w:hAnsi="仿宋_GB2312"/>
          <w:spacing w:val="-4"/>
          <w:kern w:val="0"/>
          <w:szCs w:val="32"/>
        </w:rPr>
        <w:t>周年营造良好环境和氛围。</w:t>
      </w:r>
      <w:r w:rsidRPr="0090012C">
        <w:rPr>
          <w:rFonts w:hAnsi="仿宋_GB2312"/>
          <w:color w:val="auto"/>
          <w:spacing w:val="-4"/>
          <w:szCs w:val="32"/>
        </w:rPr>
        <w:t>要牢固树立</w:t>
      </w:r>
      <w:r w:rsidRPr="0090012C">
        <w:rPr>
          <w:color w:val="auto"/>
          <w:spacing w:val="-4"/>
          <w:szCs w:val="32"/>
        </w:rPr>
        <w:t>“</w:t>
      </w:r>
      <w:r w:rsidRPr="0090012C">
        <w:rPr>
          <w:rFonts w:hAnsi="仿宋_GB2312"/>
          <w:color w:val="auto"/>
          <w:spacing w:val="-4"/>
          <w:szCs w:val="32"/>
        </w:rPr>
        <w:t>安全工作无小事</w:t>
      </w:r>
      <w:r w:rsidRPr="0090012C">
        <w:rPr>
          <w:color w:val="auto"/>
          <w:spacing w:val="-4"/>
          <w:szCs w:val="32"/>
        </w:rPr>
        <w:t>”</w:t>
      </w:r>
      <w:r w:rsidRPr="0090012C">
        <w:rPr>
          <w:rFonts w:hAnsi="仿宋_GB2312"/>
          <w:color w:val="auto"/>
          <w:spacing w:val="-4"/>
          <w:szCs w:val="32"/>
        </w:rPr>
        <w:t>的底线思维和红线意识，始终把维护师生生命安全放在首位，作为工作中压倒一切的大事，持续发力、持续加压。要真正将校园安全工作紧紧抓在手上，决不允许有一丝一毫放松，决不允许走形式、走过场。</w:t>
      </w:r>
      <w:r w:rsidRPr="0090012C">
        <w:rPr>
          <w:rFonts w:hAnsi="仿宋_GB2312"/>
          <w:spacing w:val="-4"/>
          <w:kern w:val="0"/>
          <w:szCs w:val="32"/>
        </w:rPr>
        <w:t>对工作不到位，造成安全事件多发频发的单位和个人，严肃追责问责。</w:t>
      </w:r>
      <w:r w:rsidRPr="0090012C">
        <w:rPr>
          <w:spacing w:val="-4"/>
          <w:kern w:val="0"/>
          <w:szCs w:val="32"/>
        </w:rPr>
        <w:t xml:space="preserve"> </w:t>
      </w:r>
    </w:p>
    <w:p w:rsidR="003C6ED2" w:rsidRPr="0090012C" w:rsidRDefault="003C6ED2" w:rsidP="003C6ED2">
      <w:pPr>
        <w:spacing w:line="560" w:lineRule="exact"/>
        <w:ind w:firstLineChars="200" w:firstLine="624"/>
        <w:rPr>
          <w:rFonts w:eastAsia="黑体"/>
          <w:color w:val="auto"/>
          <w:spacing w:val="-4"/>
          <w:szCs w:val="32"/>
        </w:rPr>
      </w:pPr>
      <w:r w:rsidRPr="0090012C">
        <w:rPr>
          <w:rFonts w:eastAsia="黑体" w:hAnsi="黑体"/>
          <w:color w:val="auto"/>
          <w:spacing w:val="-4"/>
          <w:szCs w:val="32"/>
        </w:rPr>
        <w:t>二、迅速部署排查行动，在安全隐患排查整改上更进一步、更深一层</w:t>
      </w:r>
    </w:p>
    <w:p w:rsidR="003C6ED2" w:rsidRPr="0090012C" w:rsidRDefault="003C6ED2" w:rsidP="003C6ED2">
      <w:pPr>
        <w:spacing w:line="560" w:lineRule="exact"/>
        <w:ind w:firstLineChars="200" w:firstLine="624"/>
        <w:rPr>
          <w:color w:val="auto"/>
          <w:spacing w:val="-4"/>
          <w:szCs w:val="32"/>
        </w:rPr>
      </w:pPr>
      <w:r w:rsidRPr="0090012C">
        <w:rPr>
          <w:rFonts w:hAnsi="仿宋_GB2312"/>
          <w:color w:val="auto"/>
          <w:spacing w:val="-4"/>
          <w:szCs w:val="32"/>
        </w:rPr>
        <w:t>各学校要对照比较</w:t>
      </w:r>
      <w:r w:rsidRPr="0090012C">
        <w:rPr>
          <w:color w:val="auto"/>
          <w:spacing w:val="-4"/>
          <w:szCs w:val="32"/>
        </w:rPr>
        <w:t>“4·28”</w:t>
      </w:r>
      <w:r w:rsidRPr="0090012C">
        <w:rPr>
          <w:rFonts w:hAnsi="仿宋_GB2312"/>
          <w:color w:val="auto"/>
          <w:spacing w:val="-4"/>
          <w:szCs w:val="32"/>
        </w:rPr>
        <w:t>广西北流幼儿园事件暴露的短板弱项，以安防设施和安保人员为重点，以学生用车安全、消防安全、校舍安全、食品安全、建筑与施工安全等为主线，开展一次地毯式、拉网式安全隐患大排查大整治，对在排查中发现的问题隐患要建立台账、明确责任、狠抓落实，做到闭环管理。要协助公安等部门做好易肇事肇祸精神病人以及对社会不满、扬言报复社会等校园周边重点人员稳控工作，严防个人极端事件发生。要加强涉校涉生矛盾纠纷排查，妥善处理矛盾纠纷，努力把问题发现在最前端、矛盾化解在最源头，严防群体性事件发生。</w:t>
      </w:r>
    </w:p>
    <w:p w:rsidR="003C6ED2" w:rsidRPr="0090012C" w:rsidRDefault="003C6ED2" w:rsidP="003C6ED2">
      <w:pPr>
        <w:spacing w:line="560" w:lineRule="exact"/>
        <w:ind w:firstLineChars="200" w:firstLine="624"/>
        <w:rPr>
          <w:rFonts w:eastAsia="黑体"/>
          <w:color w:val="auto"/>
          <w:spacing w:val="-4"/>
          <w:szCs w:val="32"/>
        </w:rPr>
      </w:pPr>
      <w:r w:rsidRPr="0090012C">
        <w:rPr>
          <w:rFonts w:eastAsia="黑体" w:hAnsi="黑体"/>
          <w:color w:val="auto"/>
          <w:spacing w:val="-4"/>
          <w:szCs w:val="32"/>
        </w:rPr>
        <w:t>三、巩固拓展防控成果，在校园疫情防控上更进一步、更深一层</w:t>
      </w:r>
    </w:p>
    <w:p w:rsidR="003C6ED2" w:rsidRPr="0090012C" w:rsidRDefault="003C6ED2" w:rsidP="003C6ED2">
      <w:pPr>
        <w:spacing w:line="560" w:lineRule="exact"/>
        <w:ind w:firstLineChars="200" w:firstLine="624"/>
        <w:rPr>
          <w:color w:val="auto"/>
          <w:spacing w:val="-4"/>
          <w:szCs w:val="32"/>
        </w:rPr>
      </w:pPr>
      <w:r w:rsidRPr="0090012C">
        <w:rPr>
          <w:rFonts w:hAnsi="仿宋_GB2312"/>
          <w:color w:val="auto"/>
          <w:spacing w:val="-4"/>
          <w:szCs w:val="32"/>
        </w:rPr>
        <w:t>各学校要严格落实第三版春季学期新冠肺炎疫情防控技术方案，牢牢把握</w:t>
      </w:r>
      <w:r w:rsidRPr="0090012C">
        <w:rPr>
          <w:color w:val="auto"/>
          <w:spacing w:val="-4"/>
          <w:szCs w:val="32"/>
        </w:rPr>
        <w:t>“</w:t>
      </w:r>
      <w:r w:rsidRPr="0090012C">
        <w:rPr>
          <w:rFonts w:hAnsi="仿宋_GB2312"/>
          <w:color w:val="auto"/>
          <w:spacing w:val="-4"/>
          <w:szCs w:val="32"/>
        </w:rPr>
        <w:t>可知可控、精准防控</w:t>
      </w:r>
      <w:r w:rsidRPr="0090012C">
        <w:rPr>
          <w:color w:val="auto"/>
          <w:spacing w:val="-4"/>
          <w:szCs w:val="32"/>
        </w:rPr>
        <w:t>”</w:t>
      </w:r>
      <w:r w:rsidRPr="0090012C">
        <w:rPr>
          <w:rFonts w:hAnsi="仿宋_GB2312"/>
          <w:color w:val="auto"/>
          <w:spacing w:val="-4"/>
          <w:szCs w:val="32"/>
        </w:rPr>
        <w:t>的要求，进一步压紧压实</w:t>
      </w:r>
      <w:r w:rsidRPr="0090012C">
        <w:rPr>
          <w:color w:val="auto"/>
          <w:spacing w:val="-4"/>
          <w:szCs w:val="32"/>
        </w:rPr>
        <w:t>“</w:t>
      </w:r>
      <w:r w:rsidRPr="0090012C">
        <w:rPr>
          <w:rFonts w:hAnsi="仿宋_GB2312"/>
          <w:color w:val="auto"/>
          <w:spacing w:val="-4"/>
          <w:szCs w:val="32"/>
        </w:rPr>
        <w:t>四方责任</w:t>
      </w:r>
      <w:r w:rsidRPr="0090012C">
        <w:rPr>
          <w:color w:val="auto"/>
          <w:spacing w:val="-4"/>
          <w:szCs w:val="32"/>
        </w:rPr>
        <w:t>”</w:t>
      </w:r>
      <w:r w:rsidRPr="0090012C">
        <w:rPr>
          <w:rFonts w:hAnsi="仿宋_GB2312"/>
          <w:color w:val="auto"/>
          <w:spacing w:val="-4"/>
          <w:szCs w:val="32"/>
        </w:rPr>
        <w:t>，毫不放松、科学精准落实校园常态化疫情防控举措。加</w:t>
      </w:r>
      <w:r w:rsidRPr="0090012C">
        <w:rPr>
          <w:rFonts w:hAnsi="仿宋_GB2312"/>
          <w:color w:val="auto"/>
          <w:spacing w:val="-4"/>
          <w:szCs w:val="32"/>
        </w:rPr>
        <w:lastRenderedPageBreak/>
        <w:t>强来访人员登记和体温监测，引导师生主动加强健康监测，发现疑似症状，及时向相关部门报告，并到具有发热门诊（诊室）的医疗机构就诊。要持续高效推进疫苗接种工作，及时精准掌握师生员工接种数量，按时上报相关数据，确保疫情防控有力有效。</w:t>
      </w:r>
    </w:p>
    <w:p w:rsidR="003C6ED2" w:rsidRPr="0090012C" w:rsidRDefault="003C6ED2" w:rsidP="003C6ED2">
      <w:pPr>
        <w:spacing w:line="560" w:lineRule="exact"/>
        <w:ind w:firstLineChars="200" w:firstLine="624"/>
        <w:rPr>
          <w:rFonts w:eastAsia="黑体"/>
          <w:color w:val="auto"/>
          <w:spacing w:val="-4"/>
          <w:szCs w:val="32"/>
        </w:rPr>
      </w:pPr>
      <w:r w:rsidRPr="0090012C">
        <w:rPr>
          <w:rFonts w:eastAsia="黑体" w:hAnsi="黑体"/>
          <w:color w:val="auto"/>
          <w:spacing w:val="-4"/>
          <w:szCs w:val="32"/>
        </w:rPr>
        <w:t>四、持续发力狠抓薄弱点，在校内安防措施落实上更进一步、更深一层</w:t>
      </w:r>
    </w:p>
    <w:p w:rsidR="003C6ED2" w:rsidRPr="0090012C" w:rsidRDefault="003C6ED2" w:rsidP="003C6ED2">
      <w:pPr>
        <w:spacing w:line="560" w:lineRule="exact"/>
        <w:ind w:firstLineChars="200" w:firstLine="624"/>
        <w:rPr>
          <w:color w:val="auto"/>
          <w:spacing w:val="-4"/>
          <w:szCs w:val="32"/>
        </w:rPr>
      </w:pPr>
      <w:r w:rsidRPr="0090012C">
        <w:rPr>
          <w:rFonts w:hAnsi="仿宋_GB2312"/>
          <w:color w:val="auto"/>
          <w:spacing w:val="-4"/>
          <w:szCs w:val="32"/>
        </w:rPr>
        <w:t>各学校</w:t>
      </w:r>
      <w:r w:rsidRPr="0090012C">
        <w:rPr>
          <w:rFonts w:hAnsi="仿宋_GB2312"/>
          <w:spacing w:val="-4"/>
          <w:kern w:val="0"/>
          <w:szCs w:val="32"/>
        </w:rPr>
        <w:t>要</w:t>
      </w:r>
      <w:r w:rsidRPr="0090012C">
        <w:rPr>
          <w:rFonts w:hAnsi="仿宋_GB2312"/>
          <w:color w:val="auto"/>
          <w:spacing w:val="-4"/>
          <w:szCs w:val="32"/>
        </w:rPr>
        <w:t>健全安全管理制度，强化安防设施建设，配齐配强安保人员及必要的安全防护装备器械，加强学校重点部位视频监控系统检查，确保一键报警和相关设备正常使用。要严格执行封闭式校园管理要求，加强门卫值守警戒工作，实行中小学生和幼儿入校（园）、离校（园）交接制度，强化外来人员登记和车辆、物品检查，严防不法分子和危险物品进入校园。要落实校园内部巡查制度，突出加强宿舍、露台、隐蔽角落等监控盲区，早、中、晚自习等重点时段的巡逻保卫工作。要充分发挥</w:t>
      </w:r>
      <w:r w:rsidRPr="0090012C">
        <w:rPr>
          <w:color w:val="auto"/>
          <w:spacing w:val="-4"/>
          <w:szCs w:val="32"/>
        </w:rPr>
        <w:t>“</w:t>
      </w:r>
      <w:r w:rsidRPr="0090012C">
        <w:rPr>
          <w:rFonts w:hAnsi="仿宋_GB2312"/>
          <w:color w:val="auto"/>
          <w:spacing w:val="-4"/>
          <w:szCs w:val="32"/>
        </w:rPr>
        <w:t>护学岗</w:t>
      </w:r>
      <w:r w:rsidRPr="0090012C">
        <w:rPr>
          <w:color w:val="auto"/>
          <w:spacing w:val="-4"/>
          <w:szCs w:val="32"/>
        </w:rPr>
        <w:t>”</w:t>
      </w:r>
      <w:r w:rsidRPr="0090012C">
        <w:rPr>
          <w:rFonts w:hAnsi="仿宋_GB2312"/>
          <w:color w:val="auto"/>
          <w:spacing w:val="-4"/>
          <w:szCs w:val="32"/>
        </w:rPr>
        <w:t>机制作用，积极组织学校教师和家长志愿者等，配合执勤民警做好校门周边防控工作，确保重点时段学校门口</w:t>
      </w:r>
      <w:r w:rsidRPr="0090012C">
        <w:rPr>
          <w:color w:val="auto"/>
          <w:spacing w:val="-4"/>
          <w:szCs w:val="32"/>
        </w:rPr>
        <w:t>“</w:t>
      </w:r>
      <w:r w:rsidRPr="0090012C">
        <w:rPr>
          <w:rFonts w:hAnsi="仿宋_GB2312"/>
          <w:color w:val="auto"/>
          <w:spacing w:val="-4"/>
          <w:szCs w:val="32"/>
        </w:rPr>
        <w:t>见警察、见警车、见警灯</w:t>
      </w:r>
      <w:r w:rsidRPr="0090012C">
        <w:rPr>
          <w:color w:val="auto"/>
          <w:spacing w:val="-4"/>
          <w:szCs w:val="32"/>
        </w:rPr>
        <w:t>”</w:t>
      </w:r>
      <w:r w:rsidRPr="0090012C">
        <w:rPr>
          <w:rFonts w:hAnsi="仿宋_GB2312"/>
          <w:color w:val="auto"/>
          <w:spacing w:val="-4"/>
          <w:szCs w:val="32"/>
        </w:rPr>
        <w:t>，切实守好学校安全第一道防线。</w:t>
      </w:r>
    </w:p>
    <w:p w:rsidR="003C6ED2" w:rsidRPr="0090012C" w:rsidRDefault="003C6ED2" w:rsidP="003C6ED2">
      <w:pPr>
        <w:spacing w:line="560" w:lineRule="exact"/>
        <w:ind w:firstLineChars="200" w:firstLine="624"/>
        <w:rPr>
          <w:rFonts w:eastAsia="黑体"/>
          <w:color w:val="auto"/>
          <w:spacing w:val="-4"/>
          <w:szCs w:val="32"/>
        </w:rPr>
      </w:pPr>
      <w:r w:rsidRPr="0090012C">
        <w:rPr>
          <w:rFonts w:eastAsia="黑体" w:hAnsi="黑体"/>
          <w:color w:val="auto"/>
          <w:spacing w:val="-4"/>
          <w:szCs w:val="32"/>
        </w:rPr>
        <w:t>五、牢牢把握教育主线，在安全教育与应急演练上更进一步、更深一层</w:t>
      </w:r>
    </w:p>
    <w:p w:rsidR="003C6ED2" w:rsidRPr="0090012C" w:rsidRDefault="003C6ED2" w:rsidP="003C6ED2">
      <w:pPr>
        <w:spacing w:line="560" w:lineRule="exact"/>
        <w:ind w:firstLineChars="200" w:firstLine="624"/>
        <w:rPr>
          <w:color w:val="auto"/>
          <w:spacing w:val="-4"/>
          <w:szCs w:val="32"/>
        </w:rPr>
      </w:pPr>
      <w:r w:rsidRPr="0090012C">
        <w:rPr>
          <w:rFonts w:hAnsi="仿宋_GB2312"/>
          <w:color w:val="auto"/>
          <w:spacing w:val="-4"/>
          <w:szCs w:val="32"/>
        </w:rPr>
        <w:t>各学校要认真研判安全形势，深入总结分析近年来中小学、幼儿园安全事故发生的规律和特点，认真查找安全教育存在的薄弱环节和关键问题，通过安全教育平台、安全宣讲进校园等，有针对性</w:t>
      </w:r>
      <w:r w:rsidRPr="0090012C">
        <w:rPr>
          <w:rFonts w:hAnsi="仿宋_GB2312"/>
          <w:color w:val="auto"/>
          <w:spacing w:val="-4"/>
          <w:szCs w:val="32"/>
        </w:rPr>
        <w:lastRenderedPageBreak/>
        <w:t>加强中小学生防溺水、交通安全、消防安全、防灾减灾、毒品预防、危化品安全、防范性侵、防范欺凌和暴力侵害、预防网络沉迷等方面教育，不断提高安全教育实效性。要把突发暴力伤害事件应对处置，列入</w:t>
      </w:r>
      <w:r w:rsidRPr="0090012C">
        <w:rPr>
          <w:color w:val="auto"/>
          <w:spacing w:val="-4"/>
          <w:szCs w:val="32"/>
        </w:rPr>
        <w:t>2021</w:t>
      </w:r>
      <w:r w:rsidRPr="0090012C">
        <w:rPr>
          <w:rFonts w:hAnsi="仿宋_GB2312"/>
          <w:color w:val="auto"/>
          <w:spacing w:val="-4"/>
          <w:szCs w:val="32"/>
        </w:rPr>
        <w:t>年应急疏散演练和紧急避险教育重要内容，</w:t>
      </w:r>
      <w:r w:rsidRPr="0090012C">
        <w:rPr>
          <w:rFonts w:hAnsi="仿宋_GB2312"/>
          <w:spacing w:val="-4"/>
          <w:kern w:val="0"/>
          <w:szCs w:val="32"/>
        </w:rPr>
        <w:t>有效提高中小学生和幼儿应对暴恐袭击、意外伤害等防范技能，</w:t>
      </w:r>
      <w:r w:rsidRPr="0090012C">
        <w:rPr>
          <w:rFonts w:hAnsi="仿宋_GB2312"/>
          <w:color w:val="auto"/>
          <w:spacing w:val="-4"/>
          <w:szCs w:val="32"/>
        </w:rPr>
        <w:t>切实提升中小学生和幼儿自我保护意识、防护和逃生自救能力。要加强对安保人员、教职员工的安全培训和实操演练，促进提升危急时刻保护学生的意识能力。</w:t>
      </w:r>
    </w:p>
    <w:p w:rsidR="003C6ED2" w:rsidRPr="0090012C" w:rsidRDefault="003C6ED2" w:rsidP="003C6ED2">
      <w:pPr>
        <w:spacing w:line="560" w:lineRule="exact"/>
        <w:ind w:firstLineChars="200" w:firstLine="624"/>
        <w:rPr>
          <w:color w:val="auto"/>
          <w:spacing w:val="-4"/>
          <w:szCs w:val="32"/>
        </w:rPr>
      </w:pPr>
    </w:p>
    <w:p w:rsidR="00704817" w:rsidRPr="0090012C" w:rsidRDefault="00704817" w:rsidP="003C6ED2">
      <w:pPr>
        <w:spacing w:line="560" w:lineRule="exact"/>
        <w:rPr>
          <w:color w:val="auto"/>
          <w:spacing w:val="-4"/>
          <w:szCs w:val="32"/>
          <w:shd w:val="clear" w:color="auto" w:fill="FFFFFF"/>
        </w:rPr>
      </w:pPr>
    </w:p>
    <w:p w:rsidR="0053625D" w:rsidRPr="0090012C" w:rsidRDefault="0053625D" w:rsidP="003C6ED2">
      <w:pPr>
        <w:spacing w:line="560" w:lineRule="exact"/>
        <w:rPr>
          <w:color w:val="auto"/>
          <w:spacing w:val="-4"/>
          <w:szCs w:val="32"/>
        </w:rPr>
      </w:pPr>
    </w:p>
    <w:p w:rsidR="00716786" w:rsidRPr="0090012C" w:rsidRDefault="00716786" w:rsidP="003C6ED2">
      <w:pPr>
        <w:spacing w:line="560" w:lineRule="exact"/>
        <w:rPr>
          <w:color w:val="auto"/>
          <w:spacing w:val="-4"/>
          <w:szCs w:val="32"/>
        </w:rPr>
      </w:pPr>
    </w:p>
    <w:p w:rsidR="00716786" w:rsidRPr="0090012C" w:rsidRDefault="00716786" w:rsidP="00704817">
      <w:pPr>
        <w:spacing w:line="560" w:lineRule="exact"/>
        <w:rPr>
          <w:color w:val="auto"/>
          <w:spacing w:val="-4"/>
          <w:szCs w:val="32"/>
        </w:rPr>
      </w:pPr>
    </w:p>
    <w:p w:rsidR="0053625D" w:rsidRPr="0090012C" w:rsidRDefault="0053625D" w:rsidP="0053625D">
      <w:pPr>
        <w:spacing w:line="560" w:lineRule="exact"/>
        <w:ind w:firstLineChars="200" w:firstLine="624"/>
        <w:rPr>
          <w:color w:val="auto"/>
          <w:spacing w:val="-4"/>
          <w:szCs w:val="32"/>
        </w:rPr>
      </w:pPr>
      <w:r w:rsidRPr="0090012C">
        <w:rPr>
          <w:color w:val="auto"/>
          <w:spacing w:val="-4"/>
          <w:szCs w:val="32"/>
        </w:rPr>
        <w:t xml:space="preserve">                                   </w:t>
      </w:r>
      <w:r w:rsidRPr="0090012C">
        <w:rPr>
          <w:color w:val="auto"/>
          <w:spacing w:val="-4"/>
          <w:szCs w:val="32"/>
        </w:rPr>
        <w:t>太仓市教育局</w:t>
      </w:r>
    </w:p>
    <w:p w:rsidR="0053625D" w:rsidRPr="0090012C" w:rsidRDefault="0053625D" w:rsidP="0053625D">
      <w:pPr>
        <w:spacing w:line="560" w:lineRule="exact"/>
        <w:ind w:firstLineChars="200" w:firstLine="624"/>
        <w:jc w:val="center"/>
        <w:rPr>
          <w:color w:val="auto"/>
          <w:spacing w:val="-4"/>
          <w:szCs w:val="32"/>
        </w:rPr>
      </w:pPr>
      <w:r w:rsidRPr="0090012C">
        <w:rPr>
          <w:color w:val="auto"/>
          <w:spacing w:val="-4"/>
          <w:szCs w:val="32"/>
        </w:rPr>
        <w:t xml:space="preserve">                            </w:t>
      </w:r>
      <w:r w:rsidR="00AE300C">
        <w:rPr>
          <w:rFonts w:hint="eastAsia"/>
          <w:color w:val="auto"/>
          <w:spacing w:val="-4"/>
          <w:szCs w:val="32"/>
        </w:rPr>
        <w:t xml:space="preserve"> </w:t>
      </w:r>
      <w:r w:rsidRPr="0090012C">
        <w:rPr>
          <w:color w:val="auto"/>
          <w:spacing w:val="-4"/>
          <w:szCs w:val="32"/>
        </w:rPr>
        <w:t>2021</w:t>
      </w:r>
      <w:r w:rsidRPr="0090012C">
        <w:rPr>
          <w:color w:val="auto"/>
          <w:spacing w:val="-4"/>
          <w:szCs w:val="32"/>
        </w:rPr>
        <w:t>年</w:t>
      </w:r>
      <w:r w:rsidR="0090012C">
        <w:rPr>
          <w:rFonts w:hint="eastAsia"/>
          <w:color w:val="auto"/>
          <w:spacing w:val="-4"/>
          <w:szCs w:val="32"/>
        </w:rPr>
        <w:t>5</w:t>
      </w:r>
      <w:r w:rsidRPr="0090012C">
        <w:rPr>
          <w:color w:val="auto"/>
          <w:spacing w:val="-4"/>
          <w:szCs w:val="32"/>
        </w:rPr>
        <w:t>月</w:t>
      </w:r>
      <w:r w:rsidR="0090012C">
        <w:rPr>
          <w:rFonts w:hint="eastAsia"/>
          <w:color w:val="auto"/>
          <w:spacing w:val="-4"/>
          <w:szCs w:val="32"/>
        </w:rPr>
        <w:t>6</w:t>
      </w:r>
      <w:r w:rsidRPr="0090012C">
        <w:rPr>
          <w:color w:val="auto"/>
          <w:spacing w:val="-4"/>
          <w:szCs w:val="32"/>
        </w:rPr>
        <w:t>日</w:t>
      </w:r>
    </w:p>
    <w:p w:rsidR="0053625D" w:rsidRPr="0090012C" w:rsidRDefault="0053625D" w:rsidP="0053625D">
      <w:pPr>
        <w:spacing w:line="560" w:lineRule="exact"/>
        <w:ind w:firstLineChars="200" w:firstLine="640"/>
        <w:jc w:val="left"/>
        <w:rPr>
          <w:kern w:val="0"/>
          <w:szCs w:val="32"/>
        </w:rPr>
      </w:pPr>
      <w:r w:rsidRPr="0090012C">
        <w:rPr>
          <w:kern w:val="0"/>
          <w:szCs w:val="32"/>
        </w:rPr>
        <w:t>（此件</w:t>
      </w:r>
      <w:r w:rsidRPr="0090012C">
        <w:rPr>
          <w:bCs/>
          <w:kern w:val="0"/>
          <w:szCs w:val="32"/>
        </w:rPr>
        <w:t>公开</w:t>
      </w:r>
      <w:r w:rsidR="00704817" w:rsidRPr="0090012C">
        <w:rPr>
          <w:bCs/>
          <w:kern w:val="0"/>
          <w:szCs w:val="32"/>
        </w:rPr>
        <w:t>发布</w:t>
      </w:r>
      <w:r w:rsidRPr="0090012C">
        <w:rPr>
          <w:kern w:val="0"/>
          <w:szCs w:val="32"/>
        </w:rPr>
        <w:t>）</w:t>
      </w:r>
    </w:p>
    <w:p w:rsidR="0053625D" w:rsidRPr="0090012C" w:rsidRDefault="0053625D" w:rsidP="0053625D">
      <w:pPr>
        <w:spacing w:line="560" w:lineRule="exact"/>
        <w:ind w:firstLineChars="200" w:firstLine="640"/>
        <w:rPr>
          <w:rFonts w:eastAsia="仿宋"/>
          <w:bCs/>
          <w:kern w:val="0"/>
          <w:szCs w:val="32"/>
        </w:rPr>
      </w:pPr>
    </w:p>
    <w:p w:rsidR="0053625D" w:rsidRPr="0090012C" w:rsidRDefault="0053625D" w:rsidP="0053625D">
      <w:pPr>
        <w:spacing w:line="560" w:lineRule="exact"/>
        <w:ind w:firstLineChars="200" w:firstLine="640"/>
        <w:rPr>
          <w:rFonts w:eastAsia="仿宋"/>
          <w:bCs/>
          <w:kern w:val="0"/>
          <w:szCs w:val="32"/>
        </w:rPr>
      </w:pPr>
    </w:p>
    <w:p w:rsidR="0053625D" w:rsidRPr="0090012C" w:rsidRDefault="0053625D" w:rsidP="0053625D">
      <w:pPr>
        <w:spacing w:line="560" w:lineRule="exact"/>
        <w:ind w:firstLineChars="200" w:firstLine="640"/>
        <w:rPr>
          <w:rFonts w:eastAsia="仿宋"/>
          <w:bCs/>
          <w:kern w:val="0"/>
          <w:szCs w:val="32"/>
        </w:rPr>
      </w:pPr>
    </w:p>
    <w:p w:rsidR="00716786" w:rsidRPr="0090012C" w:rsidRDefault="00716786" w:rsidP="0053625D">
      <w:pPr>
        <w:spacing w:line="560" w:lineRule="exact"/>
        <w:ind w:firstLineChars="200" w:firstLine="640"/>
        <w:rPr>
          <w:rFonts w:eastAsia="仿宋"/>
          <w:bCs/>
          <w:kern w:val="0"/>
          <w:szCs w:val="32"/>
        </w:rPr>
      </w:pPr>
    </w:p>
    <w:p w:rsidR="005C759B" w:rsidRDefault="005C759B" w:rsidP="0053625D">
      <w:pPr>
        <w:spacing w:line="560" w:lineRule="exact"/>
        <w:ind w:firstLineChars="200" w:firstLine="640"/>
        <w:rPr>
          <w:rFonts w:eastAsia="仿宋" w:hint="eastAsia"/>
          <w:bCs/>
          <w:kern w:val="0"/>
          <w:szCs w:val="32"/>
        </w:rPr>
      </w:pPr>
    </w:p>
    <w:p w:rsidR="0053625D" w:rsidRPr="0090012C" w:rsidRDefault="0053625D" w:rsidP="0053625D">
      <w:pPr>
        <w:spacing w:line="560" w:lineRule="exact"/>
        <w:ind w:firstLineChars="200" w:firstLine="640"/>
        <w:rPr>
          <w:kern w:val="0"/>
          <w:szCs w:val="32"/>
        </w:rPr>
      </w:pPr>
      <w:r w:rsidRPr="0090012C">
        <w:rPr>
          <w:rFonts w:eastAsia="仿宋"/>
          <w:bCs/>
          <w:kern w:val="0"/>
          <w:szCs w:val="32"/>
        </w:rPr>
        <w:t xml:space="preserve">   </w:t>
      </w:r>
      <w:r w:rsidRPr="0090012C">
        <w:rPr>
          <w:kern w:val="0"/>
          <w:szCs w:val="32"/>
        </w:rPr>
        <w:t xml:space="preserve">  </w:t>
      </w:r>
    </w:p>
    <w:tbl>
      <w:tblPr>
        <w:tblW w:w="0" w:type="auto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1"/>
      </w:tblGrid>
      <w:tr w:rsidR="0053625D" w:rsidRPr="0090012C" w:rsidTr="00A90CAE">
        <w:trPr>
          <w:cantSplit/>
          <w:jc w:val="center"/>
        </w:trPr>
        <w:tc>
          <w:tcPr>
            <w:tcW w:w="8991" w:type="dxa"/>
            <w:tcBorders>
              <w:left w:val="nil"/>
              <w:bottom w:val="single" w:sz="12" w:space="0" w:color="auto"/>
              <w:right w:val="nil"/>
            </w:tcBorders>
          </w:tcPr>
          <w:p w:rsidR="0053625D" w:rsidRPr="0090012C" w:rsidRDefault="0053625D" w:rsidP="0090012C">
            <w:pPr>
              <w:pStyle w:val="a8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90012C">
              <w:rPr>
                <w:rFonts w:ascii="Times New Roman" w:eastAsia="仿宋_GB2312"/>
                <w:b w:val="0"/>
                <w:sz w:val="28"/>
                <w:szCs w:val="28"/>
              </w:rPr>
              <w:t>太仓市教育局办公室</w:t>
            </w:r>
            <w:r w:rsidRPr="0090012C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    </w:t>
            </w:r>
            <w:r w:rsidR="00704817" w:rsidRPr="0090012C">
              <w:rPr>
                <w:rFonts w:ascii="Times New Roman" w:eastAsia="仿宋_GB2312"/>
                <w:b w:val="0"/>
                <w:sz w:val="28"/>
                <w:szCs w:val="28"/>
              </w:rPr>
              <w:t xml:space="preserve"> </w:t>
            </w:r>
            <w:r w:rsidRPr="0090012C">
              <w:rPr>
                <w:rFonts w:ascii="Times New Roman" w:eastAsia="仿宋_GB2312"/>
                <w:b w:val="0"/>
                <w:sz w:val="28"/>
                <w:szCs w:val="28"/>
              </w:rPr>
              <w:t xml:space="preserve">    2021</w:t>
            </w:r>
            <w:r w:rsidRPr="0090012C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90012C">
              <w:rPr>
                <w:rFonts w:ascii="Times New Roman" w:eastAsia="仿宋_GB2312" w:hint="eastAsia"/>
                <w:b w:val="0"/>
                <w:sz w:val="28"/>
                <w:szCs w:val="28"/>
              </w:rPr>
              <w:t>5</w:t>
            </w:r>
            <w:r w:rsidRPr="0090012C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90012C">
              <w:rPr>
                <w:rFonts w:ascii="Times New Roman" w:eastAsia="仿宋_GB2312" w:hint="eastAsia"/>
                <w:b w:val="0"/>
                <w:sz w:val="28"/>
                <w:szCs w:val="28"/>
              </w:rPr>
              <w:t>6</w:t>
            </w:r>
            <w:r w:rsidRPr="0090012C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  <w:bookmarkEnd w:id="0"/>
      <w:bookmarkEnd w:id="1"/>
      <w:bookmarkEnd w:id="2"/>
      <w:bookmarkEnd w:id="3"/>
    </w:tbl>
    <w:p w:rsidR="0053625D" w:rsidRPr="0090012C" w:rsidRDefault="0053625D" w:rsidP="0053625D">
      <w:pPr>
        <w:spacing w:line="20" w:lineRule="exact"/>
        <w:rPr>
          <w:kern w:val="0"/>
        </w:rPr>
      </w:pPr>
    </w:p>
    <w:sectPr w:rsidR="0053625D" w:rsidRPr="0090012C" w:rsidSect="00244C4E">
      <w:footerReference w:type="default" r:id="rId6"/>
      <w:pgSz w:w="11900" w:h="16840" w:code="9"/>
      <w:pgMar w:top="2041" w:right="1474" w:bottom="1928" w:left="1474" w:header="851" w:footer="992" w:gutter="0"/>
      <w:cols w:space="425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71" w:rsidRDefault="00DA5971" w:rsidP="006C34F8">
      <w:r>
        <w:separator/>
      </w:r>
    </w:p>
  </w:endnote>
  <w:endnote w:type="continuationSeparator" w:id="0">
    <w:p w:rsidR="00DA5971" w:rsidRDefault="00DA5971" w:rsidP="006C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177166"/>
      <w:docPartObj>
        <w:docPartGallery w:val="Page Numbers (Bottom of Page)"/>
        <w:docPartUnique/>
      </w:docPartObj>
    </w:sdtPr>
    <w:sdtContent>
      <w:p w:rsidR="00C31DB7" w:rsidRDefault="00B4565B">
        <w:pPr>
          <w:pStyle w:val="a6"/>
          <w:jc w:val="center"/>
        </w:pPr>
        <w:fldSimple w:instr=" PAGE   \* MERGEFORMAT ">
          <w:r w:rsidR="005C759B" w:rsidRPr="005C759B">
            <w:rPr>
              <w:noProof/>
              <w:lang w:val="zh-CN"/>
            </w:rPr>
            <w:t>4</w:t>
          </w:r>
        </w:fldSimple>
      </w:p>
    </w:sdtContent>
  </w:sdt>
  <w:p w:rsidR="00C31DB7" w:rsidRDefault="00C31D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71" w:rsidRDefault="00DA5971" w:rsidP="006C34F8">
      <w:r>
        <w:separator/>
      </w:r>
    </w:p>
  </w:footnote>
  <w:footnote w:type="continuationSeparator" w:id="0">
    <w:p w:rsidR="00DA5971" w:rsidRDefault="00DA5971" w:rsidP="006C3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37D"/>
    <w:rsid w:val="0000315A"/>
    <w:rsid w:val="00006529"/>
    <w:rsid w:val="00026685"/>
    <w:rsid w:val="00033C9D"/>
    <w:rsid w:val="00037E7E"/>
    <w:rsid w:val="00054E17"/>
    <w:rsid w:val="0006306C"/>
    <w:rsid w:val="00071AC0"/>
    <w:rsid w:val="00075E27"/>
    <w:rsid w:val="000860B1"/>
    <w:rsid w:val="00094EFA"/>
    <w:rsid w:val="000A011A"/>
    <w:rsid w:val="000A137D"/>
    <w:rsid w:val="000B3141"/>
    <w:rsid w:val="000B63C8"/>
    <w:rsid w:val="000C03D4"/>
    <w:rsid w:val="000C582C"/>
    <w:rsid w:val="000C7F04"/>
    <w:rsid w:val="000D341E"/>
    <w:rsid w:val="00100F99"/>
    <w:rsid w:val="001103B1"/>
    <w:rsid w:val="00113930"/>
    <w:rsid w:val="0011632B"/>
    <w:rsid w:val="001174E4"/>
    <w:rsid w:val="001218F9"/>
    <w:rsid w:val="00162F11"/>
    <w:rsid w:val="00171F6D"/>
    <w:rsid w:val="00195352"/>
    <w:rsid w:val="001A3123"/>
    <w:rsid w:val="001B5E58"/>
    <w:rsid w:val="001B66F4"/>
    <w:rsid w:val="001D14A8"/>
    <w:rsid w:val="00200771"/>
    <w:rsid w:val="00230775"/>
    <w:rsid w:val="00244C4E"/>
    <w:rsid w:val="0025119B"/>
    <w:rsid w:val="00252BDA"/>
    <w:rsid w:val="0026671E"/>
    <w:rsid w:val="002846C5"/>
    <w:rsid w:val="00294EA2"/>
    <w:rsid w:val="00296FD4"/>
    <w:rsid w:val="002A1219"/>
    <w:rsid w:val="002C1DA4"/>
    <w:rsid w:val="002D240D"/>
    <w:rsid w:val="002D3F94"/>
    <w:rsid w:val="00302033"/>
    <w:rsid w:val="00311F49"/>
    <w:rsid w:val="00315544"/>
    <w:rsid w:val="003334A5"/>
    <w:rsid w:val="00340242"/>
    <w:rsid w:val="00340C07"/>
    <w:rsid w:val="00356413"/>
    <w:rsid w:val="00367FDF"/>
    <w:rsid w:val="00372669"/>
    <w:rsid w:val="0037335E"/>
    <w:rsid w:val="00375857"/>
    <w:rsid w:val="00376042"/>
    <w:rsid w:val="003924B3"/>
    <w:rsid w:val="003A5BDB"/>
    <w:rsid w:val="003A6330"/>
    <w:rsid w:val="003B59DD"/>
    <w:rsid w:val="003C30A0"/>
    <w:rsid w:val="003C6ED2"/>
    <w:rsid w:val="003C724D"/>
    <w:rsid w:val="0040245D"/>
    <w:rsid w:val="004253A7"/>
    <w:rsid w:val="00426ADF"/>
    <w:rsid w:val="00444956"/>
    <w:rsid w:val="00447577"/>
    <w:rsid w:val="00466C74"/>
    <w:rsid w:val="00480902"/>
    <w:rsid w:val="00480B04"/>
    <w:rsid w:val="00485A6C"/>
    <w:rsid w:val="004B08BC"/>
    <w:rsid w:val="004D3E7E"/>
    <w:rsid w:val="004D62B3"/>
    <w:rsid w:val="004D7C62"/>
    <w:rsid w:val="004F0109"/>
    <w:rsid w:val="004F20EA"/>
    <w:rsid w:val="004F7F77"/>
    <w:rsid w:val="00505F24"/>
    <w:rsid w:val="00511314"/>
    <w:rsid w:val="00511CBC"/>
    <w:rsid w:val="00512C13"/>
    <w:rsid w:val="00532734"/>
    <w:rsid w:val="0053625D"/>
    <w:rsid w:val="00540141"/>
    <w:rsid w:val="00543FDB"/>
    <w:rsid w:val="00571C98"/>
    <w:rsid w:val="005758C3"/>
    <w:rsid w:val="0057639D"/>
    <w:rsid w:val="0058263F"/>
    <w:rsid w:val="005835BE"/>
    <w:rsid w:val="0059214C"/>
    <w:rsid w:val="005C759B"/>
    <w:rsid w:val="005D3914"/>
    <w:rsid w:val="005E6AE2"/>
    <w:rsid w:val="00645256"/>
    <w:rsid w:val="0065247F"/>
    <w:rsid w:val="006544A6"/>
    <w:rsid w:val="00656F0E"/>
    <w:rsid w:val="00657F2C"/>
    <w:rsid w:val="00661168"/>
    <w:rsid w:val="0066313E"/>
    <w:rsid w:val="00682202"/>
    <w:rsid w:val="00691F66"/>
    <w:rsid w:val="006A34E9"/>
    <w:rsid w:val="006B2764"/>
    <w:rsid w:val="006B6D0A"/>
    <w:rsid w:val="006B7C21"/>
    <w:rsid w:val="006C0B95"/>
    <w:rsid w:val="006C2408"/>
    <w:rsid w:val="006C34F8"/>
    <w:rsid w:val="006D41DB"/>
    <w:rsid w:val="006D719F"/>
    <w:rsid w:val="006E6378"/>
    <w:rsid w:val="006F7FBC"/>
    <w:rsid w:val="00703541"/>
    <w:rsid w:val="0070455F"/>
    <w:rsid w:val="00704817"/>
    <w:rsid w:val="007131F2"/>
    <w:rsid w:val="00716786"/>
    <w:rsid w:val="00720FC9"/>
    <w:rsid w:val="007571AE"/>
    <w:rsid w:val="00783999"/>
    <w:rsid w:val="007970F2"/>
    <w:rsid w:val="007B714F"/>
    <w:rsid w:val="007C18C8"/>
    <w:rsid w:val="007D720B"/>
    <w:rsid w:val="007F6860"/>
    <w:rsid w:val="00806E33"/>
    <w:rsid w:val="00812B03"/>
    <w:rsid w:val="00816004"/>
    <w:rsid w:val="008201D4"/>
    <w:rsid w:val="00822597"/>
    <w:rsid w:val="00832719"/>
    <w:rsid w:val="00832C19"/>
    <w:rsid w:val="008354F5"/>
    <w:rsid w:val="00852C32"/>
    <w:rsid w:val="00856369"/>
    <w:rsid w:val="00857F27"/>
    <w:rsid w:val="00865216"/>
    <w:rsid w:val="00871CD5"/>
    <w:rsid w:val="008767D2"/>
    <w:rsid w:val="00880A45"/>
    <w:rsid w:val="00882608"/>
    <w:rsid w:val="00882E56"/>
    <w:rsid w:val="008A0EF0"/>
    <w:rsid w:val="008A2C31"/>
    <w:rsid w:val="008A557B"/>
    <w:rsid w:val="008B04B3"/>
    <w:rsid w:val="008C33CF"/>
    <w:rsid w:val="008D4D3C"/>
    <w:rsid w:val="008D5CAD"/>
    <w:rsid w:val="008F23D9"/>
    <w:rsid w:val="008F58E5"/>
    <w:rsid w:val="0090012C"/>
    <w:rsid w:val="00922491"/>
    <w:rsid w:val="009446BE"/>
    <w:rsid w:val="00945B5D"/>
    <w:rsid w:val="009477DE"/>
    <w:rsid w:val="0095087C"/>
    <w:rsid w:val="0095092A"/>
    <w:rsid w:val="00951F9E"/>
    <w:rsid w:val="0095738D"/>
    <w:rsid w:val="00966FFD"/>
    <w:rsid w:val="00967A22"/>
    <w:rsid w:val="00974C5B"/>
    <w:rsid w:val="009913FC"/>
    <w:rsid w:val="009C557E"/>
    <w:rsid w:val="009D0618"/>
    <w:rsid w:val="009D125E"/>
    <w:rsid w:val="009E34FE"/>
    <w:rsid w:val="009E56DE"/>
    <w:rsid w:val="009F6C40"/>
    <w:rsid w:val="00A04D86"/>
    <w:rsid w:val="00A2119C"/>
    <w:rsid w:val="00A31ED8"/>
    <w:rsid w:val="00A45585"/>
    <w:rsid w:val="00A479CA"/>
    <w:rsid w:val="00A614BC"/>
    <w:rsid w:val="00A66932"/>
    <w:rsid w:val="00A73D7A"/>
    <w:rsid w:val="00A84B3D"/>
    <w:rsid w:val="00A853A7"/>
    <w:rsid w:val="00A86870"/>
    <w:rsid w:val="00AA0113"/>
    <w:rsid w:val="00AD06AE"/>
    <w:rsid w:val="00AD134E"/>
    <w:rsid w:val="00AE06FD"/>
    <w:rsid w:val="00AE1E37"/>
    <w:rsid w:val="00AE2F6D"/>
    <w:rsid w:val="00AE300C"/>
    <w:rsid w:val="00AF7027"/>
    <w:rsid w:val="00B03818"/>
    <w:rsid w:val="00B22820"/>
    <w:rsid w:val="00B4565B"/>
    <w:rsid w:val="00B47503"/>
    <w:rsid w:val="00B53C38"/>
    <w:rsid w:val="00B6798A"/>
    <w:rsid w:val="00B719F1"/>
    <w:rsid w:val="00B87C44"/>
    <w:rsid w:val="00B92949"/>
    <w:rsid w:val="00B94AF5"/>
    <w:rsid w:val="00BA293D"/>
    <w:rsid w:val="00BA4BFA"/>
    <w:rsid w:val="00BB6D0E"/>
    <w:rsid w:val="00BC18A9"/>
    <w:rsid w:val="00BC6C81"/>
    <w:rsid w:val="00BC70B4"/>
    <w:rsid w:val="00BD5666"/>
    <w:rsid w:val="00BD77C9"/>
    <w:rsid w:val="00C01AC4"/>
    <w:rsid w:val="00C154FA"/>
    <w:rsid w:val="00C31DB7"/>
    <w:rsid w:val="00C538D6"/>
    <w:rsid w:val="00C62200"/>
    <w:rsid w:val="00C62BD6"/>
    <w:rsid w:val="00C65C1E"/>
    <w:rsid w:val="00C767A4"/>
    <w:rsid w:val="00CA6CB2"/>
    <w:rsid w:val="00CB7EE1"/>
    <w:rsid w:val="00CD3D7A"/>
    <w:rsid w:val="00CD44A1"/>
    <w:rsid w:val="00D045F4"/>
    <w:rsid w:val="00D06F07"/>
    <w:rsid w:val="00D16186"/>
    <w:rsid w:val="00D466C0"/>
    <w:rsid w:val="00D4768E"/>
    <w:rsid w:val="00D52E96"/>
    <w:rsid w:val="00D65D7C"/>
    <w:rsid w:val="00D7289A"/>
    <w:rsid w:val="00D7466D"/>
    <w:rsid w:val="00DA5971"/>
    <w:rsid w:val="00DB0DB4"/>
    <w:rsid w:val="00DF01CF"/>
    <w:rsid w:val="00E22272"/>
    <w:rsid w:val="00E30186"/>
    <w:rsid w:val="00E44137"/>
    <w:rsid w:val="00E53D47"/>
    <w:rsid w:val="00E56C68"/>
    <w:rsid w:val="00E84773"/>
    <w:rsid w:val="00E93197"/>
    <w:rsid w:val="00EA07B7"/>
    <w:rsid w:val="00EA20A8"/>
    <w:rsid w:val="00EA270B"/>
    <w:rsid w:val="00ED649D"/>
    <w:rsid w:val="00EE3CF2"/>
    <w:rsid w:val="00EE4853"/>
    <w:rsid w:val="00EF60E0"/>
    <w:rsid w:val="00F12311"/>
    <w:rsid w:val="00F15BA0"/>
    <w:rsid w:val="00F37B6D"/>
    <w:rsid w:val="00F72D3C"/>
    <w:rsid w:val="00F80C2C"/>
    <w:rsid w:val="00F87892"/>
    <w:rsid w:val="00FB46F8"/>
    <w:rsid w:val="00FC6E0C"/>
    <w:rsid w:val="00FD453C"/>
    <w:rsid w:val="00FD5545"/>
    <w:rsid w:val="00FE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简体" w:hAnsi="Times New Roman" w:cs="Times New Roman"/>
        <w:color w:val="000000"/>
        <w:kern w:val="2"/>
        <w:sz w:val="36"/>
        <w:szCs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page number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Balloon Text" w:uiPriority="0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41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uiPriority w:val="99"/>
    <w:rsid w:val="007970F2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汉鼎简大宋" w:eastAsia="汉鼎简大宋"/>
      <w:kern w:val="0"/>
      <w:sz w:val="44"/>
      <w:szCs w:val="20"/>
    </w:rPr>
  </w:style>
  <w:style w:type="paragraph" w:styleId="a3">
    <w:name w:val="Normal (Web)"/>
    <w:basedOn w:val="a"/>
    <w:uiPriority w:val="99"/>
    <w:qFormat/>
    <w:rsid w:val="007970F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qFormat/>
    <w:rsid w:val="00691F6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qFormat/>
    <w:rsid w:val="006C3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locked/>
    <w:rsid w:val="006C34F8"/>
    <w:rPr>
      <w:rFonts w:eastAsia="仿宋_GB2312"/>
      <w:kern w:val="2"/>
      <w:sz w:val="18"/>
    </w:rPr>
  </w:style>
  <w:style w:type="paragraph" w:styleId="a6">
    <w:name w:val="footer"/>
    <w:basedOn w:val="a"/>
    <w:link w:val="Char0"/>
    <w:uiPriority w:val="99"/>
    <w:qFormat/>
    <w:rsid w:val="006C3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6C34F8"/>
    <w:rPr>
      <w:rFonts w:eastAsia="仿宋_GB2312"/>
      <w:kern w:val="2"/>
      <w:sz w:val="18"/>
    </w:rPr>
  </w:style>
  <w:style w:type="character" w:styleId="a7">
    <w:name w:val="Hyperlink"/>
    <w:basedOn w:val="a0"/>
    <w:uiPriority w:val="99"/>
    <w:rsid w:val="0095738D"/>
    <w:rPr>
      <w:rFonts w:cs="Times New Roman"/>
      <w:color w:val="0000FF"/>
      <w:u w:val="single"/>
    </w:rPr>
  </w:style>
  <w:style w:type="paragraph" w:customStyle="1" w:styleId="a8">
    <w:name w:val="主题词"/>
    <w:basedOn w:val="a"/>
    <w:rsid w:val="00E84773"/>
    <w:pPr>
      <w:autoSpaceDE w:val="0"/>
      <w:autoSpaceDN w:val="0"/>
      <w:adjustRightInd w:val="0"/>
      <w:spacing w:line="240" w:lineRule="atLeast"/>
      <w:jc w:val="left"/>
    </w:pPr>
    <w:rPr>
      <w:rFonts w:ascii="宋体" w:eastAsia="宋体"/>
      <w:b/>
      <w:kern w:val="0"/>
      <w:szCs w:val="20"/>
    </w:rPr>
  </w:style>
  <w:style w:type="character" w:styleId="a9">
    <w:name w:val="page number"/>
    <w:basedOn w:val="a0"/>
    <w:qFormat/>
    <w:rsid w:val="00356413"/>
    <w:rPr>
      <w:rFonts w:cs="Times New Roman"/>
    </w:rPr>
  </w:style>
  <w:style w:type="character" w:customStyle="1" w:styleId="Char1">
    <w:name w:val="公文一级目录 Char"/>
    <w:link w:val="aa"/>
    <w:rsid w:val="00C31DB7"/>
    <w:rPr>
      <w:rFonts w:ascii="黑体" w:eastAsia="黑体"/>
      <w:sz w:val="32"/>
      <w:szCs w:val="32"/>
    </w:rPr>
  </w:style>
  <w:style w:type="paragraph" w:customStyle="1" w:styleId="aa">
    <w:name w:val="公文一级目录"/>
    <w:basedOn w:val="a"/>
    <w:link w:val="Char1"/>
    <w:qFormat/>
    <w:rsid w:val="00C31DB7"/>
    <w:pPr>
      <w:ind w:firstLineChars="200" w:firstLine="640"/>
    </w:pPr>
    <w:rPr>
      <w:rFonts w:ascii="黑体" w:eastAsia="黑体"/>
      <w:szCs w:val="32"/>
    </w:rPr>
  </w:style>
  <w:style w:type="character" w:customStyle="1" w:styleId="Char2">
    <w:name w:val="批注框文本 Char"/>
    <w:basedOn w:val="a0"/>
    <w:link w:val="ab"/>
    <w:semiHidden/>
    <w:rsid w:val="00C31DB7"/>
    <w:rPr>
      <w:rFonts w:ascii="仿宋_GB2312" w:eastAsia="仿宋_GB2312"/>
      <w:sz w:val="18"/>
      <w:szCs w:val="18"/>
    </w:rPr>
  </w:style>
  <w:style w:type="paragraph" w:styleId="ab">
    <w:name w:val="Balloon Text"/>
    <w:basedOn w:val="a"/>
    <w:link w:val="Char2"/>
    <w:semiHidden/>
    <w:qFormat/>
    <w:rsid w:val="00C31DB7"/>
    <w:rPr>
      <w:rFonts w:ascii="仿宋_GB2312"/>
      <w:sz w:val="18"/>
      <w:szCs w:val="18"/>
    </w:rPr>
  </w:style>
  <w:style w:type="paragraph" w:customStyle="1" w:styleId="ac">
    <w:name w:val="公文正文"/>
    <w:basedOn w:val="a"/>
    <w:qFormat/>
    <w:rsid w:val="00C31DB7"/>
    <w:pPr>
      <w:ind w:firstLineChars="200" w:firstLine="640"/>
    </w:pPr>
    <w:rPr>
      <w:rFonts w:ascii="仿宋" w:eastAsia="仿宋" w:hAnsi="仿宋"/>
      <w:szCs w:val="32"/>
    </w:rPr>
  </w:style>
  <w:style w:type="paragraph" w:customStyle="1" w:styleId="ad">
    <w:name w:val="公文抬头"/>
    <w:basedOn w:val="a"/>
    <w:qFormat/>
    <w:rsid w:val="00C31DB7"/>
    <w:rPr>
      <w:rFonts w:ascii="仿宋" w:eastAsia="仿宋" w:hAnsi="仿宋"/>
      <w:szCs w:val="32"/>
    </w:rPr>
  </w:style>
  <w:style w:type="paragraph" w:customStyle="1" w:styleId="ae">
    <w:name w:val="公文二级目录"/>
    <w:basedOn w:val="a"/>
    <w:qFormat/>
    <w:rsid w:val="00C31DB7"/>
    <w:pPr>
      <w:ind w:firstLineChars="200" w:firstLine="640"/>
    </w:pPr>
    <w:rPr>
      <w:rFonts w:ascii="楷体_GB2312" w:eastAsia="楷体_GB2312" w:hAnsi="仿宋"/>
      <w:szCs w:val="32"/>
    </w:rPr>
  </w:style>
  <w:style w:type="paragraph" w:styleId="af">
    <w:name w:val="List Paragraph"/>
    <w:basedOn w:val="a"/>
    <w:uiPriority w:val="1"/>
    <w:unhideWhenUsed/>
    <w:qFormat/>
    <w:rsid w:val="00EF60E0"/>
    <w:pPr>
      <w:ind w:left="580" w:hanging="424"/>
    </w:pPr>
    <w:rPr>
      <w:rFonts w:asciiTheme="minorHAnsi" w:eastAsiaTheme="minorEastAsia" w:hAnsiTheme="minorHAnsi" w:cstheme="minorBidi" w:hint="eastAsia"/>
      <w:sz w:val="24"/>
    </w:rPr>
  </w:style>
  <w:style w:type="character" w:customStyle="1" w:styleId="Bodytext1">
    <w:name w:val="Body text|1_"/>
    <w:basedOn w:val="a0"/>
    <w:link w:val="Bodytext10"/>
    <w:qFormat/>
    <w:rsid w:val="00244C4E"/>
    <w:rPr>
      <w:rFonts w:ascii="宋体" w:hAnsi="宋体" w:cs="宋体"/>
      <w:color w:val="000000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244C4E"/>
    <w:rPr>
      <w:rFonts w:eastAsia="Times New Roman"/>
      <w:color w:val="000000"/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244C4E"/>
    <w:rPr>
      <w:rFonts w:ascii="宋体" w:hAnsi="宋体" w:cs="宋体"/>
      <w:color w:val="000000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244C4E"/>
    <w:rPr>
      <w:rFonts w:ascii="宋体" w:hAnsi="宋体" w:cs="宋体"/>
      <w:color w:val="000000"/>
      <w:sz w:val="44"/>
      <w:szCs w:val="44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244C4E"/>
    <w:pPr>
      <w:spacing w:line="406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244C4E"/>
    <w:pPr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244C4E"/>
    <w:pPr>
      <w:spacing w:after="620" w:line="602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244C4E"/>
    <w:pPr>
      <w:jc w:val="left"/>
    </w:pPr>
    <w:rPr>
      <w:rFonts w:eastAsia="Times New Roman"/>
      <w:sz w:val="20"/>
      <w:szCs w:val="20"/>
      <w:lang w:val="zh-TW" w:eastAsia="zh-TW" w:bidi="zh-TW"/>
    </w:rPr>
  </w:style>
  <w:style w:type="paragraph" w:styleId="af0">
    <w:name w:val="Body Text"/>
    <w:basedOn w:val="a"/>
    <w:link w:val="Char3"/>
    <w:uiPriority w:val="99"/>
    <w:unhideWhenUsed/>
    <w:qFormat/>
    <w:rsid w:val="001174E4"/>
    <w:pPr>
      <w:spacing w:after="120"/>
    </w:pPr>
    <w:rPr>
      <w:rFonts w:ascii="Calibri" w:eastAsia="宋体" w:hAnsi="Calibri" w:cs="黑体"/>
      <w:sz w:val="21"/>
    </w:rPr>
  </w:style>
  <w:style w:type="character" w:customStyle="1" w:styleId="Char3">
    <w:name w:val="正文文本 Char"/>
    <w:basedOn w:val="a0"/>
    <w:link w:val="af0"/>
    <w:uiPriority w:val="99"/>
    <w:rsid w:val="001174E4"/>
    <w:rPr>
      <w:rFonts w:ascii="Calibri" w:hAnsi="Calibri" w:cs="黑体"/>
      <w:szCs w:val="24"/>
    </w:rPr>
  </w:style>
  <w:style w:type="paragraph" w:customStyle="1" w:styleId="p15">
    <w:name w:val="p15"/>
    <w:basedOn w:val="a"/>
    <w:rsid w:val="0053625D"/>
    <w:pPr>
      <w:widowControl/>
      <w:ind w:left="111"/>
      <w:jc w:val="left"/>
    </w:pPr>
    <w:rPr>
      <w:rFonts w:ascii="Arial Unicode MS" w:eastAsia="宋体" w:hAnsi="Arial Unicode MS" w:cs="宋体"/>
      <w:color w:val="auto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278</Words>
  <Characters>1588</Characters>
  <Application>Microsoft Office Word</Application>
  <DocSecurity>0</DocSecurity>
  <Lines>13</Lines>
  <Paragraphs>3</Paragraphs>
  <ScaleCrop>false</ScaleCrop>
  <Company>fany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</dc:creator>
  <cp:lastModifiedBy>PC</cp:lastModifiedBy>
  <cp:revision>6</cp:revision>
  <cp:lastPrinted>2020-01-10T02:09:00Z</cp:lastPrinted>
  <dcterms:created xsi:type="dcterms:W3CDTF">2021-05-08T01:34:00Z</dcterms:created>
  <dcterms:modified xsi:type="dcterms:W3CDTF">2021-05-08T05:51:00Z</dcterms:modified>
</cp:coreProperties>
</file>