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360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zh-TW" w:eastAsia="zh-CN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zh-TW" w:eastAsia="zh-CN"/>
        </w:rPr>
        <w:t>第七届“嘉温昆太”家校社合作交流活动</w:t>
      </w:r>
    </w:p>
    <w:p w14:paraId="1F1EEA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zh-TW" w:eastAsia="zh-TW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zh-TW" w:eastAsia="zh-CN"/>
        </w:rPr>
        <w:t>暨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zh-TW" w:eastAsia="zh-TW"/>
        </w:rPr>
        <w:t>关于举办“赓续长征薪火 砥砺少年健康成长”纪念</w:t>
      </w: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zh-TW" w:eastAsia="zh-CN"/>
        </w:rPr>
        <w:t>中国工农红军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zh-TW" w:eastAsia="zh-TW"/>
        </w:rPr>
        <w:t>长征胜利90周年</w:t>
      </w:r>
    </w:p>
    <w:p w14:paraId="612F3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default" w:ascii="Times New Roman" w:hAnsi="Times New Roman" w:cs="Times New Roman"/>
          <w:color w:val="000000"/>
          <w:sz w:val="44"/>
          <w:szCs w:val="44"/>
          <w:lang w:val="zh-TW" w:eastAsia="zh-TW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zh-TW" w:eastAsia="zh-CN"/>
        </w:rPr>
        <w:t>第三届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zh-TW" w:eastAsia="zh-TW"/>
        </w:rPr>
        <w:t>太仓市学生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  <w:t>综合素养展示活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zh-TW" w:eastAsia="zh-TW"/>
        </w:rPr>
        <w:t>动的通知</w:t>
      </w:r>
    </w:p>
    <w:p w14:paraId="4005D8AE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cs="Times New Roman"/>
          <w:lang w:eastAsia="zh-CN"/>
        </w:rPr>
      </w:pPr>
    </w:p>
    <w:p w14:paraId="40E0D9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</w:rPr>
      </w:pPr>
      <w:r>
        <w:rPr>
          <w:rFonts w:hint="default" w:ascii="Times New Roman" w:hAnsi="Times New Roman" w:eastAsia="仿宋_GB2312" w:cs="Times New Roman"/>
          <w:spacing w:val="-4"/>
          <w:sz w:val="32"/>
        </w:rPr>
        <w:t>太教</w:t>
      </w:r>
      <w:r>
        <w:rPr>
          <w:rFonts w:hint="default" w:ascii="Times New Roman" w:hAnsi="Times New Roman" w:cs="Times New Roman"/>
          <w:spacing w:val="-4"/>
          <w:sz w:val="32"/>
          <w:lang w:eastAsia="zh-CN"/>
        </w:rPr>
        <w:t>政宣</w:t>
      </w:r>
      <w:r>
        <w:rPr>
          <w:rFonts w:hint="default" w:ascii="Times New Roman" w:hAnsi="Times New Roman" w:eastAsia="仿宋_GB2312" w:cs="Times New Roman"/>
          <w:spacing w:val="-4"/>
          <w:sz w:val="32"/>
        </w:rPr>
        <w:t>〔202</w:t>
      </w:r>
      <w:r>
        <w:rPr>
          <w:rFonts w:hint="default" w:ascii="Times New Roman" w:hAnsi="Times New Roman" w:cs="Times New Roman"/>
          <w:spacing w:val="-4"/>
          <w:sz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pacing w:val="-4"/>
          <w:sz w:val="32"/>
        </w:rPr>
        <w:t>〕</w:t>
      </w:r>
      <w:r>
        <w:rPr>
          <w:rFonts w:hint="default" w:ascii="Times New Roman" w:hAnsi="Times New Roman" w:cs="Times New Roman"/>
          <w:spacing w:val="-4"/>
          <w:sz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pacing w:val="-4"/>
          <w:sz w:val="32"/>
        </w:rPr>
        <w:t>号</w:t>
      </w:r>
    </w:p>
    <w:p w14:paraId="1CCDE0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</w:pPr>
    </w:p>
    <w:p w14:paraId="3158BE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各中小学、幼教中心及有关单位：</w:t>
      </w:r>
    </w:p>
    <w:p w14:paraId="5D1CFA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为落实立德树人根本任务，大力弘扬伟大长征精神，努力培养德智体美劳全面发展的社会主义建设者和接班人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zh-TW"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经研究，决定举办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zh-TW" w:eastAsia="zh-CN"/>
        </w:rPr>
        <w:t>“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赓续长征薪火 砥砺少年健康成长”纪念</w:t>
      </w:r>
      <w:r>
        <w:rPr>
          <w:rFonts w:hint="eastAsia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中国工农红军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长征胜利90周年</w:t>
      </w:r>
      <w:r>
        <w:rPr>
          <w:rFonts w:hint="eastAsia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第三届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太仓市学生综合素养展示活动，现将有关事项通知如下：</w:t>
      </w:r>
    </w:p>
    <w:p w14:paraId="7C168F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  <w:t>一、活动主题</w:t>
      </w:r>
    </w:p>
    <w:p w14:paraId="286424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6" w:firstLineChars="200"/>
        <w:textAlignment w:val="auto"/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</w:pPr>
      <w:bookmarkStart w:id="0" w:name="OLE_LINK3"/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赓续长征薪火</w:t>
      </w:r>
      <w:r>
        <w:rPr>
          <w:rFonts w:hint="eastAsia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砥砺少年健康成长</w:t>
      </w:r>
    </w:p>
    <w:p w14:paraId="7F8BC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6" w:firstLineChars="200"/>
        <w:textAlignment w:val="auto"/>
        <w:rPr>
          <w:rFonts w:hint="default" w:ascii="Times New Roman" w:hAnsi="Times New Roman" w:cs="Times New Roman"/>
          <w:color w:val="000000"/>
          <w:spacing w:val="-6"/>
          <w:sz w:val="32"/>
          <w:szCs w:val="32"/>
          <w:highlight w:val="none"/>
          <w:lang w:val="zh-TW" w:eastAsia="zh-CN"/>
        </w:rPr>
      </w:pP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——纪念</w:t>
      </w:r>
      <w:r>
        <w:rPr>
          <w:rFonts w:hint="eastAsia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中国工农红军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长征胜利90周年</w:t>
      </w:r>
    </w:p>
    <w:bookmarkEnd w:id="0"/>
    <w:p w14:paraId="182B9A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  <w:t>二、活动时间</w:t>
      </w:r>
    </w:p>
    <w:p w14:paraId="56EF03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  <w:t>202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年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月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日～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  <w:t>1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月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日</w:t>
      </w:r>
    </w:p>
    <w:p w14:paraId="78AC86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  <w:t>三、参加对象</w:t>
      </w:r>
    </w:p>
    <w:p w14:paraId="40FABC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全市中小学、幼儿园在校学生</w:t>
      </w:r>
    </w:p>
    <w:p w14:paraId="1C8DA1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  <w:t>四、活动内容</w:t>
      </w:r>
    </w:p>
    <w:p w14:paraId="7C6C43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sectPr>
          <w:headerReference r:id="rId3" w:type="default"/>
          <w:footerReference r:id="rId4" w:type="default"/>
          <w:pgSz w:w="11907" w:h="16840"/>
          <w:pgMar w:top="2041" w:right="1474" w:bottom="1928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2"/>
          <w:cols w:space="720" w:num="1"/>
          <w:rtlGutter w:val="0"/>
          <w:docGrid w:linePitch="579" w:charSpace="0"/>
        </w:sect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活动分为市级活动和校级活动，其中市级活动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大项，校级活</w:t>
      </w:r>
    </w:p>
    <w:p w14:paraId="793C22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动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不少于2项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（由学校自行组织）。</w:t>
      </w:r>
    </w:p>
    <w:p w14:paraId="6B9D8D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楷体_GB2312" w:cs="Times New Roman"/>
          <w:b w:val="0"/>
          <w:bCs w:val="0"/>
          <w:color w:val="000000"/>
          <w:spacing w:val="-6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  <w:t>（一）</w:t>
      </w: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-6"/>
          <w:sz w:val="32"/>
          <w:szCs w:val="32"/>
          <w:lang w:val="en-US" w:eastAsia="zh-CN"/>
        </w:rPr>
        <w:t>市级活动</w:t>
      </w:r>
    </w:p>
    <w:p w14:paraId="1D7A42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9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pacing w:val="-6"/>
          <w:sz w:val="32"/>
          <w:szCs w:val="32"/>
          <w:lang w:eastAsia="zh-TW"/>
        </w:rPr>
        <w:t>1.</w:t>
      </w:r>
      <w:r>
        <w:rPr>
          <w:rFonts w:hint="default" w:ascii="Times New Roman" w:hAnsi="Times New Roman" w:eastAsia="仿宋_GB2312" w:cs="Times New Roman"/>
          <w:b/>
          <w:bCs/>
          <w:color w:val="000000"/>
          <w:spacing w:val="-6"/>
          <w:sz w:val="32"/>
          <w:szCs w:val="32"/>
          <w:lang w:val="en-US" w:eastAsia="zh-CN"/>
        </w:rPr>
        <w:t>我与校长面对面。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小学组织开展。引导学生做学校的主人，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确保人人参与，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在为学校发展建言献策的过程中，增强学生们的责任感和主人翁意识，共话学校新发展，共同营造健康积极、向上向善的校园氛围，以实际行动传承长征精神，争做德智体美劳全面发展的新时代好少年。</w:t>
      </w:r>
    </w:p>
    <w:p w14:paraId="6F2E6EB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活动通过前期调研与层层选拔，选派学生代表与校长面对面交流。学生可围绕校园环境、管理与活动等议题献出“金点子”。其优质建议将通过“学生自我募集+学校支持”的双向模式推动落地，为校园环境注入雅趣与灵动，让每一条“金点子”都成为弘扬长征精神、共建健康校园的生动实践。</w:t>
      </w:r>
    </w:p>
    <w:p w14:paraId="7F8D76C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9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成果提交方式：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①填写并上传活动统计表一份，整理统计学生“金点子”份数，评选优秀“金点子”（不少于3条），填写“金点子”内容。（见附件1）</w:t>
      </w:r>
    </w:p>
    <w:p w14:paraId="196697A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②上传精彩过程性视频VCR，时长2分钟以内，格式为MP4，大小不超过500M，编码H264。以“序号+学校+我与校长面对面”命名提交到教育局竞赛平台，请各校于11月20日前完成。</w:t>
      </w:r>
    </w:p>
    <w:p w14:paraId="130B893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平台网址：http://js.tceduyun.cn。</w:t>
      </w:r>
    </w:p>
    <w:p w14:paraId="142FED5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活动联系人：凌老师，联系电话：53561359</w:t>
      </w:r>
    </w:p>
    <w:p w14:paraId="4EF88D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9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pacing w:val="-6"/>
          <w:sz w:val="32"/>
          <w:szCs w:val="32"/>
          <w:lang w:val="en-US" w:eastAsia="zh-CN"/>
        </w:rPr>
        <w:t>2.亲子</w:t>
      </w:r>
      <w:r>
        <w:rPr>
          <w:rFonts w:hint="default" w:ascii="Times New Roman" w:hAnsi="Times New Roman" w:eastAsia="仿宋_GB2312" w:cs="Times New Roman"/>
          <w:b/>
          <w:bCs/>
          <w:color w:val="000000"/>
          <w:spacing w:val="-6"/>
          <w:sz w:val="32"/>
          <w:szCs w:val="32"/>
          <w:lang w:val="zh-TW" w:eastAsia="zh-TW"/>
        </w:rPr>
        <w:t>辩论赛。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初中组织开展。在纪念</w:t>
      </w:r>
      <w:r>
        <w:rPr>
          <w:rFonts w:hint="eastAsia" w:ascii="Times New Roman" w:hAnsi="Times New Roman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中国工农红军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长征胜利90周年之际，本次辩论赛以“家庭如何看待网络黑话，平衡语言创新与文明表达，涵养健康的亲子沟通方式”为主题，各校以班级为单位组织亲子辩论赛，引导亲子在辨析网络语言的过程中传承红色文化、弘扬文明新风，共同营造清朗健康的家庭语言环境。各校需做到“班班有赛”，鼓励创新辩论形式，注重过程参与；辩论内容应引发深度思考，促进亲子相互理解。活动分三个阶段推进。</w:t>
      </w:r>
    </w:p>
    <w:p w14:paraId="7EDB0F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班级初赛：各班自定辩论形式与规则，确保每位学生参与，或作为辩手，或协助准备材料；</w:t>
      </w:r>
    </w:p>
    <w:p w14:paraId="12C933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 xml:space="preserve">年级展示：推荐优秀辩论团队在校级家校活动中展示； </w:t>
      </w:r>
    </w:p>
    <w:p w14:paraId="029E2B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校级推荐：各校遴选最佳辩论视频发送至指定平台。</w:t>
      </w:r>
    </w:p>
    <w:p w14:paraId="5ACD11B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9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成果提交方式：</w:t>
      </w:r>
    </w:p>
    <w:p w14:paraId="1F46403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①填写并上传本校最优亲子辩论赛情况登记表一份（见附件2）</w:t>
      </w:r>
    </w:p>
    <w:p w14:paraId="0987CD5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②上传最佳辩论赛视频，时长10分钟以内，格式为MP4，大小不超过800M，编码H264。以“序号+学校+亲子辩论赛”命名提交到教育局竞赛平台，请各校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于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spacing w:val="-6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11月20日</w:t>
      </w:r>
      <w:r>
        <w:rPr>
          <w:rFonts w:hint="default" w:ascii="Times New Roman" w:hAnsi="Times New Roman" w:eastAsia="仿宋_GB2312" w:cs="Times New Roman"/>
          <w:color w:val="000000" w:themeColor="text1"/>
          <w:spacing w:val="-6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前完成。</w:t>
      </w:r>
    </w:p>
    <w:p w14:paraId="6497393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平台网址：http://js.tceduyun.cn。</w:t>
      </w:r>
    </w:p>
    <w:p w14:paraId="74E010E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spacing w:val="-6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活动联系人：邵老师，联系电话：53561359</w:t>
      </w:r>
    </w:p>
    <w:p w14:paraId="6DFF53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9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default" w:ascii="Times New Roman" w:hAnsi="Times New Roman" w:cs="Times New Roman"/>
          <w:b/>
          <w:bCs/>
          <w:color w:val="000000"/>
          <w:spacing w:val="-6"/>
          <w:sz w:val="32"/>
          <w:szCs w:val="32"/>
          <w:shd w:val="clear" w:color="auto" w:fill="FFFFFF"/>
          <w:lang w:val="zh-TW" w:eastAsia="zh-CN"/>
        </w:rPr>
        <w:t>模拟政协</w:t>
      </w:r>
      <w:r>
        <w:rPr>
          <w:rFonts w:hint="default" w:ascii="Times New Roman" w:hAnsi="Times New Roman" w:eastAsia="仿宋_GB2312" w:cs="Times New Roman"/>
          <w:b/>
          <w:bCs/>
          <w:color w:val="000000"/>
          <w:spacing w:val="-6"/>
          <w:sz w:val="32"/>
          <w:szCs w:val="32"/>
          <w:shd w:val="clear" w:color="auto" w:fill="FFFFFF"/>
          <w:lang w:val="zh-TW" w:eastAsia="zh-TW"/>
        </w:rPr>
        <w:t>。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高中组织开展。在纪念</w:t>
      </w:r>
      <w:r>
        <w:rPr>
          <w:rFonts w:hint="eastAsia" w:ascii="Times New Roman" w:hAnsi="Times New Roman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中国工农红军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长征胜利90周年之际，引导学生围绕红色传承与健康成长建言献策。</w:t>
      </w:r>
    </w:p>
    <w:p w14:paraId="3FB8C7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①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委员建言。各高中以年级为单位，结合学习、生活实际，围绕纪念</w:t>
      </w:r>
      <w:r>
        <w:rPr>
          <w:rFonts w:hint="eastAsia" w:ascii="Times New Roman" w:hAnsi="Times New Roman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中国工农红军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长征胜利90周年，重点关注经济发展、社会治理、民生保障、文化事业、生态文明、青少年健康成长等领域，决定议题，积极开展“委员建言”活动，写出自己想法和建议，并附上原因和措施，每年级提交不同主题优秀建言1个，字数控制在300字之内。</w:t>
      </w:r>
    </w:p>
    <w:p w14:paraId="47ECE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②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委员提案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在广泛开展“委员建言”的基础上，学生根据议题进行调研活动，按照“一事一案”原则，形成明确的案由、案据，做到言之有物、论之有据、建议具体，为发展全过程人民民主注入青春动能，为强国建设、民族复兴贡献青春力量，以青春之我传承长征精神、勇担时代使命。各年级提交不同主题1份提案表。</w:t>
      </w:r>
    </w:p>
    <w:p w14:paraId="5E7580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③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委员议事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在深入开展“委员建言”和“委员提案”的基础上，以团队的形式（六人）完成模拟政协提案现场陈述活动。通过调研视频（2分钟左右）、展示ppt并陈述（6分钟左右），向模拟政协解说提案背景、调研过程，发现的社会问题以及对问题的思考。</w:t>
      </w:r>
    </w:p>
    <w:p w14:paraId="0EC90B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各校选拔出模拟政协“委员议事”视频一份，优秀建言1条（附件3）、优秀提案一份（附件4），打包后，以“序号+学校+模拟政协”命名，于11月20日前发送至竞赛平台（http://js.tceduyun.cn）。视频时长在10分钟以内，格式为MP4，大小不超过600M，编码H264，电子文档必须是word文档形式。</w:t>
      </w:r>
    </w:p>
    <w:p w14:paraId="059D87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highlight w:val="none"/>
          <w:shd w:val="clear" w:color="auto" w:fill="FFFFFF"/>
          <w:lang w:val="en-US" w:eastAsia="zh-CN"/>
        </w:rPr>
        <w:t>活动联系人：张老师，联系电话：53561359</w:t>
      </w:r>
    </w:p>
    <w:p w14:paraId="017C10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9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pacing w:val="-6"/>
          <w:sz w:val="32"/>
          <w:szCs w:val="32"/>
          <w:lang w:eastAsia="zh-TW"/>
        </w:rPr>
        <w:t>4.</w:t>
      </w:r>
      <w:r>
        <w:rPr>
          <w:rFonts w:hint="default" w:ascii="Times New Roman" w:hAnsi="Times New Roman" w:eastAsia="仿宋_GB2312" w:cs="Times New Roman"/>
          <w:b/>
          <w:bCs/>
          <w:color w:val="000000"/>
          <w:spacing w:val="-6"/>
          <w:sz w:val="32"/>
          <w:szCs w:val="32"/>
          <w:lang w:val="en-US" w:eastAsia="zh-CN"/>
        </w:rPr>
        <w:t>健康学校影像征集展示。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中小学组织开展。在纪念</w:t>
      </w:r>
      <w:r>
        <w:rPr>
          <w:rFonts w:hint="eastAsia" w:ascii="Times New Roman" w:hAnsi="Times New Roman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中国工农红军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shd w:val="clear" w:color="auto" w:fill="FFFFFF"/>
          <w:lang w:val="en-US" w:eastAsia="zh-CN"/>
        </w:rPr>
        <w:t>长征胜利90周年之际，聚焦健康学校建设新样态，面向全市中小学生征集健康学校主题影像作品，可个人参加或团队参加（团队不超过5人）。引导学生在发现美、记录美、传播美的过程中增强健康意识、养成锻炼习惯、涵养向上向善的精神风貌，共同营造“以体育人、以体强心”的浓厚校园氛围，以实际行动传承长征精神、争做时代新人。</w:t>
      </w:r>
    </w:p>
    <w:p w14:paraId="45653FE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活动围绕“校园体育常态”“体育微光力量”“健康学校建设”“健康学校沙龙”等主题方向，征集摄影、短视频、视频及AI视频作品，同步开展健康学校沙龙、研讨影像视频录制和健康学校影像展览展示。参加作品须为个人或团队2026年9月以来创作的原创作品，题材不限、版权明晰无争议，须保留原始素材以备查验。（具体内容详见：太教体卫艺函〔2026〕49号</w:t>
      </w:r>
      <w:r>
        <w:rPr>
          <w:rFonts w:hint="eastAsia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快来展示健康学校新样态影像征集）</w:t>
      </w:r>
    </w:p>
    <w:p w14:paraId="34A47C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9" w:firstLineChars="200"/>
        <w:textAlignment w:val="auto"/>
        <w:rPr>
          <w:rFonts w:hint="default" w:ascii="Times New Roman" w:hAnsi="Times New Roman" w:eastAsia="仿宋" w:cs="Times New Roman"/>
          <w:b/>
          <w:bCs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成果提交方式：</w:t>
      </w:r>
    </w:p>
    <w:p w14:paraId="6097ABC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①各校经校内组织评选后，提交健康学校影像优秀作品（照片、视频）1-5个（幅），并至少提交健康学校沙龙、研讨影像视频1个；</w:t>
      </w:r>
    </w:p>
    <w:p w14:paraId="38CA23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②摄影作品可为单幅或组图（组图不超过5幅），JPG格式，大小不低于2M；短视频时长15-90秒、比例为竖屏；视频时长2-4分钟；AI视频时长90秒以上，须另附作品介绍和AI创作说明。各类视频均为MP4格式，分辨率为1080p及以上（AI视频720p及以上）；</w:t>
      </w:r>
    </w:p>
    <w:p w14:paraId="1AE4572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③作品以“序号+学校+健康学校影像”命名，打包提交到教育局竞赛平台，请各校于2026年10月20日前完成。</w:t>
      </w:r>
    </w:p>
    <w:p w14:paraId="6CE3F10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平台网址：http://js.tceduyun.cn。</w:t>
      </w:r>
    </w:p>
    <w:p w14:paraId="5879A15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活动联系人：刘老师，联系电话：53561359</w:t>
      </w:r>
    </w:p>
    <w:p w14:paraId="0A28C0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楷体_GB2312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  <w:t>（</w:t>
      </w: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-6"/>
          <w:sz w:val="32"/>
          <w:szCs w:val="32"/>
          <w:lang w:val="zh-TW" w:eastAsia="zh-CN"/>
        </w:rPr>
        <w:t>二</w:t>
      </w: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  <w:t>）校级自创类</w:t>
      </w:r>
    </w:p>
    <w:p w14:paraId="5FA542C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zh-TW" w:eastAsia="zh-TW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zh-TW" w:eastAsia="zh-TW" w:bidi="ar-SA"/>
        </w:rPr>
        <w:t>学校可根据本校实际，结合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zh-TW" w:eastAsia="zh-CN" w:bidi="ar-SA"/>
        </w:rPr>
        <w:t>本次活动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zh-TW" w:eastAsia="zh-TW" w:bidi="ar-SA"/>
        </w:rPr>
        <w:t>主题，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zh-TW" w:eastAsia="zh-CN" w:bidi="ar-SA"/>
        </w:rPr>
        <w:t>注重体现家校社协同，注重与德育、体育、美育、劳动教育等多方面的结合，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zh-TW" w:eastAsia="zh-TW" w:bidi="ar-SA"/>
        </w:rPr>
        <w:t>自创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zh-TW" w:eastAsia="zh-CN" w:bidi="ar-SA"/>
        </w:rPr>
        <w:t>不少于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2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zh-TW" w:eastAsia="zh-TW" w:bidi="ar-SA"/>
        </w:rPr>
        <w:t>项活动。</w:t>
      </w:r>
    </w:p>
    <w:p w14:paraId="1DA10AC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zh-TW" w:eastAsia="zh-CN" w:bidi="ar-SA"/>
        </w:rPr>
        <w:t>请各校结合市级活动和自创项目，设计本校“学生综合素养展示活动”方案，有序组织开展各项活动，于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2026年11月20日前，将本校活动方案、活动总结、各项活动精彩照片（每个项目3-5张精选照片），打包发送至竞赛平台，压缩包以“序号+学校+学生综合素养材料汇总”重命名。</w:t>
      </w:r>
    </w:p>
    <w:p w14:paraId="2C9AF07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平台网址：http://js.tceduyun.cn。</w:t>
      </w:r>
    </w:p>
    <w:p w14:paraId="6332575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leftChars="0" w:firstLine="616" w:firstLineChars="200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shd w:val="clear" w:color="auto" w:fill="FFFFFF"/>
          <w:lang w:val="en-US" w:eastAsia="zh-CN" w:bidi="ar-SA"/>
        </w:rPr>
        <w:t>活动联系人：陈老师，联系电话：53561359</w:t>
      </w:r>
    </w:p>
    <w:p w14:paraId="32078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6"/>
          <w:sz w:val="32"/>
          <w:szCs w:val="32"/>
          <w:lang w:val="zh-TW" w:eastAsia="zh-TW"/>
        </w:rPr>
        <w:t>五、活动要求</w:t>
      </w:r>
    </w:p>
    <w:p w14:paraId="074EDA97">
      <w:pPr>
        <w:keepNext w:val="0"/>
        <w:keepLines w:val="0"/>
        <w:pageBreakBefore w:val="0"/>
        <w:widowControl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  <w:t>1.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各校及有关单位要根据本通知精神，结合学校实际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highlight w:val="none"/>
          <w:lang w:val="zh-TW" w:eastAsia="zh-TW"/>
        </w:rPr>
        <w:t>，以</w:t>
      </w:r>
      <w:bookmarkStart w:id="1" w:name="OLE_LINK4"/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highlight w:val="none"/>
        </w:rPr>
        <w:t>“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highlight w:val="none"/>
          <w:lang w:val="zh-TW" w:eastAsia="zh-TW"/>
        </w:rPr>
        <w:t>赓续长征薪火 砥砺少年健康成长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highlight w:val="none"/>
          <w:lang w:val="zh-TW" w:eastAsia="zh-CN"/>
        </w:rPr>
        <w:t>”</w:t>
      </w:r>
      <w:bookmarkEnd w:id="1"/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highlight w:val="none"/>
          <w:lang w:val="zh-TW" w:eastAsia="zh-TW"/>
        </w:rPr>
        <w:t>为主题，深入挖掘长征精神的时代内涵，把传承红色基因与促进学生身心健康成长有机结合，开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展丰富多彩的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zh-TW" w:eastAsia="zh-CN"/>
        </w:rPr>
        <w:t>学生综合素养展示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活动，确保市级活动参与面广有成效，校级活动丰富精彩有特色。</w:t>
      </w:r>
    </w:p>
    <w:p w14:paraId="238FDA42">
      <w:pPr>
        <w:keepNext w:val="0"/>
        <w:keepLines w:val="0"/>
        <w:pageBreakBefore w:val="0"/>
        <w:widowControl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  <w:t>2.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各校活动要做到有计划、有组织、有小结，确保活动扎实有效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  <w:t>地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开展，使本次活动务实有效。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  <w:t xml:space="preserve"> </w:t>
      </w:r>
    </w:p>
    <w:p w14:paraId="4D68C819">
      <w:pPr>
        <w:keepNext w:val="0"/>
        <w:keepLines w:val="0"/>
        <w:pageBreakBefore w:val="0"/>
        <w:widowControl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cs="Times New Roman"/>
          <w:spacing w:val="-6"/>
          <w:sz w:val="32"/>
          <w:szCs w:val="32"/>
        </w:rPr>
      </w:pP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  <w:t>.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各校要创新</w:t>
      </w:r>
      <w:r>
        <w:rPr>
          <w:rFonts w:hint="default" w:ascii="Times New Roman" w:hAnsi="Times New Roman" w:cs="Times New Roman"/>
          <w:color w:val="000000"/>
          <w:spacing w:val="-6"/>
          <w:sz w:val="32"/>
          <w:szCs w:val="32"/>
          <w:lang w:val="zh-TW" w:eastAsia="zh-CN"/>
        </w:rPr>
        <w:t>校级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活动形式与载体，注重提升学生参与率，充分满足不同学生的发展需求与特长特点，确保每名学生都能找到适合的参与平台。活动组织应做到“人人能参与，班班有活动，年级有比赛，校级有展示”，形成分层推进、全员覆盖的生动局面，让每个学生在活动中获得成长与展示的机会。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  <w:t xml:space="preserve"> </w:t>
      </w:r>
    </w:p>
    <w:p w14:paraId="7FF2317A">
      <w:pPr>
        <w:keepNext w:val="0"/>
        <w:keepLines w:val="0"/>
        <w:pageBreakBefore w:val="0"/>
        <w:widowControl w:val="0"/>
        <w:tabs>
          <w:tab w:val="left" w:pos="1890"/>
        </w:tabs>
        <w:kinsoku/>
        <w:wordWrap/>
        <w:overflowPunct/>
        <w:topLinePunct w:val="0"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lang w:val="en-US" w:eastAsia="zh-CN" w:bidi="ar-SA"/>
        </w:rPr>
        <w:t>4.各校要紧紧围绕纪念</w:t>
      </w:r>
      <w:r>
        <w:rPr>
          <w:rFonts w:hint="eastAsia" w:ascii="Times New Roman" w:hAnsi="Times New Roman" w:cs="Times New Roman"/>
          <w:color w:val="000000"/>
          <w:spacing w:val="-6"/>
          <w:kern w:val="2"/>
          <w:sz w:val="32"/>
          <w:szCs w:val="32"/>
          <w:lang w:val="en-US" w:eastAsia="zh-CN" w:bidi="ar-SA"/>
        </w:rPr>
        <w:t>中国工农红军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lang w:val="en-US" w:eastAsia="zh-CN" w:bidi="ar-SA"/>
        </w:rPr>
        <w:t>长征胜利90周年，深入挖掘长征精神的时代内涵，用好用活本地红色资源，把传承红色基因与促进学生身心健康成长有机结合，注重活动的思想性、参与性和实践性，确保活动取得实实在在的育人成效。</w:t>
      </w:r>
    </w:p>
    <w:p w14:paraId="2663239F">
      <w:pPr>
        <w:pStyle w:val="2"/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kern w:val="2"/>
          <w:sz w:val="32"/>
          <w:szCs w:val="32"/>
          <w:lang w:val="en-US" w:eastAsia="zh-CN" w:bidi="ar-SA"/>
        </w:rPr>
      </w:pPr>
    </w:p>
    <w:p w14:paraId="00C7B096">
      <w:pPr>
        <w:keepNext w:val="0"/>
        <w:keepLines w:val="0"/>
        <w:pageBreakBefore w:val="0"/>
        <w:widowControl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en-US" w:eastAsia="zh-CN"/>
        </w:rPr>
        <w:t>附件：</w:t>
      </w:r>
    </w:p>
    <w:p w14:paraId="6F5A8884">
      <w:pPr>
        <w:keepNext w:val="0"/>
        <w:keepLines w:val="0"/>
        <w:pageBreakBefore w:val="0"/>
        <w:widowControl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en-US" w:eastAsia="zh-CN"/>
        </w:rPr>
        <w:t>1.“我与校长面对面”活动统计表</w:t>
      </w:r>
    </w:p>
    <w:p w14:paraId="36D165A4">
      <w:pPr>
        <w:keepNext w:val="0"/>
        <w:keepLines w:val="0"/>
        <w:pageBreakBefore w:val="0"/>
        <w:widowControl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en-US" w:eastAsia="zh-CN"/>
        </w:rPr>
        <w:t>2.亲子辩论赛情况登记表</w:t>
      </w:r>
    </w:p>
    <w:p w14:paraId="42A0243E">
      <w:pPr>
        <w:keepNext w:val="0"/>
        <w:keepLines w:val="0"/>
        <w:pageBreakBefore w:val="0"/>
        <w:widowControl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模拟政协建言表</w:t>
      </w:r>
    </w:p>
    <w:p w14:paraId="68A6381F">
      <w:pPr>
        <w:keepNext w:val="0"/>
        <w:keepLines w:val="0"/>
        <w:pageBreakBefore w:val="0"/>
        <w:widowControl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/>
        <w:textAlignment w:val="auto"/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  <w:lang w:val="zh-TW" w:eastAsia="zh-TW"/>
        </w:rPr>
        <w:t>模拟政协提案书</w:t>
      </w:r>
    </w:p>
    <w:p w14:paraId="2D4C563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</w:p>
    <w:p w14:paraId="39397CF6">
      <w:pPr>
        <w:pStyle w:val="2"/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cs="Times New Roman"/>
          <w:spacing w:val="-6"/>
          <w:sz w:val="32"/>
          <w:szCs w:val="32"/>
          <w:lang w:eastAsia="zh-CN"/>
        </w:rPr>
      </w:pPr>
    </w:p>
    <w:p w14:paraId="24094CEF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/>
          <w:lang w:eastAsia="zh-CN"/>
        </w:rPr>
      </w:pPr>
    </w:p>
    <w:p w14:paraId="404199BA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cs="Times New Roman"/>
          <w:spacing w:val="-6"/>
          <w:sz w:val="32"/>
          <w:szCs w:val="32"/>
          <w:lang w:eastAsia="zh-CN"/>
        </w:rPr>
      </w:pPr>
    </w:p>
    <w:p w14:paraId="107FB008">
      <w:pPr>
        <w:pStyle w:val="2"/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cs="Times New Roman"/>
          <w:lang w:eastAsia="zh-CN"/>
        </w:rPr>
      </w:pPr>
    </w:p>
    <w:p w14:paraId="7C869E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right="0" w:rightChars="0" w:firstLine="616" w:firstLineChars="200"/>
        <w:jc w:val="left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太仓市教育局</w:t>
      </w:r>
      <w:r>
        <w:rPr>
          <w:rFonts w:hint="default" w:ascii="Times New Roman" w:hAnsi="Times New Roman" w:cs="Times New Roman"/>
          <w:spacing w:val="-6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太仓市精神文明建设办公室</w:t>
      </w:r>
    </w:p>
    <w:p w14:paraId="06DC93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right="0" w:rightChars="0"/>
        <w:jc w:val="left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</w:p>
    <w:p w14:paraId="023E3D5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ind w:left="0" w:right="0" w:rightChars="0"/>
        <w:jc w:val="left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</w:p>
    <w:p w14:paraId="22A10D9E">
      <w:pPr>
        <w:pStyle w:val="2"/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</w:p>
    <w:p w14:paraId="023C88AF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</w:p>
    <w:p w14:paraId="4C92D297">
      <w:pPr>
        <w:pStyle w:val="2"/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cs="Times New Roman"/>
        </w:rPr>
      </w:pPr>
    </w:p>
    <w:p w14:paraId="1B008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jc w:val="center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hint="default" w:ascii="Times New Roman" w:hAnsi="Times New Roman" w:cs="Times New Roman"/>
          <w:spacing w:val="-6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共青团太仓市委员会</w:t>
      </w:r>
      <w:r>
        <w:rPr>
          <w:rFonts w:hint="default" w:ascii="Times New Roman" w:hAnsi="Times New Roman" w:cs="Times New Roman"/>
          <w:spacing w:val="-6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太仓市关心下一代工作委员会</w:t>
      </w:r>
    </w:p>
    <w:p w14:paraId="5D435A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jc w:val="center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hint="default" w:ascii="Times New Roman" w:hAnsi="Times New Roman" w:cs="Times New Roman"/>
          <w:spacing w:val="-6"/>
          <w:sz w:val="32"/>
          <w:szCs w:val="32"/>
          <w:lang w:val="en-US" w:eastAsia="zh-CN"/>
        </w:rPr>
        <w:t xml:space="preserve">                            </w:t>
      </w:r>
      <w:r>
        <w:rPr>
          <w:rFonts w:hint="eastAsia" w:ascii="Times New Roman" w:hAnsi="Times New Roman" w:cs="Times New Roman"/>
          <w:spacing w:val="-6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202</w:t>
      </w:r>
      <w:r>
        <w:rPr>
          <w:rFonts w:hint="default" w:ascii="Times New Roman" w:hAnsi="Times New Roman" w:cs="Times New Roman"/>
          <w:spacing w:val="-6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年</w:t>
      </w:r>
      <w:r>
        <w:rPr>
          <w:rFonts w:hint="default" w:ascii="Times New Roman" w:hAnsi="Times New Roman" w:cs="Times New Roman"/>
          <w:spacing w:val="-6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月</w:t>
      </w:r>
      <w:r>
        <w:rPr>
          <w:rFonts w:hint="default" w:ascii="Times New Roman" w:hAnsi="Times New Roman" w:cs="Times New Roman"/>
          <w:spacing w:val="-6"/>
          <w:sz w:val="32"/>
          <w:szCs w:val="32"/>
          <w:lang w:val="en-US" w:eastAsia="zh-CN"/>
        </w:rPr>
        <w:t>30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日</w:t>
      </w:r>
    </w:p>
    <w:p w14:paraId="33322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 w:firstLine="616" w:firstLineChars="200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（此件</w:t>
      </w:r>
      <w:r>
        <w:rPr>
          <w:rFonts w:hint="eastAsia" w:ascii="Times New Roman" w:hAnsi="Times New Roman" w:cs="Times New Roman"/>
          <w:spacing w:val="-6"/>
          <w:sz w:val="32"/>
          <w:szCs w:val="32"/>
          <w:lang w:val="en-US" w:eastAsia="zh-CN"/>
        </w:rPr>
        <w:t>公开发布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）</w:t>
      </w:r>
    </w:p>
    <w:p w14:paraId="121D229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exact"/>
        <w:ind w:firstLine="0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</w:p>
    <w:p w14:paraId="0BBDE04E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cs="Times New Roman"/>
        </w:rPr>
      </w:pPr>
    </w:p>
    <w:p w14:paraId="7A611C69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cs="Times New Roman"/>
        </w:rPr>
      </w:pPr>
      <w:bookmarkStart w:id="2" w:name="_GoBack"/>
      <w:bookmarkEnd w:id="2"/>
    </w:p>
    <w:tbl>
      <w:tblPr>
        <w:tblStyle w:val="5"/>
        <w:tblpPr w:leftFromText="180" w:rightFromText="180" w:vertAnchor="text" w:horzAnchor="page" w:tblpX="1585" w:tblpY="153"/>
        <w:tblOverlap w:val="never"/>
        <w:tblW w:w="0" w:type="auto"/>
        <w:tblInd w:w="-108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0"/>
      </w:tblGrid>
      <w:tr w14:paraId="1C69FAE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cantSplit/>
        </w:trPr>
        <w:tc>
          <w:tcPr>
            <w:tcW w:w="8950" w:type="dxa"/>
            <w:vAlign w:val="top"/>
          </w:tcPr>
          <w:p w14:paraId="0A463763"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 w:val="0"/>
              <w:spacing w:line="360" w:lineRule="exact"/>
              <w:textAlignment w:val="auto"/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太仓市教育局</w:t>
            </w:r>
            <w:r>
              <w:rPr>
                <w:rFonts w:hint="default" w:ascii="Times New Roman" w:hAnsi="Times New Roman" w:cs="Times New Roman"/>
                <w:b w:val="0"/>
                <w:sz w:val="28"/>
                <w:szCs w:val="28"/>
                <w:lang w:eastAsia="zh-CN"/>
              </w:rPr>
              <w:t>党政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 xml:space="preserve">办公室                   </w:t>
            </w:r>
            <w:r>
              <w:rPr>
                <w:rFonts w:hint="default" w:ascii="Times New Roman" w:hAnsi="Times New Roman" w:cs="Times New Roman"/>
                <w:b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 xml:space="preserve"> 20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sz w:val="28"/>
                <w:szCs w:val="28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年</w:t>
            </w:r>
            <w:r>
              <w:rPr>
                <w:rFonts w:hint="default" w:ascii="Times New Roman" w:hAnsi="Times New Roman" w:cs="Times New Roman"/>
                <w:b w:val="0"/>
                <w:sz w:val="28"/>
                <w:szCs w:val="28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月</w:t>
            </w:r>
            <w:r>
              <w:rPr>
                <w:rFonts w:hint="default" w:ascii="Times New Roman" w:hAnsi="Times New Roman" w:cs="Times New Roman"/>
                <w:b w:val="0"/>
                <w:sz w:val="28"/>
                <w:szCs w:val="28"/>
                <w:lang w:val="en-US" w:eastAsia="zh-CN"/>
              </w:rPr>
              <w:t>30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日印发</w:t>
            </w:r>
          </w:p>
        </w:tc>
      </w:tr>
    </w:tbl>
    <w:p w14:paraId="6D8C0A8D">
      <w:pPr>
        <w:keepNext w:val="0"/>
        <w:keepLines w:val="0"/>
        <w:pageBreakBefore w:val="0"/>
        <w:widowControl w:val="0"/>
        <w:shd w:val="clear" w:color="auto" w:fill="auto"/>
        <w:kinsoku/>
        <w:wordWrap/>
        <w:topLinePunct w:val="0"/>
        <w:bidi w:val="0"/>
        <w:adjustRightIn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 w:themeColor="text1"/>
          <w:spacing w:val="-4"/>
          <w:w w:val="100"/>
          <w:position w:val="0"/>
          <w:sz w:val="32"/>
          <w:szCs w:val="32"/>
          <w:u w:val="none"/>
          <w:shd w:val="clear"/>
          <w:vertAlign w:val="baseli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4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4"/>
          <w:sz w:val="32"/>
          <w:szCs w:val="32"/>
          <w:lang w:val="en-US" w:eastAsia="zh-CN"/>
        </w:rPr>
        <w:t>1</w:t>
      </w:r>
    </w:p>
    <w:p w14:paraId="615E767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pacing w:val="-4"/>
          <w:w w:val="100"/>
          <w:position w:val="0"/>
          <w:sz w:val="36"/>
          <w:szCs w:val="36"/>
          <w:u w:val="none"/>
          <w:shd w:val="clear"/>
          <w:vertAlign w:val="baseline"/>
          <w:lang w:val="zh-TW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pacing w:val="-4"/>
          <w:w w:val="100"/>
          <w:position w:val="0"/>
          <w:sz w:val="36"/>
          <w:szCs w:val="36"/>
          <w:u w:val="none"/>
          <w:shd w:val="clear"/>
          <w:vertAlign w:val="baseline"/>
          <w:lang w:val="en-US" w:eastAsia="zh-CN" w:bidi="ar-SA"/>
          <w14:textFill>
            <w14:solidFill>
              <w14:schemeClr w14:val="tx1"/>
            </w14:solidFill>
          </w14:textFill>
        </w:rPr>
        <w:t>“我与校长面对面”活动统计表</w:t>
      </w:r>
    </w:p>
    <w:tbl>
      <w:tblPr>
        <w:tblStyle w:val="6"/>
        <w:tblpPr w:leftFromText="180" w:rightFromText="180" w:vertAnchor="text" w:horzAnchor="page" w:tblpXSpec="center" w:tblpY="367"/>
        <w:tblOverlap w:val="never"/>
        <w:tblW w:w="87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9"/>
        <w:gridCol w:w="3219"/>
        <w:gridCol w:w="1864"/>
        <w:gridCol w:w="1973"/>
      </w:tblGrid>
      <w:tr w14:paraId="528C5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1699" w:type="dxa"/>
            <w:vAlign w:val="center"/>
          </w:tcPr>
          <w:p w14:paraId="010E18D7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TW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TW" w:bidi="ar-SA"/>
                <w14:textFill>
                  <w14:solidFill>
                    <w14:schemeClr w14:val="tx1"/>
                  </w14:solidFill>
                </w14:textFill>
              </w:rPr>
              <w:t>学</w:t>
            </w:r>
            <w:r>
              <w:rPr>
                <w:rFonts w:hint="eastAsia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TW" w:bidi="ar-SA"/>
                <w14:textFill>
                  <w14:solidFill>
                    <w14:schemeClr w14:val="tx1"/>
                  </w14:solidFill>
                </w14:textFill>
              </w:rPr>
              <w:t>校</w:t>
            </w:r>
          </w:p>
        </w:tc>
        <w:tc>
          <w:tcPr>
            <w:tcW w:w="3219" w:type="dxa"/>
            <w:vAlign w:val="center"/>
          </w:tcPr>
          <w:p w14:paraId="322A0E4B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TW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64" w:type="dxa"/>
            <w:vAlign w:val="center"/>
          </w:tcPr>
          <w:p w14:paraId="18D780F4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TW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校长姓名</w:t>
            </w:r>
          </w:p>
        </w:tc>
        <w:tc>
          <w:tcPr>
            <w:tcW w:w="1973" w:type="dxa"/>
            <w:vAlign w:val="center"/>
          </w:tcPr>
          <w:p w14:paraId="4610EA8F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TW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06F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9" w:type="dxa"/>
            <w:vAlign w:val="center"/>
          </w:tcPr>
          <w:p w14:paraId="3C12FDB1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主</w:t>
            </w:r>
            <w:r>
              <w:rPr>
                <w:rFonts w:hint="eastAsia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题</w:t>
            </w:r>
          </w:p>
        </w:tc>
        <w:tc>
          <w:tcPr>
            <w:tcW w:w="3219" w:type="dxa"/>
            <w:vAlign w:val="center"/>
          </w:tcPr>
          <w:p w14:paraId="281F7A39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TW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64" w:type="dxa"/>
            <w:vAlign w:val="center"/>
          </w:tcPr>
          <w:p w14:paraId="3728102A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共收到“金点子”份数</w:t>
            </w:r>
          </w:p>
        </w:tc>
        <w:tc>
          <w:tcPr>
            <w:tcW w:w="1973" w:type="dxa"/>
            <w:vAlign w:val="center"/>
          </w:tcPr>
          <w:p w14:paraId="15558005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TW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3967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99" w:type="dxa"/>
            <w:vAlign w:val="center"/>
          </w:tcPr>
          <w:p w14:paraId="346A33E8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CN" w:bidi="ar-SA"/>
                <w14:textFill>
                  <w14:solidFill>
                    <w14:schemeClr w14:val="tx1"/>
                  </w14:solidFill>
                </w14:textFill>
              </w:rPr>
              <w:t>学生“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金点子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CN" w:bidi="ar-SA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优选</w:t>
            </w:r>
          </w:p>
        </w:tc>
        <w:tc>
          <w:tcPr>
            <w:tcW w:w="7056" w:type="dxa"/>
            <w:gridSpan w:val="3"/>
          </w:tcPr>
          <w:p w14:paraId="51F2FF68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default" w:ascii="Times New Roman" w:hAnsi="Times New Roman" w:eastAsia="楷体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28"/>
                <w:szCs w:val="28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28"/>
                <w:szCs w:val="28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1.</w:t>
            </w:r>
          </w:p>
          <w:p w14:paraId="2EDEB46E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default" w:ascii="Times New Roman" w:hAnsi="Times New Roman" w:eastAsia="楷体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28"/>
                <w:szCs w:val="28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28"/>
                <w:szCs w:val="28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2.</w:t>
            </w:r>
          </w:p>
          <w:p w14:paraId="4D5F15ED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default" w:ascii="Times New Roman" w:hAnsi="Times New Roman" w:eastAsia="楷体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28"/>
                <w:szCs w:val="28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28"/>
                <w:szCs w:val="28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3.</w:t>
            </w:r>
          </w:p>
          <w:p w14:paraId="6D9282DE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default" w:ascii="Times New Roman" w:hAnsi="Times New Roman" w:eastAsia="楷体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28"/>
                <w:szCs w:val="28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28"/>
                <w:szCs w:val="28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4.</w:t>
            </w:r>
          </w:p>
          <w:p w14:paraId="2904F299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default" w:ascii="Times New Roman" w:hAnsi="Times New Roman" w:eastAsia="楷体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28"/>
                <w:szCs w:val="28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28"/>
                <w:szCs w:val="28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5.</w:t>
            </w:r>
          </w:p>
        </w:tc>
      </w:tr>
      <w:tr w14:paraId="43AEB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2" w:hRule="atLeast"/>
          <w:jc w:val="center"/>
        </w:trPr>
        <w:tc>
          <w:tcPr>
            <w:tcW w:w="1699" w:type="dxa"/>
            <w:vAlign w:val="center"/>
          </w:tcPr>
          <w:p w14:paraId="70E9F28F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CN" w:bidi="ar-SA"/>
                <w14:textFill>
                  <w14:solidFill>
                    <w14:schemeClr w14:val="tx1"/>
                  </w14:solidFill>
                </w14:textFill>
              </w:rPr>
              <w:t>校长精彩</w:t>
            </w:r>
          </w:p>
          <w:p w14:paraId="6F7290CC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CN" w:bidi="ar-SA"/>
                <w14:textFill>
                  <w14:solidFill>
                    <w14:schemeClr w14:val="tx1"/>
                  </w14:solidFill>
                </w14:textFill>
              </w:rPr>
              <w:t>回复</w:t>
            </w:r>
          </w:p>
        </w:tc>
        <w:tc>
          <w:tcPr>
            <w:tcW w:w="7056" w:type="dxa"/>
            <w:gridSpan w:val="3"/>
          </w:tcPr>
          <w:p w14:paraId="2D67AC2F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TW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ECE6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3" w:hRule="atLeast"/>
          <w:jc w:val="center"/>
        </w:trPr>
        <w:tc>
          <w:tcPr>
            <w:tcW w:w="1699" w:type="dxa"/>
            <w:vAlign w:val="center"/>
          </w:tcPr>
          <w:p w14:paraId="6E828078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最优点子落地概况</w:t>
            </w:r>
          </w:p>
        </w:tc>
        <w:tc>
          <w:tcPr>
            <w:tcW w:w="7056" w:type="dxa"/>
            <w:gridSpan w:val="3"/>
          </w:tcPr>
          <w:p w14:paraId="00B95624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CN" w:bidi="ar-SA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可另附页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spacing w:val="-4"/>
                <w:w w:val="100"/>
                <w:position w:val="0"/>
                <w:sz w:val="30"/>
                <w:szCs w:val="30"/>
                <w:u w:val="none"/>
                <w:shd w:val="clear"/>
                <w:vertAlign w:val="baseline"/>
                <w:lang w:val="zh-TW" w:eastAsia="zh-CN" w:bidi="ar-SA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</w:tbl>
    <w:p w14:paraId="13BC0A3E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cs="Times New Roman"/>
          <w:lang w:val="zh-TW" w:eastAsia="zh-TW"/>
        </w:rPr>
      </w:pPr>
    </w:p>
    <w:p w14:paraId="404E8F19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cs="Times New Roman"/>
          <w:lang w:val="zh-TW" w:eastAsia="zh-TW"/>
        </w:rPr>
      </w:pPr>
    </w:p>
    <w:p w14:paraId="471B8DBC">
      <w:pPr>
        <w:keepNext w:val="0"/>
        <w:keepLines w:val="0"/>
        <w:pageBreakBefore w:val="0"/>
        <w:widowControl w:val="0"/>
        <w:shd w:val="clear" w:color="auto" w:fill="auto"/>
        <w:kinsoku/>
        <w:wordWrap/>
        <w:topLinePunct w:val="0"/>
        <w:bidi w:val="0"/>
        <w:adjustRightIn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pacing w:val="-4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4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4"/>
          <w:sz w:val="32"/>
          <w:szCs w:val="32"/>
          <w:lang w:val="en-US" w:eastAsia="zh-CN"/>
        </w:rPr>
        <w:t>2</w:t>
      </w:r>
    </w:p>
    <w:p w14:paraId="4B85AD1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pacing w:val="-4"/>
          <w:w w:val="100"/>
          <w:position w:val="0"/>
          <w:sz w:val="36"/>
          <w:szCs w:val="36"/>
          <w:u w:val="none"/>
          <w:shd w:val="clear"/>
          <w:vertAlign w:val="baseli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pacing w:val="-4"/>
          <w:w w:val="100"/>
          <w:position w:val="0"/>
          <w:sz w:val="36"/>
          <w:szCs w:val="36"/>
          <w:u w:val="none"/>
          <w:shd w:val="clear"/>
          <w:vertAlign w:val="baseline"/>
          <w:lang w:val="en-US" w:eastAsia="zh-CN" w:bidi="ar-SA"/>
          <w14:textFill>
            <w14:solidFill>
              <w14:schemeClr w14:val="tx1"/>
            </w14:solidFill>
          </w14:textFill>
        </w:rPr>
        <w:t>亲子辩论赛情况登记表</w:t>
      </w:r>
    </w:p>
    <w:p w14:paraId="533CD647">
      <w:pPr>
        <w:pStyle w:val="2"/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/>
          <w:lang w:val="zh-TW" w:eastAsia="zh-TW"/>
        </w:rPr>
      </w:pPr>
    </w:p>
    <w:tbl>
      <w:tblPr>
        <w:tblStyle w:val="5"/>
        <w:tblW w:w="93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0"/>
        <w:gridCol w:w="1550"/>
        <w:gridCol w:w="850"/>
        <w:gridCol w:w="1662"/>
        <w:gridCol w:w="700"/>
        <w:gridCol w:w="1763"/>
        <w:gridCol w:w="1500"/>
      </w:tblGrid>
      <w:tr w14:paraId="0771F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9" w:hRule="atLeast"/>
          <w:jc w:val="center"/>
        </w:trPr>
        <w:tc>
          <w:tcPr>
            <w:tcW w:w="1300" w:type="dxa"/>
            <w:noWrap w:val="0"/>
            <w:vAlign w:val="center"/>
          </w:tcPr>
          <w:p w14:paraId="6060C719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28"/>
                <w:szCs w:val="28"/>
              </w:rPr>
              <w:t>学校</w:t>
            </w:r>
          </w:p>
        </w:tc>
        <w:tc>
          <w:tcPr>
            <w:tcW w:w="1550" w:type="dxa"/>
            <w:noWrap w:val="0"/>
            <w:vAlign w:val="center"/>
          </w:tcPr>
          <w:p w14:paraId="3965E5B9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cs="Times New Roman"/>
                <w:spacing w:val="-4"/>
                <w:sz w:val="28"/>
                <w:szCs w:val="28"/>
                <w:lang w:eastAsia="zh-CN"/>
              </w:rPr>
              <w:t>辩题</w:t>
            </w:r>
          </w:p>
        </w:tc>
        <w:tc>
          <w:tcPr>
            <w:tcW w:w="2512" w:type="dxa"/>
            <w:gridSpan w:val="2"/>
            <w:noWrap w:val="0"/>
            <w:vAlign w:val="center"/>
          </w:tcPr>
          <w:p w14:paraId="6175172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28"/>
                <w:szCs w:val="28"/>
              </w:rPr>
              <w:t>参赛学生</w:t>
            </w:r>
          </w:p>
        </w:tc>
        <w:tc>
          <w:tcPr>
            <w:tcW w:w="2463" w:type="dxa"/>
            <w:gridSpan w:val="2"/>
            <w:noWrap w:val="0"/>
            <w:vAlign w:val="center"/>
          </w:tcPr>
          <w:p w14:paraId="18257A5C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28"/>
                <w:szCs w:val="28"/>
              </w:rPr>
              <w:t>参赛</w:t>
            </w:r>
            <w:r>
              <w:rPr>
                <w:rFonts w:hint="default" w:ascii="Times New Roman" w:hAnsi="Times New Roman" w:cs="Times New Roman"/>
                <w:spacing w:val="-4"/>
                <w:sz w:val="28"/>
                <w:szCs w:val="28"/>
                <w:lang w:eastAsia="zh-CN"/>
              </w:rPr>
              <w:t>家长</w:t>
            </w:r>
          </w:p>
        </w:tc>
        <w:tc>
          <w:tcPr>
            <w:tcW w:w="1500" w:type="dxa"/>
            <w:noWrap w:val="0"/>
            <w:vAlign w:val="center"/>
          </w:tcPr>
          <w:p w14:paraId="42A9CD22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-4"/>
                <w:sz w:val="28"/>
                <w:szCs w:val="28"/>
                <w:lang w:val="en-US" w:eastAsia="zh-CN"/>
              </w:rPr>
              <w:t>指导老师</w:t>
            </w:r>
          </w:p>
        </w:tc>
      </w:tr>
      <w:tr w14:paraId="0DF96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  <w:jc w:val="center"/>
        </w:trPr>
        <w:tc>
          <w:tcPr>
            <w:tcW w:w="1300" w:type="dxa"/>
            <w:vMerge w:val="restart"/>
            <w:noWrap w:val="0"/>
            <w:vAlign w:val="center"/>
          </w:tcPr>
          <w:p w14:paraId="524FBABF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1550" w:type="dxa"/>
            <w:vMerge w:val="restart"/>
            <w:noWrap w:val="0"/>
            <w:vAlign w:val="center"/>
          </w:tcPr>
          <w:p w14:paraId="10BDF2F2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A4868EB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  <w:t>1</w:t>
            </w:r>
          </w:p>
        </w:tc>
        <w:tc>
          <w:tcPr>
            <w:tcW w:w="1662" w:type="dxa"/>
            <w:noWrap w:val="0"/>
            <w:vAlign w:val="center"/>
          </w:tcPr>
          <w:p w14:paraId="583A325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700" w:type="dxa"/>
            <w:noWrap w:val="0"/>
            <w:vAlign w:val="center"/>
          </w:tcPr>
          <w:p w14:paraId="0D1750EA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-4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763" w:type="dxa"/>
            <w:noWrap w:val="0"/>
            <w:vAlign w:val="center"/>
          </w:tcPr>
          <w:p w14:paraId="64C2BD44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1500" w:type="dxa"/>
            <w:vMerge w:val="restart"/>
            <w:noWrap w:val="0"/>
            <w:vAlign w:val="center"/>
          </w:tcPr>
          <w:p w14:paraId="0D0BF42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  <w:p w14:paraId="3A0C2F65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  <w:p w14:paraId="476B730A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  <w:p w14:paraId="6D0B55D3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</w:tr>
      <w:tr w14:paraId="3FCD7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  <w:jc w:val="center"/>
        </w:trPr>
        <w:tc>
          <w:tcPr>
            <w:tcW w:w="1300" w:type="dxa"/>
            <w:vMerge w:val="continue"/>
            <w:noWrap w:val="0"/>
            <w:vAlign w:val="center"/>
          </w:tcPr>
          <w:p w14:paraId="6C6D1A5E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1550" w:type="dxa"/>
            <w:vMerge w:val="continue"/>
            <w:noWrap w:val="0"/>
            <w:vAlign w:val="center"/>
          </w:tcPr>
          <w:p w14:paraId="1DEC621B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F0A29AF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  <w:t>2</w:t>
            </w:r>
          </w:p>
        </w:tc>
        <w:tc>
          <w:tcPr>
            <w:tcW w:w="1662" w:type="dxa"/>
            <w:noWrap w:val="0"/>
            <w:vAlign w:val="center"/>
          </w:tcPr>
          <w:p w14:paraId="6067DF8E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700" w:type="dxa"/>
            <w:noWrap w:val="0"/>
            <w:vAlign w:val="center"/>
          </w:tcPr>
          <w:p w14:paraId="3CBEA44A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-4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763" w:type="dxa"/>
            <w:noWrap w:val="0"/>
            <w:vAlign w:val="center"/>
          </w:tcPr>
          <w:p w14:paraId="1B4FCF9A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1500" w:type="dxa"/>
            <w:vMerge w:val="continue"/>
            <w:noWrap w:val="0"/>
            <w:vAlign w:val="center"/>
          </w:tcPr>
          <w:p w14:paraId="13F80C53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</w:tr>
      <w:tr w14:paraId="11176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  <w:jc w:val="center"/>
        </w:trPr>
        <w:tc>
          <w:tcPr>
            <w:tcW w:w="1300" w:type="dxa"/>
            <w:vMerge w:val="continue"/>
            <w:noWrap w:val="0"/>
            <w:vAlign w:val="center"/>
          </w:tcPr>
          <w:p w14:paraId="0AB1F3E0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1550" w:type="dxa"/>
            <w:vMerge w:val="continue"/>
            <w:noWrap w:val="0"/>
            <w:vAlign w:val="center"/>
          </w:tcPr>
          <w:p w14:paraId="1071DD5B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C9724DF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  <w:t>3</w:t>
            </w:r>
          </w:p>
        </w:tc>
        <w:tc>
          <w:tcPr>
            <w:tcW w:w="1662" w:type="dxa"/>
            <w:noWrap w:val="0"/>
            <w:vAlign w:val="center"/>
          </w:tcPr>
          <w:p w14:paraId="3FA6C87E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700" w:type="dxa"/>
            <w:noWrap w:val="0"/>
            <w:vAlign w:val="center"/>
          </w:tcPr>
          <w:p w14:paraId="3E60604E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-4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1763" w:type="dxa"/>
            <w:noWrap w:val="0"/>
            <w:vAlign w:val="center"/>
          </w:tcPr>
          <w:p w14:paraId="6038592F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1500" w:type="dxa"/>
            <w:vMerge w:val="continue"/>
            <w:noWrap w:val="0"/>
            <w:vAlign w:val="center"/>
          </w:tcPr>
          <w:p w14:paraId="70E549A9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</w:tr>
      <w:tr w14:paraId="771E8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  <w:jc w:val="center"/>
        </w:trPr>
        <w:tc>
          <w:tcPr>
            <w:tcW w:w="1300" w:type="dxa"/>
            <w:vMerge w:val="continue"/>
            <w:noWrap w:val="0"/>
            <w:vAlign w:val="center"/>
          </w:tcPr>
          <w:p w14:paraId="05B11885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1550" w:type="dxa"/>
            <w:vMerge w:val="continue"/>
            <w:noWrap w:val="0"/>
            <w:vAlign w:val="center"/>
          </w:tcPr>
          <w:p w14:paraId="4EAC7083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30725F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  <w:t>4</w:t>
            </w:r>
          </w:p>
        </w:tc>
        <w:tc>
          <w:tcPr>
            <w:tcW w:w="1662" w:type="dxa"/>
            <w:noWrap w:val="0"/>
            <w:vAlign w:val="center"/>
          </w:tcPr>
          <w:p w14:paraId="1F07E2BD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700" w:type="dxa"/>
            <w:noWrap w:val="0"/>
            <w:vAlign w:val="center"/>
          </w:tcPr>
          <w:p w14:paraId="42E25EF3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-4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1763" w:type="dxa"/>
            <w:noWrap w:val="0"/>
            <w:vAlign w:val="center"/>
          </w:tcPr>
          <w:p w14:paraId="31BA4103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  <w:tc>
          <w:tcPr>
            <w:tcW w:w="1500" w:type="dxa"/>
            <w:vMerge w:val="continue"/>
            <w:noWrap w:val="0"/>
            <w:vAlign w:val="center"/>
          </w:tcPr>
          <w:p w14:paraId="789D1E82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</w:p>
        </w:tc>
      </w:tr>
    </w:tbl>
    <w:p w14:paraId="41ED266B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pacing w:val="-4"/>
          <w:sz w:val="32"/>
          <w:szCs w:val="32"/>
          <w:lang w:val="zh-TW" w:eastAsia="zh-TW"/>
        </w:rPr>
      </w:pPr>
    </w:p>
    <w:p w14:paraId="55AC8762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pacing w:val="-4"/>
          <w:sz w:val="32"/>
          <w:szCs w:val="32"/>
          <w:lang w:val="zh-TW" w:eastAsia="zh-TW"/>
        </w:rPr>
        <w:sectPr>
          <w:footerReference r:id="rId5" w:type="default"/>
          <w:pgSz w:w="11907" w:h="16840"/>
          <w:pgMar w:top="2041" w:right="1474" w:bottom="1928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2"/>
          <w:cols w:space="720" w:num="1"/>
          <w:rtlGutter w:val="0"/>
          <w:docGrid w:linePitch="579" w:charSpace="0"/>
        </w:sectPr>
      </w:pPr>
    </w:p>
    <w:p w14:paraId="56356D36">
      <w:pPr>
        <w:keepNext w:val="0"/>
        <w:keepLines w:val="0"/>
        <w:pageBreakBefore w:val="0"/>
        <w:widowControl w:val="0"/>
        <w:shd w:val="clear" w:color="auto" w:fill="auto"/>
        <w:kinsoku/>
        <w:wordWrap/>
        <w:topLinePunct w:val="0"/>
        <w:bidi w:val="0"/>
        <w:adjustRightIn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pacing w:val="-4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4"/>
          <w:sz w:val="32"/>
          <w:szCs w:val="32"/>
          <w:lang w:val="zh-TW" w:eastAsia="zh-TW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4"/>
          <w:sz w:val="32"/>
          <w:szCs w:val="32"/>
          <w:lang w:val="en-US" w:eastAsia="zh-CN"/>
        </w:rPr>
        <w:t>3</w:t>
      </w:r>
    </w:p>
    <w:p w14:paraId="1923086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pacing w:val="-4"/>
          <w:w w:val="100"/>
          <w:position w:val="0"/>
          <w:sz w:val="36"/>
          <w:szCs w:val="36"/>
          <w:u w:val="none"/>
          <w:shd w:val="clear"/>
          <w:vertAlign w:val="baseline"/>
          <w:lang w:val="zh-TW" w:eastAsia="zh-TW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pacing w:val="-4"/>
          <w:w w:val="100"/>
          <w:position w:val="0"/>
          <w:sz w:val="36"/>
          <w:szCs w:val="36"/>
          <w:u w:val="none"/>
          <w:shd w:val="clear"/>
          <w:vertAlign w:val="baseline"/>
          <w:lang w:val="zh-TW" w:eastAsia="zh-TW" w:bidi="ar-SA"/>
          <w14:textFill>
            <w14:solidFill>
              <w14:schemeClr w14:val="tx1"/>
            </w14:solidFill>
          </w14:textFill>
        </w:rPr>
        <w:t>模拟政协建言表</w:t>
      </w:r>
    </w:p>
    <w:tbl>
      <w:tblPr>
        <w:tblStyle w:val="6"/>
        <w:tblpPr w:leftFromText="180" w:rightFromText="180" w:vertAnchor="text" w:horzAnchor="margin" w:tblpXSpec="center" w:tblpY="46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899"/>
        <w:gridCol w:w="2595"/>
        <w:gridCol w:w="1898"/>
      </w:tblGrid>
      <w:tr w14:paraId="771F1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Align w:val="center"/>
          </w:tcPr>
          <w:p w14:paraId="3B947A9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学</w:t>
            </w:r>
            <w:r>
              <w:rPr>
                <w:rFonts w:hint="eastAsia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校</w:t>
            </w:r>
          </w:p>
        </w:tc>
        <w:tc>
          <w:tcPr>
            <w:tcW w:w="1899" w:type="dxa"/>
          </w:tcPr>
          <w:p w14:paraId="35BE29B8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</w:p>
        </w:tc>
        <w:tc>
          <w:tcPr>
            <w:tcW w:w="2595" w:type="dxa"/>
          </w:tcPr>
          <w:p w14:paraId="3FF885C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指导教师及电话</w:t>
            </w:r>
          </w:p>
        </w:tc>
        <w:tc>
          <w:tcPr>
            <w:tcW w:w="1898" w:type="dxa"/>
          </w:tcPr>
          <w:p w14:paraId="41D4DE38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</w:p>
        </w:tc>
      </w:tr>
      <w:tr w14:paraId="577AD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2130" w:type="dxa"/>
            <w:vAlign w:val="center"/>
          </w:tcPr>
          <w:p w14:paraId="266993F5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一句话建言</w:t>
            </w:r>
          </w:p>
        </w:tc>
        <w:tc>
          <w:tcPr>
            <w:tcW w:w="6392" w:type="dxa"/>
            <w:gridSpan w:val="3"/>
          </w:tcPr>
          <w:p w14:paraId="613743C2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</w:p>
        </w:tc>
      </w:tr>
      <w:tr w14:paraId="65D76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4" w:hRule="atLeast"/>
          <w:jc w:val="center"/>
        </w:trPr>
        <w:tc>
          <w:tcPr>
            <w:tcW w:w="2130" w:type="dxa"/>
            <w:vAlign w:val="center"/>
          </w:tcPr>
          <w:p w14:paraId="7FF23179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原</w:t>
            </w:r>
            <w:r>
              <w:rPr>
                <w:rFonts w:hint="eastAsia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因</w:t>
            </w:r>
          </w:p>
        </w:tc>
        <w:tc>
          <w:tcPr>
            <w:tcW w:w="6392" w:type="dxa"/>
            <w:gridSpan w:val="3"/>
          </w:tcPr>
          <w:p w14:paraId="716A14A4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</w:p>
        </w:tc>
      </w:tr>
      <w:tr w14:paraId="3816A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4" w:hRule="atLeast"/>
          <w:jc w:val="center"/>
        </w:trPr>
        <w:tc>
          <w:tcPr>
            <w:tcW w:w="2130" w:type="dxa"/>
            <w:vAlign w:val="center"/>
          </w:tcPr>
          <w:p w14:paraId="13EA0AE7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建议措施</w:t>
            </w:r>
          </w:p>
        </w:tc>
        <w:tc>
          <w:tcPr>
            <w:tcW w:w="6392" w:type="dxa"/>
            <w:gridSpan w:val="3"/>
          </w:tcPr>
          <w:p w14:paraId="3FFA6A9E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</w:p>
        </w:tc>
      </w:tr>
    </w:tbl>
    <w:p w14:paraId="636FB136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spacing w:val="-4"/>
          <w:sz w:val="32"/>
          <w:szCs w:val="32"/>
          <w:lang w:val="zh-TW" w:eastAsia="zh-TW"/>
        </w:rPr>
      </w:pPr>
    </w:p>
    <w:p w14:paraId="7510B005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cs="Times New Roman"/>
          <w:lang w:val="zh-TW" w:eastAsia="zh-TW"/>
        </w:rPr>
      </w:pPr>
    </w:p>
    <w:p w14:paraId="15B59F9A">
      <w:pPr>
        <w:keepNext w:val="0"/>
        <w:keepLines w:val="0"/>
        <w:pageBreakBefore w:val="0"/>
        <w:widowControl w:val="0"/>
        <w:shd w:val="clear" w:color="auto" w:fill="auto"/>
        <w:kinsoku/>
        <w:wordWrap/>
        <w:topLinePunct w:val="0"/>
        <w:bidi w:val="0"/>
        <w:adjustRightIn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pacing w:val="-4"/>
          <w:sz w:val="32"/>
          <w:szCs w:val="32"/>
          <w:lang w:val="zh-TW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4"/>
          <w:sz w:val="32"/>
          <w:szCs w:val="32"/>
          <w:lang w:val="zh-TW" w:eastAsia="zh-TW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-4"/>
          <w:sz w:val="32"/>
          <w:szCs w:val="32"/>
          <w:lang w:val="en-US" w:eastAsia="zh-CN"/>
        </w:rPr>
        <w:t>4</w:t>
      </w:r>
    </w:p>
    <w:p w14:paraId="1CFC257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pacing w:val="-4"/>
          <w:w w:val="100"/>
          <w:position w:val="0"/>
          <w:sz w:val="36"/>
          <w:szCs w:val="36"/>
          <w:u w:val="none"/>
          <w:shd w:val="clear"/>
          <w:vertAlign w:val="baseline"/>
          <w:lang w:val="zh-TW" w:eastAsia="zh-TW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pacing w:val="-4"/>
          <w:w w:val="100"/>
          <w:position w:val="0"/>
          <w:sz w:val="36"/>
          <w:szCs w:val="36"/>
          <w:u w:val="none"/>
          <w:shd w:val="clear"/>
          <w:vertAlign w:val="baseline"/>
          <w:lang w:val="zh-TW" w:eastAsia="zh-TW" w:bidi="ar-SA"/>
          <w14:textFill>
            <w14:solidFill>
              <w14:schemeClr w14:val="tx1"/>
            </w14:solidFill>
          </w14:textFill>
        </w:rPr>
        <w:t>模拟政协提案书</w:t>
      </w:r>
    </w:p>
    <w:tbl>
      <w:tblPr>
        <w:tblStyle w:val="6"/>
        <w:tblW w:w="87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4"/>
        <w:gridCol w:w="1260"/>
        <w:gridCol w:w="1217"/>
        <w:gridCol w:w="1387"/>
        <w:gridCol w:w="1551"/>
        <w:gridCol w:w="1456"/>
      </w:tblGrid>
      <w:tr w14:paraId="0608E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84" w:type="dxa"/>
            <w:vAlign w:val="center"/>
          </w:tcPr>
          <w:p w14:paraId="7919585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学</w:t>
            </w:r>
            <w:r>
              <w:rPr>
                <w:rFonts w:hint="eastAsia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校</w:t>
            </w:r>
          </w:p>
        </w:tc>
        <w:tc>
          <w:tcPr>
            <w:tcW w:w="1260" w:type="dxa"/>
            <w:vAlign w:val="center"/>
          </w:tcPr>
          <w:p w14:paraId="4C4D836A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</w:p>
        </w:tc>
        <w:tc>
          <w:tcPr>
            <w:tcW w:w="1217" w:type="dxa"/>
            <w:vAlign w:val="center"/>
          </w:tcPr>
          <w:p w14:paraId="2DB601C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提案人</w:t>
            </w:r>
          </w:p>
        </w:tc>
        <w:tc>
          <w:tcPr>
            <w:tcW w:w="1387" w:type="dxa"/>
            <w:vAlign w:val="center"/>
          </w:tcPr>
          <w:p w14:paraId="3B4E9067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</w:p>
        </w:tc>
        <w:tc>
          <w:tcPr>
            <w:tcW w:w="1551" w:type="dxa"/>
            <w:vAlign w:val="center"/>
          </w:tcPr>
          <w:p w14:paraId="09AAE198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指导教师及电话</w:t>
            </w:r>
          </w:p>
        </w:tc>
        <w:tc>
          <w:tcPr>
            <w:tcW w:w="1456" w:type="dxa"/>
            <w:vAlign w:val="center"/>
          </w:tcPr>
          <w:p w14:paraId="23D7F3DB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</w:p>
        </w:tc>
      </w:tr>
      <w:tr w14:paraId="5BADE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84" w:type="dxa"/>
            <w:vAlign w:val="center"/>
          </w:tcPr>
          <w:p w14:paraId="17F81404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联名提案人</w:t>
            </w:r>
          </w:p>
        </w:tc>
        <w:tc>
          <w:tcPr>
            <w:tcW w:w="6871" w:type="dxa"/>
            <w:gridSpan w:val="5"/>
            <w:vAlign w:val="center"/>
          </w:tcPr>
          <w:p w14:paraId="1150EB4D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</w:p>
        </w:tc>
      </w:tr>
      <w:tr w14:paraId="6E392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1" w:hRule="atLeast"/>
          <w:jc w:val="center"/>
        </w:trPr>
        <w:tc>
          <w:tcPr>
            <w:tcW w:w="1884" w:type="dxa"/>
            <w:vAlign w:val="center"/>
          </w:tcPr>
          <w:p w14:paraId="00837F47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案</w:t>
            </w:r>
            <w:r>
              <w:rPr>
                <w:rFonts w:hint="eastAsia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由</w:t>
            </w:r>
          </w:p>
        </w:tc>
        <w:tc>
          <w:tcPr>
            <w:tcW w:w="6871" w:type="dxa"/>
            <w:gridSpan w:val="5"/>
          </w:tcPr>
          <w:p w14:paraId="6E3E4F49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</w:p>
        </w:tc>
      </w:tr>
      <w:tr w14:paraId="6ADCD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0" w:hRule="atLeast"/>
          <w:jc w:val="center"/>
        </w:trPr>
        <w:tc>
          <w:tcPr>
            <w:tcW w:w="1884" w:type="dxa"/>
            <w:vAlign w:val="center"/>
          </w:tcPr>
          <w:p w14:paraId="6303D934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  <w:t>解决办法</w:t>
            </w:r>
          </w:p>
        </w:tc>
        <w:tc>
          <w:tcPr>
            <w:tcW w:w="6871" w:type="dxa"/>
            <w:gridSpan w:val="5"/>
          </w:tcPr>
          <w:p w14:paraId="207B205F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adjustRightInd/>
              <w:spacing w:line="560" w:lineRule="exact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spacing w:val="-4"/>
                <w:sz w:val="32"/>
                <w:szCs w:val="32"/>
                <w:lang w:val="zh-TW" w:eastAsia="zh-TW"/>
              </w:rPr>
            </w:pPr>
          </w:p>
        </w:tc>
      </w:tr>
    </w:tbl>
    <w:p w14:paraId="3C8F3AEF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textAlignment w:val="auto"/>
        <w:rPr>
          <w:rFonts w:hint="default" w:ascii="Times New Roman" w:hAnsi="Times New Roman" w:cs="Times New Roman"/>
          <w:lang w:val="zh-TW" w:eastAsia="zh-TW"/>
        </w:rPr>
      </w:pPr>
    </w:p>
    <w:sectPr>
      <w:pgSz w:w="11907" w:h="16840"/>
      <w:pgMar w:top="2041" w:right="1474" w:bottom="1928" w:left="147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rtlGutter w:val="0"/>
      <w:docGrid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225FCB37-E9B0-4653-A045-3AFB711F459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C6D06A72-2CA6-430F-AB18-19DC3EA1E89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E5F24B3-2B59-4595-9606-4EDD30FB2172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B0063BD9-2FF6-4793-9CD1-5F8FC0612246}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ingFang SC 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FD50AF24-7261-4F3D-A612-3C0FA4AB707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F037D0">
    <w:pPr>
      <w:pStyle w:val="20"/>
      <w:tabs>
        <w:tab w:val="clear" w:pos="4153"/>
        <w:tab w:val="clear" w:pos="8306"/>
      </w:tabs>
      <w:jc w:val="center"/>
      <w:rPr>
        <w:sz w:val="18"/>
      </w:rPr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_x0000_s30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9E6C8D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/>
                  </wps:wsp>
                </a:graphicData>
              </a:graphic>
            </wp:anchor>
          </w:drawing>
        </mc:Choice>
        <mc:Fallback>
          <w:pict>
            <v:rect id="_x0000_s3077" o:spid="_x0000_s1026" o:spt="1" style="position:absolute;left:0pt;margin-top:0pt;height:144pt;width:144pt;mso-position-horizontal:center;mso-position-horizontal-relative:margin;z-index:251659264;mso-width-relative:page;mso-height-relative:page;" filled="f" stroked="f" coordsize="21600,21600" o:gfxdata="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2MbPBNMAAAAFAQAADwAAAAAAAAABACAAAAAiAAAAZHJzL2Rvd25yZXYueG1sUEsBAhQAFAAA&#10;AAgAh07iQCoq8ky7AQAAhgMAAA4AAAAAAAAAAQAgAAAAIgEAAGRycy9lMm9Eb2MueG1sUEsFBgAA&#10;AAAGAAYAWQEAAE8FAAAAAA==&#10;">
              <v:fill on="f" focussize="0,0"/>
              <v:stroke on="f"/>
              <v:imagedata o:title=""/>
              <o:lock v:ext="edit" aspectratio="f"/>
              <v:textbox>
                <w:txbxContent>
                  <w:p w14:paraId="629E6C8D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</w:p>
  <w:p w14:paraId="566619E9">
    <w:pPr>
      <w:pStyle w:val="20"/>
      <w:tabs>
        <w:tab w:val="clear" w:pos="4153"/>
        <w:tab w:val="clear" w:pos="8306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C6EB6E">
    <w:pPr>
      <w:pStyle w:val="20"/>
      <w:tabs>
        <w:tab w:val="clear" w:pos="4153"/>
        <w:tab w:val="clear" w:pos="8306"/>
      </w:tabs>
      <w:jc w:val="center"/>
      <w:rPr>
        <w:sz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ABA997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ABA997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_x0000_s30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BB826C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/>
                  </wps:wsp>
                </a:graphicData>
              </a:graphic>
            </wp:anchor>
          </w:drawing>
        </mc:Choice>
        <mc:Fallback>
          <w:pict>
            <v:rect id="_x0000_s3077" o:spid="_x0000_s1026" o:spt="1" style="position:absolute;left:0pt;margin-top:0pt;height:144pt;width:144pt;mso-position-horizontal:center;mso-position-horizontal-relative:margin;z-index:251660288;mso-width-relative:page;mso-height-relative:page;" filled="f" stroked="f" coordsize="21600,21600" o:gfxdata="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2MbPBNMAAAAFAQAADwAAAAAAAAABACAAAAAiAAAAZHJzL2Rvd25yZXYueG1sUEsBAhQAFAAA&#10;AAgAh07iQC977Dq7AQAAhgMAAA4AAAAAAAAAAQAgAAAAIgEAAGRycy9lMm9Eb2MueG1sUEsFBgAA&#10;AAAGAAYAWQEAAE8FAAAAAA==&#10;">
              <v:fill on="f" focussize="0,0"/>
              <v:stroke on="f"/>
              <v:imagedata o:title=""/>
              <o:lock v:ext="edit" aspectratio="f"/>
              <v:textbox>
                <w:txbxContent>
                  <w:p w14:paraId="62BB826C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</w:p>
  <w:p w14:paraId="3E3F4FD0">
    <w:pPr>
      <w:pStyle w:val="20"/>
      <w:tabs>
        <w:tab w:val="clear" w:pos="4153"/>
        <w:tab w:val="clear" w:pos="8306"/>
      </w:tabs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F978CE">
    <w:pPr>
      <w:pStyle w:val="29"/>
      <w:tabs>
        <w:tab w:val="clear" w:pos="4153"/>
        <w:tab w:val="clear" w:pos="8306"/>
      </w:tabs>
    </w:pPr>
  </w:p>
  <w:p w14:paraId="09CB7BBE">
    <w:pPr>
      <w:pStyle w:val="29"/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3MDExOTMwNGI5YjM2NDkwYmFhMWIyNzQ2ZTliOTgifQ=="/>
  </w:docVars>
  <w:rsids>
    <w:rsidRoot w:val="00000000"/>
    <w:rsid w:val="0260588D"/>
    <w:rsid w:val="07E01DA1"/>
    <w:rsid w:val="08065416"/>
    <w:rsid w:val="09714747"/>
    <w:rsid w:val="0B676BC5"/>
    <w:rsid w:val="0F6B6D3C"/>
    <w:rsid w:val="11D80F90"/>
    <w:rsid w:val="12CC4FA8"/>
    <w:rsid w:val="12FE40BA"/>
    <w:rsid w:val="162A79ED"/>
    <w:rsid w:val="17A57159"/>
    <w:rsid w:val="17B8516B"/>
    <w:rsid w:val="1A7F1B44"/>
    <w:rsid w:val="1B68109D"/>
    <w:rsid w:val="1BC1487A"/>
    <w:rsid w:val="1CED3042"/>
    <w:rsid w:val="1FD237D0"/>
    <w:rsid w:val="2047385E"/>
    <w:rsid w:val="21170597"/>
    <w:rsid w:val="239B1A77"/>
    <w:rsid w:val="255A07D6"/>
    <w:rsid w:val="27562A4D"/>
    <w:rsid w:val="2F9149DE"/>
    <w:rsid w:val="2FB57600"/>
    <w:rsid w:val="332A3238"/>
    <w:rsid w:val="35CA7211"/>
    <w:rsid w:val="36C34CC3"/>
    <w:rsid w:val="378B3707"/>
    <w:rsid w:val="37D5265A"/>
    <w:rsid w:val="3EFD19EF"/>
    <w:rsid w:val="40275AB8"/>
    <w:rsid w:val="41BE3285"/>
    <w:rsid w:val="432E7C9A"/>
    <w:rsid w:val="43342B9B"/>
    <w:rsid w:val="44B03568"/>
    <w:rsid w:val="4DFE38C8"/>
    <w:rsid w:val="50EA6BFB"/>
    <w:rsid w:val="5212152D"/>
    <w:rsid w:val="538F0FEE"/>
    <w:rsid w:val="557D68BD"/>
    <w:rsid w:val="57087F99"/>
    <w:rsid w:val="5BDB400E"/>
    <w:rsid w:val="62DB3038"/>
    <w:rsid w:val="64443F4F"/>
    <w:rsid w:val="6669368C"/>
    <w:rsid w:val="6919030F"/>
    <w:rsid w:val="69A16C52"/>
    <w:rsid w:val="6B0747DB"/>
    <w:rsid w:val="6BEE3666"/>
    <w:rsid w:val="6C1D015A"/>
    <w:rsid w:val="6D004AFC"/>
    <w:rsid w:val="6F49C1A6"/>
    <w:rsid w:val="72B78ABC"/>
    <w:rsid w:val="733C76E9"/>
    <w:rsid w:val="737AFF63"/>
    <w:rsid w:val="77BFC0C4"/>
    <w:rsid w:val="7C7C1FFC"/>
    <w:rsid w:val="7EFDECEB"/>
    <w:rsid w:val="7FEF8F38"/>
    <w:rsid w:val="81BF7CBA"/>
    <w:rsid w:val="AF7CD0AA"/>
    <w:rsid w:val="BBF4664C"/>
    <w:rsid w:val="BFF664A7"/>
    <w:rsid w:val="D3F16583"/>
    <w:rsid w:val="DFFFFA11"/>
    <w:rsid w:val="ED5EAE2B"/>
    <w:rsid w:val="EE6AF1EF"/>
    <w:rsid w:val="F3676B20"/>
    <w:rsid w:val="F3C1A196"/>
    <w:rsid w:val="FD597D2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23"/>
    <w:qFormat/>
    <w:uiPriority w:val="0"/>
    <w:pPr>
      <w:widowControl w:val="0"/>
      <w:jc w:val="both"/>
    </w:pPr>
    <w:rPr>
      <w:rFonts w:ascii="仿宋_GB2312" w:hAnsi="Calibri" w:eastAsia="仿宋_GB2312" w:cs="Times New Roman"/>
      <w:kern w:val="2"/>
      <w:sz w:val="21"/>
      <w:lang w:val="en-US" w:eastAsia="zh-CN" w:bidi="ar-SA"/>
    </w:rPr>
  </w:style>
  <w:style w:type="paragraph" w:styleId="3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autoSpaceDE w:val="0"/>
      <w:autoSpaceDN w:val="0"/>
      <w:ind w:firstLine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font21"/>
    <w:basedOn w:val="9"/>
    <w:link w:val="1"/>
    <w:qFormat/>
    <w:uiPriority w:val="0"/>
    <w:rPr>
      <w:rFonts w:hint="eastAsia" w:ascii="宋体" w:hAnsi="宋体" w:eastAsia="宋体"/>
      <w:color w:val="000000"/>
      <w:sz w:val="20"/>
      <w:szCs w:val="20"/>
      <w:u w:val="none"/>
    </w:rPr>
  </w:style>
  <w:style w:type="character" w:customStyle="1" w:styleId="9">
    <w:name w:val="默认段落字体1"/>
    <w:link w:val="1"/>
    <w:semiHidden/>
    <w:qFormat/>
    <w:uiPriority w:val="0"/>
  </w:style>
  <w:style w:type="character" w:customStyle="1" w:styleId="10">
    <w:name w:val="页码1"/>
    <w:basedOn w:val="9"/>
    <w:qFormat/>
    <w:uiPriority w:val="0"/>
  </w:style>
  <w:style w:type="paragraph" w:customStyle="1" w:styleId="11">
    <w:name w:val="正文文本1"/>
    <w:basedOn w:val="1"/>
    <w:qFormat/>
    <w:uiPriority w:val="0"/>
    <w:rPr>
      <w:rFonts w:ascii="仿宋" w:hAnsi="仿宋" w:eastAsia="仿宋"/>
      <w:sz w:val="32"/>
      <w:szCs w:val="32"/>
      <w:lang w:val="en-US" w:eastAsia="zh-CN" w:bidi="ar-SA"/>
    </w:rPr>
  </w:style>
  <w:style w:type="paragraph" w:customStyle="1" w:styleId="12">
    <w:name w:val="公文正文"/>
    <w:basedOn w:val="1"/>
    <w:qFormat/>
    <w:uiPriority w:val="0"/>
    <w:pPr>
      <w:ind w:firstLine="640" w:firstLineChars="200"/>
    </w:pPr>
    <w:rPr>
      <w:rFonts w:ascii="仿宋" w:hAnsi="仿宋" w:eastAsia="仿宋"/>
      <w:sz w:val="32"/>
      <w:szCs w:val="32"/>
    </w:rPr>
  </w:style>
  <w:style w:type="table" w:customStyle="1" w:styleId="13">
    <w:name w:val="网格型1"/>
    <w:basedOn w:val="14"/>
    <w:qFormat/>
    <w:uiPriority w:val="0"/>
    <w:rPr>
      <w:rFonts w:ascii="Calibri" w:hAnsi="Calibri" w:eastAsia="宋体"/>
      <w:kern w:val="2"/>
      <w:sz w:val="21"/>
      <w:szCs w:val="22"/>
    </w:rPr>
  </w:style>
  <w:style w:type="table" w:customStyle="1" w:styleId="14">
    <w:name w:val="普通表格1"/>
    <w:semiHidden/>
    <w:qFormat/>
    <w:uiPriority w:val="0"/>
  </w:style>
  <w:style w:type="paragraph" w:customStyle="1" w:styleId="15">
    <w:name w:val="主题词"/>
    <w:basedOn w:val="1"/>
    <w:qFormat/>
    <w:uiPriority w:val="0"/>
    <w:pPr>
      <w:autoSpaceDE w:val="0"/>
      <w:autoSpaceDN w:val="0"/>
      <w:spacing w:line="240" w:lineRule="atLeast"/>
      <w:jc w:val="left"/>
    </w:pPr>
    <w:rPr>
      <w:rFonts w:ascii="宋体"/>
      <w:b/>
      <w:kern w:val="0"/>
      <w:sz w:val="32"/>
      <w:szCs w:val="20"/>
    </w:rPr>
  </w:style>
  <w:style w:type="character" w:customStyle="1" w:styleId="16">
    <w:name w:val="日期 Char"/>
    <w:basedOn w:val="9"/>
    <w:link w:val="17"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17">
    <w:name w:val="日期1"/>
    <w:basedOn w:val="1"/>
    <w:link w:val="16"/>
    <w:qFormat/>
    <w:uiPriority w:val="0"/>
    <w:pPr>
      <w:ind w:left="100" w:leftChars="2500"/>
    </w:pPr>
    <w:rPr>
      <w:rFonts w:ascii="Times New Roman" w:hAnsi="Times New Roman" w:eastAsia="宋体"/>
      <w:szCs w:val="24"/>
    </w:rPr>
  </w:style>
  <w:style w:type="character" w:customStyle="1" w:styleId="18">
    <w:name w:val="页脚 Char1"/>
    <w:link w:val="1"/>
    <w:qFormat/>
    <w:uiPriority w:val="0"/>
    <w:rPr>
      <w:rFonts w:ascii="Times New Roman" w:hAnsi="Times New Roman" w:eastAsia="宋体"/>
      <w:sz w:val="18"/>
      <w:szCs w:val="18"/>
    </w:rPr>
  </w:style>
  <w:style w:type="character" w:customStyle="1" w:styleId="19">
    <w:name w:val="页脚 Char"/>
    <w:basedOn w:val="9"/>
    <w:link w:val="20"/>
    <w:qFormat/>
    <w:uiPriority w:val="0"/>
    <w:rPr>
      <w:rFonts w:ascii="仿宋_GB2312" w:eastAsia="仿宋_GB2312"/>
      <w:kern w:val="2"/>
      <w:sz w:val="18"/>
    </w:rPr>
  </w:style>
  <w:style w:type="paragraph" w:customStyle="1" w:styleId="20">
    <w:name w:val="页脚1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21">
    <w:name w:val="NormalCharacter"/>
    <w:link w:val="1"/>
    <w:qFormat/>
    <w:uiPriority w:val="0"/>
    <w:rPr>
      <w:rFonts w:ascii="仿宋_GB2312" w:eastAsia="仿宋_GB2312"/>
      <w:kern w:val="2"/>
      <w:sz w:val="21"/>
      <w:lang w:val="en-US" w:eastAsia="zh-CN" w:bidi="ar-SA"/>
    </w:rPr>
  </w:style>
  <w:style w:type="paragraph" w:customStyle="1" w:styleId="22">
    <w:name w:val="文档结构图1"/>
    <w:basedOn w:val="1"/>
    <w:semiHidden/>
    <w:qFormat/>
    <w:uiPriority w:val="0"/>
    <w:pPr>
      <w:shd w:val="clear" w:color="auto" w:fill="000080"/>
    </w:pPr>
  </w:style>
  <w:style w:type="character" w:customStyle="1" w:styleId="23">
    <w:name w:val="超链接1"/>
    <w:basedOn w:val="9"/>
    <w:link w:val="1"/>
    <w:qFormat/>
    <w:uiPriority w:val="0"/>
    <w:rPr>
      <w:color w:val="0000FF"/>
      <w:u w:val="single"/>
    </w:rPr>
  </w:style>
  <w:style w:type="paragraph" w:customStyle="1" w:styleId="24">
    <w:name w:val="公文二级目录"/>
    <w:basedOn w:val="1"/>
    <w:qFormat/>
    <w:uiPriority w:val="0"/>
    <w:pPr>
      <w:ind w:firstLine="640" w:firstLineChars="200"/>
    </w:pPr>
    <w:rPr>
      <w:rFonts w:ascii="楷体_GB2312" w:hAnsi="仿宋" w:eastAsia="楷体_GB2312"/>
      <w:szCs w:val="32"/>
    </w:rPr>
  </w:style>
  <w:style w:type="paragraph" w:customStyle="1" w:styleId="25">
    <w:name w:val="普通(网站)1"/>
    <w:basedOn w:val="1"/>
    <w:qFormat/>
    <w:uiPriority w:val="0"/>
    <w:pPr>
      <w:jc w:val="left"/>
    </w:pPr>
    <w:rPr>
      <w:rFonts w:ascii="Calibri" w:eastAsia="宋体"/>
      <w:kern w:val="0"/>
      <w:sz w:val="24"/>
      <w:szCs w:val="22"/>
    </w:rPr>
  </w:style>
  <w:style w:type="paragraph" w:customStyle="1" w:styleId="26">
    <w:name w:val="Char Char Char1 Char Char Char"/>
    <w:basedOn w:val="1"/>
    <w:qFormat/>
    <w:uiPriority w:val="0"/>
    <w:pPr>
      <w:ind w:firstLine="200" w:firstLineChars="200"/>
    </w:pPr>
    <w:rPr>
      <w:rFonts w:ascii="Tahoma" w:hAnsi="Tahoma" w:eastAsia="宋体"/>
      <w:sz w:val="24"/>
      <w:szCs w:val="24"/>
    </w:rPr>
  </w:style>
  <w:style w:type="paragraph" w:customStyle="1" w:styleId="27">
    <w:name w:val="页眉与页脚"/>
    <w:qFormat/>
    <w:uiPriority w:val="0"/>
    <w:pPr>
      <w:framePr w:wrap="around" w:vAnchor="margin" w:hAnchor="text" w:yAlign="top"/>
      <w:tabs>
        <w:tab w:val="right" w:pos="9020"/>
      </w:tabs>
    </w:pPr>
    <w:rPr>
      <w:rFonts w:ascii="PingFang SC Regular" w:hAnsi="PingFang SC Regular" w:eastAsia="Arial Unicode MS" w:cs="Times New Roman"/>
      <w:color w:val="000000"/>
      <w:sz w:val="24"/>
      <w:szCs w:val="24"/>
      <w:lang w:val="en-US" w:eastAsia="zh-CN" w:bidi="ar-SA"/>
    </w:rPr>
  </w:style>
  <w:style w:type="paragraph" w:customStyle="1" w:styleId="28">
    <w:name w:val=" Char Char Char Char1 Char Char Char"/>
    <w:basedOn w:val="22"/>
    <w:qFormat/>
    <w:uiPriority w:val="0"/>
    <w:pPr>
      <w:widowControl/>
      <w:ind w:firstLine="454"/>
      <w:jc w:val="left"/>
    </w:pPr>
    <w:rPr>
      <w:rFonts w:ascii="Tahoma" w:hAnsi="Tahoma"/>
      <w:szCs w:val="20"/>
    </w:rPr>
  </w:style>
  <w:style w:type="paragraph" w:customStyle="1" w:styleId="29">
    <w:name w:val="页眉1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0"/>
      <w:szCs w:val="18"/>
    </w:rPr>
  </w:style>
  <w:style w:type="paragraph" w:styleId="30">
    <w:name w:val="List Paragraph"/>
    <w:basedOn w:val="1"/>
    <w:qFormat/>
    <w:uiPriority w:val="0"/>
    <w:pPr>
      <w:spacing w:before="4"/>
      <w:ind w:left="104" w:right="116" w:firstLine="640"/>
    </w:pPr>
    <w:rPr>
      <w:rFonts w:ascii="仿宋" w:hAnsi="仿宋" w:eastAsia="仿宋"/>
      <w:lang w:val="en-US" w:eastAsia="zh-CN" w:bidi="ar-SA"/>
    </w:rPr>
  </w:style>
  <w:style w:type="paragraph" w:customStyle="1" w:styleId="31">
    <w:name w:val="公文一级目录"/>
    <w:basedOn w:val="1"/>
    <w:qFormat/>
    <w:uiPriority w:val="0"/>
    <w:pPr>
      <w:ind w:firstLine="640" w:firstLineChars="200"/>
    </w:pPr>
    <w:rPr>
      <w:rFonts w:ascii="黑体" w:eastAsia="黑体"/>
      <w:szCs w:val="32"/>
    </w:rPr>
  </w:style>
  <w:style w:type="paragraph" w:customStyle="1" w:styleId="32">
    <w:name w:val="Char Char Char Char Char Char Char Char Char Char Char Char Char Char Char Char"/>
    <w:basedOn w:val="1"/>
    <w:qFormat/>
    <w:uiPriority w:val="0"/>
    <w:pPr>
      <w:tabs>
        <w:tab w:val="left" w:pos="360"/>
      </w:tabs>
    </w:pPr>
    <w:rPr>
      <w:rFonts w:ascii="Times New Roman" w:eastAsia="宋体"/>
      <w:sz w:val="24"/>
      <w:szCs w:val="24"/>
    </w:rPr>
  </w:style>
  <w:style w:type="paragraph" w:customStyle="1" w:styleId="33">
    <w:name w:val="公文标题"/>
    <w:basedOn w:val="1"/>
    <w:qFormat/>
    <w:uiPriority w:val="0"/>
    <w:pPr>
      <w:spacing w:line="600" w:lineRule="exact"/>
      <w:jc w:val="center"/>
    </w:pPr>
    <w:rPr>
      <w:rFonts w:ascii="方正小标宋简体" w:eastAsia="方正小标宋简体"/>
      <w:kern w:val="0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11</Pages>
  <Words>3216</Words>
  <Characters>3474</Characters>
  <TotalTime>3</TotalTime>
  <ScaleCrop>false</ScaleCrop>
  <LinksUpToDate>false</LinksUpToDate>
  <CharactersWithSpaces>3718</CharactersWithSpaces>
  <Application>WPS Office_12.8.2.21177_F1E327BC-269C-435d-A152-05C5408002CA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2026-10-08T19:25:00Z</dcterms:created>
  <dc:creator>Lenovo</dc:creator>
  <cp:lastModifiedBy>Administrator</cp:lastModifiedBy>
  <cp:lastPrinted>2026-10-30T03:16:00Z</cp:lastPrinted>
  <dcterms:modified xsi:type="dcterms:W3CDTF">2026-11-03T01:46:23Z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2052-12.8.2.21177</vt:lpwstr>
  </property>
  <property fmtid="{D5CDD505-2E9C-101B-9397-08002B2CF9AE}" pid="3" name="ICV">
    <vt:lpwstr>9257C4FC6A784D2092790B376530FD88_13</vt:lpwstr>
  </property>
  <property fmtid="{D5CDD505-2E9C-101B-9397-08002B2CF9AE}" pid="4" name="KSOTemplateDocerSaveRecord">
    <vt:lpwstr>eyJoZGlkIjoiMTRhNDQ5YzA0MmUyZWFhMjMxZTA2MzEwMTU1NjM2NGMiLCJ1c2VySWQiOiIyOTg2NTI0NzgifQ==</vt:lpwstr>
  </property>
</Properties>
</file>