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太仓市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信访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局政府信息公开工作制度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第一章   总  则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  为进一步规范政府信息公开工作，提高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工作透明度，保障广大群众对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工作的知情权和监督权，更好地为太仓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营造良好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稳定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的环境，特制定本制度。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  本办法所称政务信息，是指我局在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工作中制作、获得或者拥有的信息。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  办公室负责局政务信息公开牵头组织工作。局机关各科室依据本办法规定，协助做好政务信息公开工作。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局办公室负责承办局政务信息上网及日常维护工作。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  政务信息公开应当遵循及时、准确、合法、公平、保密的原则。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  获取政务信息不得侵犯国家秘密、商业秘密和其他社会公共利益，不得违反法律、法规和社会公共道德。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第二章  公开内容和形式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  下列政府信息应向社会公开：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信访条例等</w:t>
      </w:r>
      <w:r>
        <w:rPr>
          <w:rFonts w:hint="eastAsia" w:ascii="仿宋_GB2312" w:hAnsi="仿宋_GB2312" w:eastAsia="仿宋_GB2312" w:cs="仿宋_GB2312"/>
          <w:sz w:val="32"/>
          <w:szCs w:val="32"/>
        </w:rPr>
        <w:t>法律法规及其他规范性文件；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（二）本局重大决策；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（三）主要专项经费的使用情况；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（四）各项工作目标及完成情况；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）局机构设置、科室职能和管理权限；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）局领导班子成员的工作分工情况；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）局机关工作人员录用、干部选拔任用及结果；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）局评先评优及奖励情况；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（九）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行政复议受理及作出行政复议决定的情况；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（十）其他应当公开的政务信息；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条  下列信息不予公开：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（一）国家秘密；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（二）商业秘密；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（三）个人隐私；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（四）法律、法规、规章禁止公开的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信访工作相关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  政府信息公开，可采用以下任何一种方式：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（一）通报、简报及本局公文；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（二）政府网站；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（三）广播、电视、报纸等公众媒体；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（四）召开新闻发布会和全局干部职工大会；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（五）公告栏、宣传版报等。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第三章  操作程序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sz w:val="32"/>
          <w:szCs w:val="32"/>
        </w:rPr>
        <w:t>条  依照本办法规定应当向社会公开的政府信息，本局有关科室应当在制作、获得或者拥有该相关信息之日起30日内提供给局办公室，并由局办公室予以公示。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第十条  已归档的文件、材料，由局档案室负责对外提供查询服务；查询内容涉密的，按保密管理有关规定办理。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条  公民、法人或其他组织向本局申请公开政府务信息的，可以书面申请，也可以口头申请，由局办公室统一受理；口头申请的，由我局接待人员当场记录。申请应当包括下列主要内容：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（一）申请人的基本情况，包括姓名或名称、地址、身份证明、联系方式等；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（二）请求公开的具体内容；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（三）申请时间。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条  本局有关科室应当在接到申请书之日起10个工作日内做出是否公开的决定并报局领导审批。并以公开决定书的方式（如可以公开，应附公开的内容资料）送交局办公室统一登记后书面告知申请人。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决定公开的，应当在公开决定书中载明公开的时间、地点、方式；决定部分公开或不予公开的，应当在公开决定书中说明原因并提供依据。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有关科室对申请公开的内容是否适宜现时公开不能确定的，应报送分管局领导审查决定。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条  局办公室负责政务公开内容的保密审查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第四章  监督检查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条  局办公室负责对本局政府信息公开情况进行定期或不定期检查。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条  机关各科（室）实施政府信息公开，违反有关法律、法规或本制度规定的，责令其限期改正，逾期不改正的予以通报批评。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条  相关科室隐匿或提供虚假的公开信息，或者泄露国家秘密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给国家、组织或个人利益造成损失的，根据有关规定追究直接责任人和主要负责人的行政责任。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第五章  附 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条  本制度由局办公室负责解释。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条  本制度自发布之日起施行。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139DF"/>
    <w:rsid w:val="20055F99"/>
    <w:rsid w:val="26863A26"/>
    <w:rsid w:val="34217A40"/>
    <w:rsid w:val="50EC185E"/>
    <w:rsid w:val="523139DF"/>
    <w:rsid w:val="762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2019-12-04T08:26:00Z</dcterms:created>
  <dc:creator>流浪记 </dc:creator>
  <cp:lastModifiedBy>流浪记 </cp:lastModifiedBy>
  <dcterms:modified xsi:type="dcterms:W3CDTF">2019-12-10T05:01:21Z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