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w:t>
      </w:r>
      <w:r>
        <w:rPr>
          <w:rFonts w:hint="eastAsia" w:ascii="仿宋" w:hAnsi="仿宋" w:eastAsia="仿宋"/>
          <w:bCs/>
          <w:kern w:val="32"/>
          <w:sz w:val="32"/>
          <w:szCs w:val="32"/>
          <w:lang w:val="en-US" w:eastAsia="zh-CN"/>
        </w:rPr>
        <w:t>27</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color w:val="auto"/>
          <w:kern w:val="32"/>
          <w:sz w:val="32"/>
          <w:szCs w:val="32"/>
          <w:lang w:eastAsia="zh-CN"/>
        </w:rPr>
        <w:t>曹某某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w:t>
      </w:r>
      <w:r>
        <w:rPr>
          <w:rFonts w:hint="eastAsia" w:ascii="仿宋" w:hAnsi="仿宋" w:eastAsia="仿宋"/>
          <w:bCs/>
          <w:kern w:val="32"/>
          <w:sz w:val="32"/>
          <w:szCs w:val="32"/>
          <w:lang w:val="en-US" w:eastAsia="zh-CN"/>
        </w:rPr>
        <w:t>3</w:t>
      </w:r>
      <w:r>
        <w:rPr>
          <w:rFonts w:hint="eastAsia" w:ascii="仿宋" w:hAnsi="仿宋" w:eastAsia="仿宋"/>
          <w:bCs/>
          <w:kern w:val="32"/>
          <w:sz w:val="32"/>
          <w:szCs w:val="32"/>
        </w:rPr>
        <w:t>月</w:t>
      </w:r>
      <w:r>
        <w:rPr>
          <w:rFonts w:hint="eastAsia" w:ascii="仿宋" w:hAnsi="仿宋" w:eastAsia="仿宋"/>
          <w:bCs/>
          <w:kern w:val="32"/>
          <w:sz w:val="32"/>
          <w:szCs w:val="32"/>
          <w:lang w:val="en-US" w:eastAsia="zh-CN"/>
        </w:rPr>
        <w:t>1</w:t>
      </w:r>
      <w:r>
        <w:rPr>
          <w:rFonts w:hint="eastAsia" w:ascii="仿宋" w:hAnsi="仿宋" w:eastAsia="仿宋"/>
          <w:bCs/>
          <w:kern w:val="32"/>
          <w:sz w:val="32"/>
          <w:szCs w:val="32"/>
        </w:rPr>
        <w:t>日向本机关申请行政复议，本机关依法予以受理。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w:t>
      </w:r>
      <w:r>
        <w:rPr>
          <w:rFonts w:hint="eastAsia" w:ascii="仿宋" w:hAnsi="仿宋" w:eastAsia="仿宋"/>
          <w:bCs/>
          <w:kern w:val="32"/>
          <w:sz w:val="32"/>
          <w:szCs w:val="32"/>
          <w:lang w:eastAsia="zh-CN"/>
        </w:rPr>
        <w:t>案件审理期间，申请人申请听证，本机关决定不召开听证。</w:t>
      </w:r>
      <w:r>
        <w:rPr>
          <w:rFonts w:hint="eastAsia" w:ascii="仿宋" w:hAnsi="仿宋" w:eastAsia="仿宋"/>
          <w:bCs/>
          <w:kern w:val="32"/>
          <w:sz w:val="32"/>
          <w:szCs w:val="32"/>
        </w:rPr>
        <w:t>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val="en-US" w:eastAsia="zh-CN"/>
        </w:rPr>
        <w:t>1、</w:t>
      </w:r>
      <w:r>
        <w:rPr>
          <w:rFonts w:hint="eastAsia" w:ascii="仿宋" w:hAnsi="仿宋" w:eastAsia="仿宋"/>
          <w:bCs/>
          <w:kern w:val="32"/>
          <w:sz w:val="32"/>
          <w:szCs w:val="32"/>
          <w:lang w:eastAsia="zh-CN"/>
        </w:rPr>
        <w:t>请求对雅鹿臻园</w:t>
      </w:r>
      <w:r>
        <w:rPr>
          <w:rFonts w:hint="eastAsia" w:ascii="仿宋" w:hAnsi="仿宋" w:eastAsia="仿宋"/>
          <w:bCs/>
          <w:kern w:val="32"/>
          <w:sz w:val="32"/>
          <w:szCs w:val="32"/>
          <w:lang w:val="en-US" w:eastAsia="zh-CN"/>
        </w:rPr>
        <w:t>XX幢XX室的违建认定予以撤销；2、对本人房屋可以采取限制交易，若交易时要求恢复原貌，或者可以根据《城乡规划法》采取缴纳罚款的方式</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eastAsia" w:ascii="仿宋" w:hAnsi="仿宋" w:eastAsia="仿宋"/>
          <w:bCs/>
          <w:kern w:val="32"/>
          <w:sz w:val="32"/>
          <w:szCs w:val="32"/>
          <w:lang w:val="en-US" w:eastAsia="zh-CN"/>
        </w:rPr>
      </w:pPr>
      <w:r>
        <w:rPr>
          <w:rFonts w:hint="eastAsia" w:ascii="仿宋" w:hAnsi="仿宋" w:eastAsia="仿宋"/>
          <w:bCs/>
          <w:kern w:val="32"/>
          <w:sz w:val="32"/>
          <w:szCs w:val="32"/>
        </w:rPr>
        <w:t>申请人称：</w:t>
      </w:r>
      <w:r>
        <w:rPr>
          <w:rFonts w:hint="eastAsia" w:ascii="仿宋" w:hAnsi="仿宋" w:eastAsia="仿宋"/>
          <w:bCs/>
          <w:kern w:val="32"/>
          <w:sz w:val="32"/>
          <w:szCs w:val="32"/>
          <w:lang w:eastAsia="zh-CN"/>
        </w:rPr>
        <w:t>本人于</w:t>
      </w:r>
      <w:r>
        <w:rPr>
          <w:rFonts w:hint="eastAsia" w:ascii="仿宋" w:hAnsi="仿宋" w:eastAsia="仿宋"/>
          <w:bCs/>
          <w:kern w:val="32"/>
          <w:sz w:val="32"/>
          <w:szCs w:val="32"/>
          <w:lang w:val="en-US" w:eastAsia="zh-CN"/>
        </w:rPr>
        <w:t>2016年5月购买了雅鹿臻园联排别墅B型一套。雅鹿地产的销售人员宣传，B户型产证面积为185平米，但可以赠送约200平米，而且在参观样板房的时候，本人也亲自与销售人员确认过哪些地方是可以搭建的，有雅鹿地产的宣传单为证。另外，雅鹿臻园小区内叠加别墅也有自己搭建的地方。因房屋结构问题，在下大雨的时候容易造成积水或者雨水倒灌。2016年10月拿了钥匙。2017年至2018年期间，本人看了其他小区的装修和雅鹿臻园小区叠加别墅在建情况，于2018年年中时将所有房顶缺角的地方进行了现浇，同时准备将所有缺角地方的侧面装上玻璃窗，不砌墙。2018年9月接到城管通知说搭建是违建，并于2018年9月28日对本人浇筑的屋顶进行了结构性破坏，砸了许多洞，并对钢筋进行了切除。我未对这些洞进行修补，并从2018年10月25日开始对所有地方装上窗户，因为这些地方没有窗户一直积水。2019年2月25日，本人又接到城管电话说我的房子是违建，要求拆除。</w:t>
      </w:r>
    </w:p>
    <w:p>
      <w:pPr>
        <w:pStyle w:val="8"/>
        <w:topLinePunct/>
        <w:autoSpaceDE/>
        <w:autoSpaceDN/>
        <w:adjustRightInd/>
        <w:spacing w:line="580" w:lineRule="exact"/>
        <w:ind w:firstLine="640" w:firstLineChars="200"/>
        <w:jc w:val="both"/>
        <w:rPr>
          <w:rFonts w:hint="default" w:ascii="仿宋" w:hAnsi="仿宋" w:eastAsia="仿宋"/>
          <w:bCs/>
          <w:kern w:val="32"/>
          <w:sz w:val="32"/>
          <w:szCs w:val="32"/>
          <w:lang w:val="en-US" w:eastAsia="zh-CN"/>
        </w:rPr>
      </w:pPr>
      <w:r>
        <w:rPr>
          <w:rFonts w:hint="eastAsia" w:ascii="仿宋" w:hAnsi="仿宋" w:eastAsia="仿宋"/>
          <w:bCs/>
          <w:kern w:val="32"/>
          <w:sz w:val="32"/>
          <w:szCs w:val="32"/>
          <w:lang w:val="en-US" w:eastAsia="zh-CN"/>
        </w:rPr>
        <w:t>2019年3月13日，申请人向本机关提交申请，增加三项请求：1、申请停止执行具体行政行为；2、若搭建部分被拆除，附带提出行政赔偿请求；3、申请听证。</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bookmarkStart w:id="0" w:name="_GoBack"/>
      <w:bookmarkEnd w:id="0"/>
    </w:p>
    <w:p>
      <w:pPr>
        <w:topLinePunct/>
        <w:spacing w:line="580" w:lineRule="exact"/>
        <w:ind w:firstLine="480" w:firstLineChars="150"/>
        <w:rPr>
          <w:rFonts w:hint="eastAsia" w:ascii="仿宋" w:hAnsi="仿宋" w:eastAsia="仿宋" w:cs="仿宋"/>
          <w:kern w:val="32"/>
          <w:sz w:val="32"/>
          <w:szCs w:val="32"/>
          <w:lang w:eastAsia="zh-CN"/>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topLinePunct/>
        <w:spacing w:line="580" w:lineRule="exact"/>
        <w:ind w:firstLine="640" w:firstLineChars="200"/>
        <w:rPr>
          <w:rFonts w:hint="eastAsia" w:ascii="仿宋" w:hAnsi="仿宋" w:eastAsia="仿宋" w:cs="仿宋"/>
          <w:kern w:val="32"/>
          <w:sz w:val="32"/>
          <w:szCs w:val="32"/>
          <w:lang w:val="en-US" w:eastAsia="zh-CN"/>
        </w:rPr>
      </w:pPr>
      <w:r>
        <w:rPr>
          <w:rFonts w:hint="eastAsia" w:ascii="仿宋" w:hAnsi="仿宋" w:eastAsia="仿宋" w:cs="仿宋"/>
          <w:kern w:val="32"/>
          <w:sz w:val="32"/>
          <w:szCs w:val="32"/>
          <w:lang w:val="en-US" w:eastAsia="zh-CN"/>
        </w:rPr>
        <w:t>3、广告宣传单上的户型图；</w:t>
      </w:r>
    </w:p>
    <w:p>
      <w:pPr>
        <w:topLinePunct/>
        <w:spacing w:line="580" w:lineRule="exact"/>
        <w:ind w:firstLine="640" w:firstLineChars="200"/>
        <w:rPr>
          <w:rFonts w:hint="eastAsia" w:ascii="仿宋" w:hAnsi="仿宋" w:eastAsia="仿宋" w:cs="仿宋"/>
          <w:kern w:val="32"/>
          <w:sz w:val="32"/>
          <w:szCs w:val="32"/>
          <w:lang w:val="en-US" w:eastAsia="zh-CN"/>
        </w:rPr>
      </w:pPr>
      <w:r>
        <w:rPr>
          <w:rFonts w:hint="eastAsia" w:ascii="仿宋" w:hAnsi="仿宋" w:eastAsia="仿宋" w:cs="仿宋"/>
          <w:kern w:val="32"/>
          <w:sz w:val="32"/>
          <w:szCs w:val="32"/>
          <w:lang w:val="en-US" w:eastAsia="zh-CN"/>
        </w:rPr>
        <w:t>4、房屋积水照片；</w:t>
      </w:r>
    </w:p>
    <w:p>
      <w:pPr>
        <w:topLinePunct/>
        <w:spacing w:line="580" w:lineRule="exact"/>
        <w:ind w:firstLine="640" w:firstLineChars="200"/>
        <w:rPr>
          <w:rFonts w:hint="eastAsia" w:ascii="仿宋" w:hAnsi="仿宋" w:eastAsia="仿宋" w:cs="仿宋"/>
          <w:kern w:val="32"/>
          <w:sz w:val="32"/>
          <w:szCs w:val="32"/>
        </w:rPr>
      </w:pPr>
      <w:r>
        <w:rPr>
          <w:rFonts w:hint="eastAsia" w:ascii="仿宋" w:hAnsi="仿宋" w:eastAsia="仿宋" w:cs="仿宋"/>
          <w:kern w:val="32"/>
          <w:sz w:val="32"/>
          <w:szCs w:val="32"/>
          <w:lang w:val="en-US" w:eastAsia="zh-CN"/>
        </w:rPr>
        <w:t>5、城管砸的洞的照片</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color w:val="auto"/>
          <w:kern w:val="32"/>
          <w:sz w:val="32"/>
          <w:szCs w:val="32"/>
        </w:rPr>
        <w:t>被申请人答复称：</w:t>
      </w:r>
      <w:r>
        <w:rPr>
          <w:rFonts w:hint="eastAsia" w:ascii="仿宋" w:hAnsi="仿宋" w:eastAsia="仿宋" w:cs="Arial"/>
          <w:color w:val="auto"/>
          <w:kern w:val="32"/>
          <w:sz w:val="32"/>
          <w:szCs w:val="32"/>
          <w:lang w:val="en-US" w:eastAsia="zh-CN" w:bidi="ar-SA"/>
        </w:rPr>
        <w:t>根据</w:t>
      </w:r>
      <w:r>
        <w:rPr>
          <w:rFonts w:hint="eastAsia" w:ascii="仿宋" w:hAnsi="仿宋" w:eastAsia="仿宋" w:cs="Arial"/>
          <w:kern w:val="32"/>
          <w:sz w:val="32"/>
          <w:szCs w:val="32"/>
          <w:lang w:val="en-US" w:eastAsia="zh-CN" w:bidi="ar-SA"/>
        </w:rPr>
        <w:t>《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2、停工(核查)通知书及送达回证；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3、房屋权属登记信息查询结果证明、房屋分户平面图、规划许可办理查询记录；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XX幢XX室所有权人。2019年2月12日，太仓市城市管理行政执法局执法人员在检查中发现，</w:t>
      </w:r>
      <w:r>
        <w:rPr>
          <w:rFonts w:hint="eastAsia" w:ascii="仿宋" w:hAnsi="仿宋" w:eastAsia="仿宋"/>
          <w:bCs/>
          <w:color w:val="auto"/>
          <w:kern w:val="32"/>
          <w:sz w:val="32"/>
          <w:szCs w:val="32"/>
        </w:rPr>
        <w:t>太仓市雅鹿臻园</w:t>
      </w:r>
      <w:r>
        <w:rPr>
          <w:rFonts w:hint="eastAsia" w:ascii="仿宋" w:hAnsi="仿宋" w:eastAsia="仿宋"/>
          <w:bCs/>
          <w:color w:val="auto"/>
          <w:kern w:val="32"/>
          <w:sz w:val="32"/>
          <w:szCs w:val="32"/>
          <w:lang w:val="en-US" w:eastAsia="zh-CN"/>
        </w:rPr>
        <w:t>XX幢XX室</w:t>
      </w:r>
      <w:r>
        <w:rPr>
          <w:rFonts w:hint="eastAsia" w:ascii="仿宋" w:hAnsi="仿宋" w:eastAsia="仿宋"/>
          <w:bCs/>
          <w:color w:val="auto"/>
          <w:kern w:val="32"/>
          <w:sz w:val="32"/>
          <w:szCs w:val="32"/>
          <w:lang w:eastAsia="zh-CN"/>
        </w:rPr>
        <w:t>在一楼南侧院内、二楼北侧露台、</w:t>
      </w:r>
      <w:r>
        <w:rPr>
          <w:rFonts w:hint="eastAsia" w:ascii="仿宋" w:hAnsi="仿宋" w:eastAsia="仿宋"/>
          <w:bCs/>
          <w:color w:val="auto"/>
          <w:kern w:val="32"/>
          <w:sz w:val="32"/>
          <w:szCs w:val="32"/>
        </w:rPr>
        <w:t>三楼</w:t>
      </w:r>
      <w:r>
        <w:rPr>
          <w:rFonts w:hint="eastAsia" w:ascii="仿宋" w:hAnsi="仿宋" w:eastAsia="仿宋"/>
          <w:bCs/>
          <w:color w:val="auto"/>
          <w:kern w:val="32"/>
          <w:sz w:val="32"/>
          <w:szCs w:val="32"/>
          <w:lang w:eastAsia="zh-CN"/>
        </w:rPr>
        <w:t>北侧、西侧、南侧等位置存在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现浇、钢架、</w:t>
      </w:r>
      <w:r>
        <w:rPr>
          <w:rFonts w:hint="eastAsia" w:ascii="仿宋" w:hAnsi="仿宋" w:eastAsia="仿宋"/>
          <w:bCs/>
          <w:color w:val="auto"/>
          <w:kern w:val="32"/>
          <w:sz w:val="32"/>
          <w:szCs w:val="32"/>
        </w:rPr>
        <w:t>铝合金等材料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w:t>
      </w:r>
      <w:r>
        <w:rPr>
          <w:rFonts w:hint="eastAsia" w:ascii="仿宋" w:hAnsi="仿宋" w:eastAsia="仿宋"/>
          <w:bCs/>
          <w:color w:val="auto"/>
          <w:kern w:val="32"/>
          <w:sz w:val="32"/>
          <w:szCs w:val="32"/>
          <w:lang w:val="en-US" w:eastAsia="zh-CN"/>
        </w:rPr>
        <w:t>38.32</w:t>
      </w:r>
      <w:r>
        <w:rPr>
          <w:rFonts w:hint="eastAsia" w:ascii="仿宋" w:hAnsi="仿宋" w:eastAsia="仿宋"/>
          <w:bCs/>
          <w:color w:val="auto"/>
          <w:kern w:val="32"/>
          <w:sz w:val="32"/>
          <w:szCs w:val="32"/>
        </w:rPr>
        <w:t>平方米。</w:t>
      </w:r>
      <w:r>
        <w:rPr>
          <w:rFonts w:hint="eastAsia" w:ascii="仿宋" w:hAnsi="仿宋" w:eastAsia="仿宋"/>
          <w:bCs/>
          <w:color w:val="auto"/>
          <w:kern w:val="32"/>
          <w:sz w:val="32"/>
          <w:szCs w:val="32"/>
          <w:lang w:val="en-US" w:eastAsia="zh-CN"/>
        </w:rPr>
        <w:t>2019年2</w:t>
      </w:r>
      <w:r>
        <w:rPr>
          <w:rFonts w:hint="eastAsia" w:ascii="仿宋" w:hAnsi="仿宋" w:eastAsia="仿宋"/>
          <w:bCs/>
          <w:kern w:val="32"/>
          <w:sz w:val="32"/>
          <w:szCs w:val="32"/>
          <w:lang w:val="en-US" w:eastAsia="zh-CN"/>
        </w:rPr>
        <w:t>月18日，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1800682</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w:t>
      </w:r>
      <w:r>
        <w:rPr>
          <w:rFonts w:hint="eastAsia" w:ascii="仿宋" w:hAnsi="仿宋" w:eastAsia="仿宋" w:cs="Arial"/>
          <w:kern w:val="32"/>
          <w:sz w:val="32"/>
          <w:szCs w:val="32"/>
          <w:lang w:val="en-US" w:eastAsia="zh-CN" w:bidi="ar-SA"/>
        </w:rPr>
        <w:t>房屋权属登记信息查询结果证明</w:t>
      </w:r>
      <w:r>
        <w:rPr>
          <w:rFonts w:hint="eastAsia" w:ascii="仿宋" w:hAnsi="仿宋" w:eastAsia="仿宋"/>
          <w:bCs/>
          <w:kern w:val="32"/>
          <w:sz w:val="32"/>
          <w:szCs w:val="32"/>
        </w:rPr>
        <w:t>。证明申请人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2、规划许可办理查询记录、房屋分户平面图、现场检查笔录及照片。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r>
        <w:rPr>
          <w:rFonts w:hint="eastAsia" w:ascii="仿宋" w:eastAsia="仿宋"/>
          <w:kern w:val="32"/>
          <w:sz w:val="32"/>
          <w:szCs w:val="29"/>
          <w:lang w:eastAsia="zh-CN"/>
        </w:rPr>
        <w:t>本案涉案行政行为为被申请人的违建认定行为，该行为仅对建设行为的性质进行确认，申请人申请停止执行该行为不具有可操作性。申请人称若搭建部分被拆除，附带提出行政赔偿请求。本案审理期间，被申请人并未对申请人搭建部分予以拆除，申请人尚不具备申请行政赔偿的条件。</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jc w:val="right"/>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2A53690"/>
    <w:rsid w:val="02B078E9"/>
    <w:rsid w:val="074607DE"/>
    <w:rsid w:val="07E501D0"/>
    <w:rsid w:val="08A77FF7"/>
    <w:rsid w:val="0A4F41B5"/>
    <w:rsid w:val="0BFC7976"/>
    <w:rsid w:val="0C945468"/>
    <w:rsid w:val="0ECF2541"/>
    <w:rsid w:val="0EDE3CBF"/>
    <w:rsid w:val="0F551477"/>
    <w:rsid w:val="11506F12"/>
    <w:rsid w:val="15185428"/>
    <w:rsid w:val="15850C32"/>
    <w:rsid w:val="16F607C5"/>
    <w:rsid w:val="180779C1"/>
    <w:rsid w:val="190C2230"/>
    <w:rsid w:val="1D3C1ACC"/>
    <w:rsid w:val="1DD73395"/>
    <w:rsid w:val="223053AE"/>
    <w:rsid w:val="288602B5"/>
    <w:rsid w:val="2A58573A"/>
    <w:rsid w:val="2ACC5B40"/>
    <w:rsid w:val="2B8470FA"/>
    <w:rsid w:val="2D4F7FC0"/>
    <w:rsid w:val="323A4657"/>
    <w:rsid w:val="340F078E"/>
    <w:rsid w:val="341219B9"/>
    <w:rsid w:val="3AB41037"/>
    <w:rsid w:val="40984C35"/>
    <w:rsid w:val="40AE2EDD"/>
    <w:rsid w:val="40C20EA3"/>
    <w:rsid w:val="465E1B9A"/>
    <w:rsid w:val="48831155"/>
    <w:rsid w:val="48904D8D"/>
    <w:rsid w:val="4AD14946"/>
    <w:rsid w:val="4F386C4D"/>
    <w:rsid w:val="556B009C"/>
    <w:rsid w:val="585A750F"/>
    <w:rsid w:val="5A2772B1"/>
    <w:rsid w:val="5DC86102"/>
    <w:rsid w:val="5E033C89"/>
    <w:rsid w:val="5F8808B8"/>
    <w:rsid w:val="5FEB46EF"/>
    <w:rsid w:val="616A2155"/>
    <w:rsid w:val="62DA0703"/>
    <w:rsid w:val="63AE75C3"/>
    <w:rsid w:val="64530920"/>
    <w:rsid w:val="648C572E"/>
    <w:rsid w:val="6502625E"/>
    <w:rsid w:val="66277625"/>
    <w:rsid w:val="67BA29DA"/>
    <w:rsid w:val="6CAA0202"/>
    <w:rsid w:val="6DB1083F"/>
    <w:rsid w:val="6DCC725A"/>
    <w:rsid w:val="6F4C3A96"/>
    <w:rsid w:val="7029448E"/>
    <w:rsid w:val="728927C1"/>
    <w:rsid w:val="76FC4B5C"/>
    <w:rsid w:val="7798691E"/>
    <w:rsid w:val="784A713F"/>
    <w:rsid w:val="799B35F3"/>
    <w:rsid w:val="7A8023E7"/>
    <w:rsid w:val="7C343929"/>
    <w:rsid w:val="7DB2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224</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2019-09-27T09:19:19Z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