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56" w:rsidRPr="00374984" w:rsidRDefault="000F49DE" w:rsidP="000F49DE">
      <w:pPr>
        <w:jc w:val="center"/>
        <w:rPr>
          <w:b/>
          <w:snapToGrid w:val="0"/>
          <w:sz w:val="32"/>
          <w:szCs w:val="32"/>
        </w:rPr>
      </w:pPr>
      <w:r w:rsidRPr="00374984">
        <w:rPr>
          <w:rFonts w:hint="eastAsia"/>
          <w:b/>
          <w:snapToGrid w:val="0"/>
          <w:sz w:val="32"/>
          <w:szCs w:val="32"/>
        </w:rPr>
        <w:t>2018</w:t>
      </w:r>
      <w:r w:rsidRPr="00374984">
        <w:rPr>
          <w:rFonts w:hint="eastAsia"/>
          <w:b/>
          <w:snapToGrid w:val="0"/>
          <w:sz w:val="32"/>
          <w:szCs w:val="32"/>
        </w:rPr>
        <w:t>年全市</w:t>
      </w:r>
      <w:r w:rsidR="00CD552E" w:rsidRPr="00374984">
        <w:rPr>
          <w:rFonts w:hint="eastAsia"/>
          <w:b/>
          <w:snapToGrid w:val="0"/>
          <w:sz w:val="32"/>
          <w:szCs w:val="32"/>
        </w:rPr>
        <w:t>部门</w:t>
      </w:r>
      <w:r w:rsidRPr="00374984">
        <w:rPr>
          <w:rFonts w:hint="eastAsia"/>
          <w:b/>
          <w:snapToGrid w:val="0"/>
          <w:sz w:val="32"/>
          <w:szCs w:val="32"/>
        </w:rPr>
        <w:t>预</w:t>
      </w:r>
      <w:r w:rsidR="00D63BAA" w:rsidRPr="00374984">
        <w:rPr>
          <w:rFonts w:hint="eastAsia"/>
          <w:b/>
          <w:snapToGrid w:val="0"/>
          <w:sz w:val="32"/>
          <w:szCs w:val="32"/>
        </w:rPr>
        <w:t>算公开注意点</w:t>
      </w:r>
    </w:p>
    <w:p w:rsidR="00374984" w:rsidRDefault="00AC6E2F" w:rsidP="000F49DE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公开日期：</w:t>
      </w:r>
      <w:r>
        <w:rPr>
          <w:rFonts w:hint="eastAsia"/>
          <w:snapToGrid w:val="0"/>
        </w:rPr>
        <w:t xml:space="preserve"> </w:t>
      </w:r>
      <w:r w:rsidR="005407AC">
        <w:rPr>
          <w:rFonts w:hint="eastAsia"/>
          <w:snapToGrid w:val="0"/>
        </w:rPr>
        <w:t>部门预算批复日期定为</w:t>
      </w:r>
      <w:r w:rsidR="005407AC">
        <w:rPr>
          <w:rFonts w:hint="eastAsia"/>
          <w:snapToGrid w:val="0"/>
        </w:rPr>
        <w:t>2018</w:t>
      </w:r>
      <w:r w:rsidR="005407AC">
        <w:rPr>
          <w:rFonts w:hint="eastAsia"/>
          <w:snapToGrid w:val="0"/>
        </w:rPr>
        <w:t>年</w:t>
      </w:r>
      <w:r w:rsidR="005407AC">
        <w:rPr>
          <w:rFonts w:hint="eastAsia"/>
          <w:snapToGrid w:val="0"/>
        </w:rPr>
        <w:t>1</w:t>
      </w:r>
      <w:r w:rsidR="005407AC">
        <w:rPr>
          <w:rFonts w:hint="eastAsia"/>
          <w:snapToGrid w:val="0"/>
        </w:rPr>
        <w:t>月</w:t>
      </w:r>
      <w:r w:rsidR="005407AC">
        <w:rPr>
          <w:rFonts w:hint="eastAsia"/>
          <w:snapToGrid w:val="0"/>
        </w:rPr>
        <w:t>25</w:t>
      </w:r>
      <w:r w:rsidR="005407AC">
        <w:rPr>
          <w:rFonts w:hint="eastAsia"/>
          <w:snapToGrid w:val="0"/>
        </w:rPr>
        <w:t>日，</w:t>
      </w:r>
      <w:r w:rsidR="000F49DE" w:rsidRPr="000F49DE">
        <w:rPr>
          <w:rFonts w:hint="eastAsia"/>
          <w:snapToGrid w:val="0"/>
        </w:rPr>
        <w:t>财政</w:t>
      </w:r>
    </w:p>
    <w:p w:rsidR="000F49DE" w:rsidRPr="00374984" w:rsidRDefault="000F49DE" w:rsidP="00374984">
      <w:pPr>
        <w:rPr>
          <w:snapToGrid w:val="0"/>
        </w:rPr>
      </w:pPr>
      <w:r w:rsidRPr="00374984">
        <w:rPr>
          <w:rFonts w:hint="eastAsia"/>
          <w:snapToGrid w:val="0"/>
        </w:rPr>
        <w:t>批复后</w:t>
      </w:r>
      <w:r w:rsidRPr="00374984">
        <w:rPr>
          <w:rFonts w:hint="eastAsia"/>
          <w:snapToGrid w:val="0"/>
        </w:rPr>
        <w:t>20</w:t>
      </w:r>
      <w:r w:rsidRPr="00374984">
        <w:rPr>
          <w:rFonts w:hint="eastAsia"/>
          <w:snapToGrid w:val="0"/>
        </w:rPr>
        <w:t>天内</w:t>
      </w:r>
      <w:r w:rsidR="005407AC" w:rsidRPr="00374984">
        <w:rPr>
          <w:rFonts w:hint="eastAsia"/>
          <w:snapToGrid w:val="0"/>
        </w:rPr>
        <w:t>，</w:t>
      </w:r>
      <w:r w:rsidR="005407AC" w:rsidRPr="00374984">
        <w:rPr>
          <w:rFonts w:hint="eastAsia"/>
          <w:snapToGrid w:val="0"/>
          <w:highlight w:val="yellow"/>
        </w:rPr>
        <w:t>即</w:t>
      </w:r>
      <w:r w:rsidR="005407AC" w:rsidRPr="00374984">
        <w:rPr>
          <w:rFonts w:hint="eastAsia"/>
          <w:snapToGrid w:val="0"/>
          <w:highlight w:val="yellow"/>
        </w:rPr>
        <w:t>2</w:t>
      </w:r>
      <w:r w:rsidR="005407AC" w:rsidRPr="00374984">
        <w:rPr>
          <w:rFonts w:hint="eastAsia"/>
          <w:snapToGrid w:val="0"/>
          <w:highlight w:val="yellow"/>
        </w:rPr>
        <w:t>月</w:t>
      </w:r>
      <w:r w:rsidR="005407AC" w:rsidRPr="00374984">
        <w:rPr>
          <w:rFonts w:hint="eastAsia"/>
          <w:snapToGrid w:val="0"/>
          <w:highlight w:val="yellow"/>
        </w:rPr>
        <w:t>13</w:t>
      </w:r>
      <w:r w:rsidR="005407AC" w:rsidRPr="00374984">
        <w:rPr>
          <w:rFonts w:hint="eastAsia"/>
          <w:snapToGrid w:val="0"/>
          <w:highlight w:val="yellow"/>
        </w:rPr>
        <w:t>日前</w:t>
      </w:r>
      <w:r w:rsidRPr="00374984">
        <w:rPr>
          <w:rFonts w:hint="eastAsia"/>
          <w:snapToGrid w:val="0"/>
        </w:rPr>
        <w:t>，所有部门</w:t>
      </w:r>
      <w:r w:rsidR="00931074">
        <w:rPr>
          <w:rFonts w:hint="eastAsia"/>
          <w:snapToGrid w:val="0"/>
        </w:rPr>
        <w:t>需</w:t>
      </w:r>
      <w:r w:rsidRPr="00374984">
        <w:rPr>
          <w:rFonts w:hint="eastAsia"/>
          <w:snapToGrid w:val="0"/>
        </w:rPr>
        <w:t>公开</w:t>
      </w:r>
      <w:r w:rsidRPr="00374984">
        <w:rPr>
          <w:rFonts w:hint="eastAsia"/>
          <w:snapToGrid w:val="0"/>
        </w:rPr>
        <w:t>2018</w:t>
      </w:r>
      <w:r w:rsidRPr="00374984">
        <w:rPr>
          <w:rFonts w:hint="eastAsia"/>
          <w:snapToGrid w:val="0"/>
        </w:rPr>
        <w:t>年部门预算。省厅目前答复，今年公开需在</w:t>
      </w:r>
      <w:r w:rsidR="00AC6E2F" w:rsidRPr="00374984">
        <w:rPr>
          <w:rFonts w:hint="eastAsia"/>
          <w:snapToGrid w:val="0"/>
        </w:rPr>
        <w:t>法定</w:t>
      </w:r>
      <w:r w:rsidR="00931074">
        <w:rPr>
          <w:rFonts w:hint="eastAsia"/>
          <w:snapToGrid w:val="0"/>
        </w:rPr>
        <w:t>日期前做好，统一平台不会开放修改日期的权限，所以请</w:t>
      </w:r>
      <w:r w:rsidR="001A3928" w:rsidRPr="00374984">
        <w:rPr>
          <w:rFonts w:hint="eastAsia"/>
          <w:snapToGrid w:val="0"/>
        </w:rPr>
        <w:t>各部门一定要注意公开时间节点。</w:t>
      </w:r>
    </w:p>
    <w:p w:rsidR="00A41DFD" w:rsidRDefault="00A41DFD" w:rsidP="00A41DFD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公开平台：江苏省预决算公开统一平台。</w:t>
      </w:r>
    </w:p>
    <w:p w:rsidR="00A41DFD" w:rsidRDefault="00A41DFD" w:rsidP="00A41DFD">
      <w:pPr>
        <w:pStyle w:val="a9"/>
        <w:rPr>
          <w:snapToGrid w:val="0"/>
        </w:rPr>
      </w:pPr>
      <w:r>
        <w:rPr>
          <w:rFonts w:hint="eastAsia"/>
          <w:snapToGrid w:val="0"/>
        </w:rPr>
        <w:t>后台网址：</w:t>
      </w:r>
      <w:hyperlink r:id="rId7" w:history="1">
        <w:r w:rsidRPr="00C26BFD">
          <w:rPr>
            <w:rStyle w:val="af1"/>
            <w:snapToGrid w:val="0"/>
          </w:rPr>
          <w:t>http://101.132.91.127/yjsgk/login1.do</w:t>
        </w:r>
      </w:hyperlink>
    </w:p>
    <w:p w:rsidR="00A41DFD" w:rsidRPr="00A41DFD" w:rsidRDefault="00A41DFD" w:rsidP="00A41DFD">
      <w:pPr>
        <w:pStyle w:val="a9"/>
        <w:rPr>
          <w:snapToGrid w:val="0"/>
        </w:rPr>
      </w:pPr>
      <w:r>
        <w:rPr>
          <w:rFonts w:hint="eastAsia"/>
          <w:snapToGrid w:val="0"/>
        </w:rPr>
        <w:t>前台网址：</w:t>
      </w:r>
      <w:hyperlink r:id="rId8" w:history="1">
        <w:r w:rsidRPr="00C26BFD">
          <w:rPr>
            <w:rStyle w:val="af1"/>
            <w:snapToGrid w:val="0"/>
          </w:rPr>
          <w:t>http://www.jszwfw.gov.cn/yjsgk/list.do</w:t>
        </w:r>
      </w:hyperlink>
      <w:r>
        <w:rPr>
          <w:rFonts w:hint="eastAsia"/>
          <w:snapToGrid w:val="0"/>
        </w:rPr>
        <w:t xml:space="preserve"> </w:t>
      </w:r>
    </w:p>
    <w:p w:rsidR="00AC6E2F" w:rsidRDefault="002E38A8" w:rsidP="00AC6E2F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部门需拟定</w:t>
      </w:r>
      <w:r w:rsidR="00AC6E2F">
        <w:rPr>
          <w:rFonts w:hint="eastAsia"/>
          <w:snapToGrid w:val="0"/>
        </w:rPr>
        <w:t>2018</w:t>
      </w:r>
      <w:r w:rsidR="00AC6E2F">
        <w:rPr>
          <w:rFonts w:hint="eastAsia"/>
          <w:snapToGrid w:val="0"/>
        </w:rPr>
        <w:t>年</w:t>
      </w:r>
      <w:r w:rsidR="00AC6E2F" w:rsidRPr="000F49DE">
        <w:rPr>
          <w:rFonts w:hint="eastAsia"/>
          <w:snapToGrid w:val="0"/>
        </w:rPr>
        <w:t>预决算公开管理办法</w:t>
      </w:r>
      <w:r w:rsidR="00AC6E2F">
        <w:rPr>
          <w:rFonts w:hint="eastAsia"/>
          <w:snapToGrid w:val="0"/>
        </w:rPr>
        <w:t>，并与预算同时公开</w:t>
      </w:r>
      <w:r w:rsidR="00AC6E2F" w:rsidRPr="000F49DE">
        <w:rPr>
          <w:rFonts w:hint="eastAsia"/>
          <w:snapToGrid w:val="0"/>
        </w:rPr>
        <w:t>。</w:t>
      </w:r>
    </w:p>
    <w:p w:rsidR="00374984" w:rsidRDefault="005F485A" w:rsidP="000F49DE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公开文字和表格严格按照《</w:t>
      </w:r>
      <w:r>
        <w:rPr>
          <w:rFonts w:hint="eastAsia"/>
          <w:snapToGrid w:val="0"/>
        </w:rPr>
        <w:t>2018</w:t>
      </w:r>
      <w:r>
        <w:rPr>
          <w:rFonts w:hint="eastAsia"/>
          <w:snapToGrid w:val="0"/>
        </w:rPr>
        <w:t>年太仓市预决算信息公开工</w:t>
      </w:r>
    </w:p>
    <w:p w:rsidR="00AC6E2F" w:rsidRPr="00374984" w:rsidRDefault="005F485A" w:rsidP="00374984">
      <w:pPr>
        <w:rPr>
          <w:snapToGrid w:val="0"/>
        </w:rPr>
      </w:pPr>
      <w:r w:rsidRPr="00374984">
        <w:rPr>
          <w:rFonts w:hint="eastAsia"/>
          <w:snapToGrid w:val="0"/>
        </w:rPr>
        <w:t>作方案》太财预（</w:t>
      </w:r>
      <w:r w:rsidRPr="00374984">
        <w:rPr>
          <w:rFonts w:hint="eastAsia"/>
          <w:snapToGrid w:val="0"/>
        </w:rPr>
        <w:t>2017</w:t>
      </w:r>
      <w:r w:rsidRPr="00374984">
        <w:rPr>
          <w:rFonts w:hint="eastAsia"/>
          <w:snapToGrid w:val="0"/>
        </w:rPr>
        <w:t>）</w:t>
      </w:r>
      <w:r w:rsidRPr="00374984">
        <w:rPr>
          <w:rFonts w:hint="eastAsia"/>
          <w:snapToGrid w:val="0"/>
        </w:rPr>
        <w:t>9</w:t>
      </w:r>
      <w:r w:rsidRPr="00374984">
        <w:rPr>
          <w:rFonts w:hint="eastAsia"/>
          <w:snapToGrid w:val="0"/>
        </w:rPr>
        <w:t>号</w:t>
      </w:r>
      <w:r w:rsidR="004E5999" w:rsidRPr="00374984">
        <w:rPr>
          <w:rFonts w:hint="eastAsia"/>
          <w:snapToGrid w:val="0"/>
        </w:rPr>
        <w:t>文件</w:t>
      </w:r>
      <w:r w:rsidR="00104D9B" w:rsidRPr="00374984">
        <w:rPr>
          <w:rFonts w:hint="eastAsia"/>
          <w:snapToGrid w:val="0"/>
        </w:rPr>
        <w:t>附件</w:t>
      </w:r>
      <w:r w:rsidR="004E5999" w:rsidRPr="00374984">
        <w:rPr>
          <w:rFonts w:hint="eastAsia"/>
          <w:snapToGrid w:val="0"/>
        </w:rPr>
        <w:t>格式</w:t>
      </w:r>
      <w:r w:rsidR="008C02C0" w:rsidRPr="00374984">
        <w:rPr>
          <w:rFonts w:hint="eastAsia"/>
          <w:snapToGrid w:val="0"/>
        </w:rPr>
        <w:t>，不得删减</w:t>
      </w:r>
      <w:r w:rsidR="004E5999" w:rsidRPr="00374984">
        <w:rPr>
          <w:rFonts w:hint="eastAsia"/>
          <w:snapToGrid w:val="0"/>
        </w:rPr>
        <w:t>。</w:t>
      </w:r>
      <w:r w:rsidR="00A36E9B" w:rsidRPr="00374984">
        <w:rPr>
          <w:snapToGrid w:val="0"/>
        </w:rPr>
        <w:t>没有数据的空表，应在表底用文字注明本部门无相关收支项目。</w:t>
      </w:r>
      <w:r w:rsidR="008C02C0" w:rsidRPr="00374984">
        <w:rPr>
          <w:rFonts w:hint="eastAsia"/>
          <w:snapToGrid w:val="0"/>
        </w:rPr>
        <w:t>涉及与上年对比数据，增加、减少或者保持一致，均必须说明原因。</w:t>
      </w:r>
      <w:r w:rsidR="008C02C0" w:rsidRPr="00374984">
        <w:rPr>
          <w:rFonts w:hint="eastAsia"/>
          <w:snapToGrid w:val="0"/>
          <w:highlight w:val="yellow"/>
        </w:rPr>
        <w:t>特别是“三公经费”的情况说明，重中之重</w:t>
      </w:r>
      <w:r w:rsidR="008C02C0" w:rsidRPr="00374984">
        <w:rPr>
          <w:rFonts w:hint="eastAsia"/>
          <w:snapToGrid w:val="0"/>
        </w:rPr>
        <w:t>。</w:t>
      </w:r>
    </w:p>
    <w:p w:rsidR="00EB250F" w:rsidRDefault="008C02C0" w:rsidP="00EB250F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所有公开数据，以预算科正式批复的数据为准。</w:t>
      </w:r>
    </w:p>
    <w:p w:rsidR="00EB250F" w:rsidRPr="00EB250F" w:rsidRDefault="00EB250F" w:rsidP="00EB250F">
      <w:pPr>
        <w:rPr>
          <w:snapToGrid w:val="0"/>
        </w:rPr>
      </w:pPr>
      <w:r>
        <w:rPr>
          <w:rFonts w:hint="eastAsia"/>
          <w:snapToGrid w:val="0"/>
        </w:rPr>
        <w:t>为了部门提前准备公开材料，电子数据我们</w:t>
      </w:r>
      <w:r w:rsidR="007547A1">
        <w:rPr>
          <w:rFonts w:hint="eastAsia"/>
          <w:snapToGrid w:val="0"/>
        </w:rPr>
        <w:t>会</w:t>
      </w:r>
      <w:r>
        <w:rPr>
          <w:rFonts w:hint="eastAsia"/>
          <w:snapToGrid w:val="0"/>
        </w:rPr>
        <w:t>提前开放查询权限</w:t>
      </w:r>
      <w:bookmarkStart w:id="0" w:name="_GoBack"/>
      <w:bookmarkEnd w:id="0"/>
      <w:r>
        <w:rPr>
          <w:rFonts w:hint="eastAsia"/>
          <w:snapToGrid w:val="0"/>
        </w:rPr>
        <w:t>。</w:t>
      </w:r>
    </w:p>
    <w:p w:rsidR="00EB250F" w:rsidRPr="00EB250F" w:rsidRDefault="00EB250F" w:rsidP="00EB250F">
      <w:pPr>
        <w:rPr>
          <w:snapToGrid w:val="0"/>
        </w:rPr>
      </w:pPr>
      <w:r w:rsidRPr="00EB250F">
        <w:rPr>
          <w:rFonts w:hint="eastAsia"/>
          <w:snapToGrid w:val="0"/>
          <w:highlight w:val="yellow"/>
        </w:rPr>
        <w:t>当年综合业</w:t>
      </w:r>
      <w:r w:rsidRPr="00374984">
        <w:rPr>
          <w:rFonts w:hint="eastAsia"/>
          <w:snapToGrid w:val="0"/>
          <w:highlight w:val="yellow"/>
        </w:rPr>
        <w:t>务系统</w:t>
      </w:r>
      <w:r w:rsidRPr="00374984">
        <w:rPr>
          <w:snapToGrid w:val="0"/>
          <w:highlight w:val="yellow"/>
        </w:rPr>
        <w:t>—</w:t>
      </w:r>
      <w:r w:rsidRPr="00374984">
        <w:rPr>
          <w:rFonts w:hint="eastAsia"/>
          <w:snapToGrid w:val="0"/>
          <w:highlight w:val="yellow"/>
        </w:rPr>
        <w:t>编制</w:t>
      </w:r>
      <w:r w:rsidRPr="00374984">
        <w:rPr>
          <w:rFonts w:hint="eastAsia"/>
          <w:snapToGrid w:val="0"/>
          <w:highlight w:val="yellow"/>
        </w:rPr>
        <w:t>--</w:t>
      </w:r>
      <w:r w:rsidRPr="00374984">
        <w:rPr>
          <w:rFonts w:hint="eastAsia"/>
          <w:snapToGrid w:val="0"/>
          <w:highlight w:val="yellow"/>
        </w:rPr>
        <w:t>报表查询</w:t>
      </w:r>
      <w:r w:rsidRPr="00374984">
        <w:rPr>
          <w:rFonts w:hint="eastAsia"/>
          <w:snapToGrid w:val="0"/>
          <w:highlight w:val="yellow"/>
        </w:rPr>
        <w:t>--</w:t>
      </w:r>
      <w:r w:rsidRPr="00374984">
        <w:rPr>
          <w:rFonts w:hint="eastAsia"/>
          <w:snapToGrid w:val="0"/>
          <w:highlight w:val="yellow"/>
        </w:rPr>
        <w:t>部门预算类查询</w:t>
      </w:r>
      <w:r w:rsidRPr="00EB250F">
        <w:rPr>
          <w:snapToGrid w:val="0"/>
          <w:highlight w:val="yellow"/>
        </w:rPr>
        <w:t>—</w:t>
      </w:r>
      <w:r w:rsidRPr="00EB250F">
        <w:rPr>
          <w:rFonts w:hint="eastAsia"/>
          <w:snapToGrid w:val="0"/>
          <w:highlight w:val="yellow"/>
        </w:rPr>
        <w:t xml:space="preserve"> </w:t>
      </w:r>
      <w:r w:rsidRPr="00EB250F">
        <w:rPr>
          <w:rFonts w:hint="eastAsia"/>
          <w:snapToGrid w:val="0"/>
          <w:highlight w:val="yellow"/>
        </w:rPr>
        <w:t>预算批复</w:t>
      </w:r>
    </w:p>
    <w:p w:rsidR="00EB250F" w:rsidRDefault="00374984" w:rsidP="00374984">
      <w:pPr>
        <w:rPr>
          <w:snapToGrid w:val="0"/>
        </w:rPr>
      </w:pPr>
      <w:r w:rsidRPr="00EB250F">
        <w:rPr>
          <w:rFonts w:hint="eastAsia"/>
          <w:snapToGrid w:val="0"/>
          <w:highlight w:val="yellow"/>
        </w:rPr>
        <w:t>当年</w:t>
      </w:r>
      <w:r w:rsidR="008C02C0" w:rsidRPr="00EB250F">
        <w:rPr>
          <w:rFonts w:hint="eastAsia"/>
          <w:snapToGrid w:val="0"/>
          <w:highlight w:val="yellow"/>
        </w:rPr>
        <w:t>综合业</w:t>
      </w:r>
      <w:r w:rsidR="008C02C0" w:rsidRPr="00374984">
        <w:rPr>
          <w:rFonts w:hint="eastAsia"/>
          <w:snapToGrid w:val="0"/>
          <w:highlight w:val="yellow"/>
        </w:rPr>
        <w:t>务系统</w:t>
      </w:r>
      <w:r w:rsidR="008C02C0" w:rsidRPr="00374984">
        <w:rPr>
          <w:snapToGrid w:val="0"/>
          <w:highlight w:val="yellow"/>
        </w:rPr>
        <w:t>—</w:t>
      </w:r>
      <w:r w:rsidRPr="00374984">
        <w:rPr>
          <w:rFonts w:hint="eastAsia"/>
          <w:snapToGrid w:val="0"/>
          <w:highlight w:val="yellow"/>
        </w:rPr>
        <w:t>编制</w:t>
      </w:r>
      <w:r w:rsidRPr="00374984">
        <w:rPr>
          <w:rFonts w:hint="eastAsia"/>
          <w:snapToGrid w:val="0"/>
          <w:highlight w:val="yellow"/>
        </w:rPr>
        <w:t>--</w:t>
      </w:r>
      <w:r w:rsidR="008C02C0" w:rsidRPr="00374984">
        <w:rPr>
          <w:rFonts w:hint="eastAsia"/>
          <w:snapToGrid w:val="0"/>
          <w:highlight w:val="yellow"/>
        </w:rPr>
        <w:t>报表查询</w:t>
      </w:r>
      <w:r w:rsidR="008C02C0" w:rsidRPr="00374984">
        <w:rPr>
          <w:rFonts w:hint="eastAsia"/>
          <w:snapToGrid w:val="0"/>
          <w:highlight w:val="yellow"/>
        </w:rPr>
        <w:t>--</w:t>
      </w:r>
      <w:r w:rsidR="008C02C0" w:rsidRPr="00374984">
        <w:rPr>
          <w:rFonts w:hint="eastAsia"/>
          <w:snapToGrid w:val="0"/>
          <w:highlight w:val="yellow"/>
        </w:rPr>
        <w:t>部门预算类查询</w:t>
      </w:r>
      <w:r w:rsidR="006368FB" w:rsidRPr="00374984">
        <w:rPr>
          <w:snapToGrid w:val="0"/>
          <w:highlight w:val="yellow"/>
        </w:rPr>
        <w:t>—</w:t>
      </w:r>
      <w:r w:rsidR="006368FB" w:rsidRPr="00374984">
        <w:rPr>
          <w:rFonts w:hint="eastAsia"/>
          <w:snapToGrid w:val="0"/>
          <w:highlight w:val="yellow"/>
        </w:rPr>
        <w:t>部门预算明细</w:t>
      </w:r>
      <w:r w:rsidR="008C02C0" w:rsidRPr="00374984">
        <w:rPr>
          <w:rFonts w:hint="eastAsia"/>
          <w:snapToGrid w:val="0"/>
          <w:highlight w:val="yellow"/>
        </w:rPr>
        <w:t>表</w:t>
      </w:r>
      <w:r w:rsidR="00EB250F">
        <w:rPr>
          <w:rFonts w:hint="eastAsia"/>
          <w:snapToGrid w:val="0"/>
        </w:rPr>
        <w:t>。</w:t>
      </w:r>
    </w:p>
    <w:p w:rsidR="000F49DE" w:rsidRPr="00374984" w:rsidRDefault="00EB250F" w:rsidP="00374984">
      <w:pPr>
        <w:rPr>
          <w:snapToGrid w:val="0"/>
        </w:rPr>
      </w:pPr>
      <w:r>
        <w:rPr>
          <w:rFonts w:hint="eastAsia"/>
          <w:snapToGrid w:val="0"/>
        </w:rPr>
        <w:t>最终部门公开数据，还是需与正式批复数据核对无误后再上传公开。</w:t>
      </w:r>
    </w:p>
    <w:p w:rsidR="00D7747B" w:rsidRPr="000F49DE" w:rsidRDefault="00D7747B" w:rsidP="000F49DE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各部门确保文字表述中的数据与公开表格中的数据保持一致。</w:t>
      </w:r>
    </w:p>
    <w:p w:rsidR="00EB250F" w:rsidRDefault="00EB250F" w:rsidP="000F49DE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各</w:t>
      </w:r>
      <w:r w:rsidR="00104D9B">
        <w:rPr>
          <w:rFonts w:hint="eastAsia"/>
          <w:snapToGrid w:val="0"/>
        </w:rPr>
        <w:t>部门做好公开材料的电子文件，发</w:t>
      </w:r>
      <w:r w:rsidR="00D7747B">
        <w:rPr>
          <w:rFonts w:hint="eastAsia"/>
          <w:snapToGrid w:val="0"/>
        </w:rPr>
        <w:t>户管科室审核</w:t>
      </w:r>
      <w:r w:rsidR="009A65A4">
        <w:rPr>
          <w:rFonts w:hint="eastAsia"/>
          <w:snapToGrid w:val="0"/>
        </w:rPr>
        <w:t>后</w:t>
      </w:r>
      <w:r w:rsidR="00104D9B">
        <w:rPr>
          <w:rFonts w:hint="eastAsia"/>
          <w:snapToGrid w:val="0"/>
        </w:rPr>
        <w:t>，再上</w:t>
      </w:r>
    </w:p>
    <w:p w:rsidR="000F49DE" w:rsidRPr="00374984" w:rsidRDefault="00104D9B" w:rsidP="00374984">
      <w:pPr>
        <w:rPr>
          <w:snapToGrid w:val="0"/>
        </w:rPr>
      </w:pPr>
      <w:r w:rsidRPr="00EB250F">
        <w:rPr>
          <w:rFonts w:hint="eastAsia"/>
          <w:snapToGrid w:val="0"/>
        </w:rPr>
        <w:lastRenderedPageBreak/>
        <w:t>传</w:t>
      </w:r>
      <w:r w:rsidR="00D7747B" w:rsidRPr="00374984">
        <w:rPr>
          <w:rFonts w:hint="eastAsia"/>
          <w:snapToGrid w:val="0"/>
        </w:rPr>
        <w:t>到</w:t>
      </w:r>
      <w:r w:rsidRPr="00374984">
        <w:rPr>
          <w:rFonts w:hint="eastAsia"/>
          <w:snapToGrid w:val="0"/>
        </w:rPr>
        <w:t>江苏省预</w:t>
      </w:r>
      <w:r w:rsidR="00D7747B" w:rsidRPr="00374984">
        <w:rPr>
          <w:rFonts w:hint="eastAsia"/>
          <w:snapToGrid w:val="0"/>
        </w:rPr>
        <w:t>决</w:t>
      </w:r>
      <w:r w:rsidRPr="00374984">
        <w:rPr>
          <w:rFonts w:hint="eastAsia"/>
          <w:snapToGrid w:val="0"/>
        </w:rPr>
        <w:t>算公开统一平台。</w:t>
      </w:r>
    </w:p>
    <w:p w:rsidR="00374984" w:rsidRDefault="00104D9B" w:rsidP="000F49DE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表格和文字在转换</w:t>
      </w:r>
      <w:r>
        <w:rPr>
          <w:rFonts w:hint="eastAsia"/>
          <w:snapToGrid w:val="0"/>
        </w:rPr>
        <w:t>PDF</w:t>
      </w:r>
      <w:r>
        <w:rPr>
          <w:rFonts w:hint="eastAsia"/>
          <w:snapToGrid w:val="0"/>
        </w:rPr>
        <w:t>文件时，注意是否有数据丢失的问题</w:t>
      </w:r>
    </w:p>
    <w:p w:rsidR="00104D9B" w:rsidRPr="00374984" w:rsidRDefault="00104D9B" w:rsidP="00374984">
      <w:pPr>
        <w:rPr>
          <w:snapToGrid w:val="0"/>
        </w:rPr>
      </w:pPr>
      <w:r w:rsidRPr="00374984">
        <w:rPr>
          <w:rFonts w:hint="eastAsia"/>
          <w:snapToGrid w:val="0"/>
        </w:rPr>
        <w:t>（</w:t>
      </w:r>
      <w:r w:rsidR="000A392B" w:rsidRPr="00374984">
        <w:rPr>
          <w:rFonts w:hint="eastAsia"/>
          <w:snapToGrid w:val="0"/>
        </w:rPr>
        <w:t>去</w:t>
      </w:r>
      <w:r w:rsidRPr="00374984">
        <w:rPr>
          <w:rFonts w:hint="eastAsia"/>
          <w:snapToGrid w:val="0"/>
        </w:rPr>
        <w:t>年公开时，有部门出现此类问题）。</w:t>
      </w:r>
    </w:p>
    <w:p w:rsidR="00374984" w:rsidRDefault="009A65A4" w:rsidP="00656B19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部门公开用户名与密码，</w:t>
      </w:r>
      <w:r w:rsidR="00EB250F">
        <w:rPr>
          <w:rFonts w:hint="eastAsia"/>
          <w:snapToGrid w:val="0"/>
        </w:rPr>
        <w:t>同</w:t>
      </w:r>
      <w:r>
        <w:rPr>
          <w:rFonts w:hint="eastAsia"/>
          <w:snapToGrid w:val="0"/>
        </w:rPr>
        <w:t>2017</w:t>
      </w:r>
      <w:r>
        <w:rPr>
          <w:rFonts w:hint="eastAsia"/>
          <w:snapToGrid w:val="0"/>
        </w:rPr>
        <w:t>年的没有变化。（用户名会</w:t>
      </w:r>
    </w:p>
    <w:p w:rsidR="00104D9B" w:rsidRPr="00374984" w:rsidRDefault="009A65A4" w:rsidP="00374984">
      <w:pPr>
        <w:rPr>
          <w:snapToGrid w:val="0"/>
        </w:rPr>
      </w:pPr>
      <w:r w:rsidRPr="00374984">
        <w:rPr>
          <w:rFonts w:hint="eastAsia"/>
          <w:snapToGrid w:val="0"/>
        </w:rPr>
        <w:t>再重新下发一次，新增部门用户名，单独通知）</w:t>
      </w:r>
    </w:p>
    <w:p w:rsidR="00D7747B" w:rsidRDefault="00D7747B" w:rsidP="00D7747B">
      <w:pPr>
        <w:pStyle w:val="a9"/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如有</w:t>
      </w:r>
      <w:r w:rsidR="000A392B">
        <w:rPr>
          <w:rFonts w:hint="eastAsia"/>
          <w:snapToGrid w:val="0"/>
        </w:rPr>
        <w:t>其他</w:t>
      </w:r>
      <w:r>
        <w:rPr>
          <w:rFonts w:hint="eastAsia"/>
          <w:snapToGrid w:val="0"/>
        </w:rPr>
        <w:t>疑问，可与户管科室及预算科联系。</w:t>
      </w:r>
    </w:p>
    <w:p w:rsidR="00D7747B" w:rsidRPr="00D7747B" w:rsidRDefault="00D7747B" w:rsidP="00D7747B">
      <w:pPr>
        <w:pStyle w:val="a9"/>
        <w:rPr>
          <w:snapToGrid w:val="0"/>
        </w:rPr>
      </w:pPr>
      <w:r>
        <w:rPr>
          <w:rFonts w:hint="eastAsia"/>
          <w:snapToGrid w:val="0"/>
        </w:rPr>
        <w:t>预算科电话：</w:t>
      </w:r>
      <w:r>
        <w:rPr>
          <w:rFonts w:hint="eastAsia"/>
          <w:snapToGrid w:val="0"/>
        </w:rPr>
        <w:t>53537866</w:t>
      </w:r>
    </w:p>
    <w:sectPr w:rsidR="00D7747B" w:rsidRPr="00D7747B" w:rsidSect="00334F42">
      <w:pgSz w:w="11906" w:h="16838"/>
      <w:pgMar w:top="1440" w:right="1797" w:bottom="1440" w:left="1797" w:header="851" w:footer="992" w:gutter="0"/>
      <w:cols w:space="425"/>
      <w:docGrid w:type="linesAndChars" w:linePitch="634" w:charSpace="177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BB" w:rsidRDefault="006F29BB" w:rsidP="007E0B60">
      <w:r>
        <w:separator/>
      </w:r>
    </w:p>
  </w:endnote>
  <w:endnote w:type="continuationSeparator" w:id="0">
    <w:p w:rsidR="006F29BB" w:rsidRDefault="006F29BB" w:rsidP="007E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BB" w:rsidRDefault="006F29BB" w:rsidP="007E0B60">
      <w:r>
        <w:separator/>
      </w:r>
    </w:p>
  </w:footnote>
  <w:footnote w:type="continuationSeparator" w:id="0">
    <w:p w:rsidR="006F29BB" w:rsidRDefault="006F29BB" w:rsidP="007E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A5D"/>
    <w:multiLevelType w:val="hybridMultilevel"/>
    <w:tmpl w:val="449465EA"/>
    <w:lvl w:ilvl="0" w:tplc="FB7C6840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BB9"/>
    <w:rsid w:val="00064A70"/>
    <w:rsid w:val="000A392B"/>
    <w:rsid w:val="000F49DE"/>
    <w:rsid w:val="00104D9B"/>
    <w:rsid w:val="001A3928"/>
    <w:rsid w:val="002E38A8"/>
    <w:rsid w:val="00321F59"/>
    <w:rsid w:val="00334F42"/>
    <w:rsid w:val="00374984"/>
    <w:rsid w:val="00405C06"/>
    <w:rsid w:val="004E5999"/>
    <w:rsid w:val="004E68FA"/>
    <w:rsid w:val="005407AC"/>
    <w:rsid w:val="005A16D5"/>
    <w:rsid w:val="005F485A"/>
    <w:rsid w:val="006368FB"/>
    <w:rsid w:val="00640BB9"/>
    <w:rsid w:val="00656B19"/>
    <w:rsid w:val="006F29BB"/>
    <w:rsid w:val="00751F5A"/>
    <w:rsid w:val="007547A1"/>
    <w:rsid w:val="007B316A"/>
    <w:rsid w:val="007E0B60"/>
    <w:rsid w:val="008B0056"/>
    <w:rsid w:val="008C02C0"/>
    <w:rsid w:val="00914CA7"/>
    <w:rsid w:val="00931074"/>
    <w:rsid w:val="009A65A4"/>
    <w:rsid w:val="009C37E3"/>
    <w:rsid w:val="00A36E9B"/>
    <w:rsid w:val="00A41DFD"/>
    <w:rsid w:val="00AC6E2F"/>
    <w:rsid w:val="00B87F0B"/>
    <w:rsid w:val="00CA033C"/>
    <w:rsid w:val="00CD552E"/>
    <w:rsid w:val="00D63BAA"/>
    <w:rsid w:val="00D64F80"/>
    <w:rsid w:val="00D7747B"/>
    <w:rsid w:val="00EB250F"/>
    <w:rsid w:val="00F7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A7"/>
  </w:style>
  <w:style w:type="paragraph" w:styleId="1">
    <w:name w:val="heading 1"/>
    <w:basedOn w:val="a"/>
    <w:next w:val="a"/>
    <w:link w:val="1Char"/>
    <w:uiPriority w:val="9"/>
    <w:qFormat/>
    <w:rsid w:val="00914CA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4CA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4CA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4CA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4CA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4CA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4CA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4CA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4CA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4C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14C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914C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914C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914C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914C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914C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914C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14C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CA7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14CA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914C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914CA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14CA7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914CA7"/>
    <w:rPr>
      <w:b/>
      <w:bCs/>
      <w:spacing w:val="0"/>
    </w:rPr>
  </w:style>
  <w:style w:type="character" w:styleId="a7">
    <w:name w:val="Emphasis"/>
    <w:uiPriority w:val="20"/>
    <w:qFormat/>
    <w:rsid w:val="00914CA7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914CA7"/>
  </w:style>
  <w:style w:type="character" w:customStyle="1" w:styleId="Char1">
    <w:name w:val="无间隔 Char"/>
    <w:basedOn w:val="a0"/>
    <w:link w:val="a8"/>
    <w:uiPriority w:val="1"/>
    <w:rsid w:val="00914CA7"/>
  </w:style>
  <w:style w:type="paragraph" w:styleId="a9">
    <w:name w:val="List Paragraph"/>
    <w:basedOn w:val="a"/>
    <w:uiPriority w:val="34"/>
    <w:qFormat/>
    <w:rsid w:val="00914CA7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14C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914C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914C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914C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914CA7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914CA7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914CA7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914CA7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914C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914CA7"/>
    <w:pPr>
      <w:outlineLvl w:val="9"/>
    </w:pPr>
    <w:rPr>
      <w:lang w:bidi="en-US"/>
    </w:rPr>
  </w:style>
  <w:style w:type="character" w:styleId="af1">
    <w:name w:val="Hyperlink"/>
    <w:basedOn w:val="a0"/>
    <w:uiPriority w:val="99"/>
    <w:unhideWhenUsed/>
    <w:rsid w:val="00A41DFD"/>
    <w:rPr>
      <w:color w:val="0000FF" w:themeColor="hyperlink"/>
      <w:u w:val="single"/>
    </w:rPr>
  </w:style>
  <w:style w:type="paragraph" w:styleId="af2">
    <w:name w:val="header"/>
    <w:basedOn w:val="a"/>
    <w:link w:val="Char4"/>
    <w:uiPriority w:val="99"/>
    <w:semiHidden/>
    <w:unhideWhenUsed/>
    <w:rsid w:val="007E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7E0B60"/>
    <w:rPr>
      <w:sz w:val="18"/>
      <w:szCs w:val="18"/>
    </w:rPr>
  </w:style>
  <w:style w:type="paragraph" w:styleId="af3">
    <w:name w:val="footer"/>
    <w:basedOn w:val="a"/>
    <w:link w:val="Char5"/>
    <w:uiPriority w:val="99"/>
    <w:semiHidden/>
    <w:unhideWhenUsed/>
    <w:rsid w:val="007E0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semiHidden/>
    <w:rsid w:val="007E0B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A7"/>
  </w:style>
  <w:style w:type="paragraph" w:styleId="1">
    <w:name w:val="heading 1"/>
    <w:basedOn w:val="a"/>
    <w:next w:val="a"/>
    <w:link w:val="1Char"/>
    <w:uiPriority w:val="9"/>
    <w:qFormat/>
    <w:rsid w:val="00914CA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4CA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4CA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4CA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4CA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4CA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4CA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4CA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4CA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4C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14C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914C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914C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914C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914C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914C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914C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14C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CA7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14CA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914C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914CA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14CA7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914CA7"/>
    <w:rPr>
      <w:b/>
      <w:bCs/>
      <w:spacing w:val="0"/>
    </w:rPr>
  </w:style>
  <w:style w:type="character" w:styleId="a7">
    <w:name w:val="Emphasis"/>
    <w:uiPriority w:val="20"/>
    <w:qFormat/>
    <w:rsid w:val="00914CA7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914CA7"/>
  </w:style>
  <w:style w:type="character" w:customStyle="1" w:styleId="Char1">
    <w:name w:val="无间隔 Char"/>
    <w:basedOn w:val="a0"/>
    <w:link w:val="a8"/>
    <w:uiPriority w:val="1"/>
    <w:rsid w:val="00914CA7"/>
  </w:style>
  <w:style w:type="paragraph" w:styleId="a9">
    <w:name w:val="List Paragraph"/>
    <w:basedOn w:val="a"/>
    <w:uiPriority w:val="34"/>
    <w:qFormat/>
    <w:rsid w:val="00914CA7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14C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914C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914C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914C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914CA7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914CA7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914CA7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914CA7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914C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914CA7"/>
    <w:pPr>
      <w:outlineLvl w:val="9"/>
    </w:pPr>
    <w:rPr>
      <w:lang w:bidi="en-US"/>
    </w:rPr>
  </w:style>
  <w:style w:type="character" w:styleId="af1">
    <w:name w:val="Hyperlink"/>
    <w:basedOn w:val="a0"/>
    <w:uiPriority w:val="99"/>
    <w:unhideWhenUsed/>
    <w:rsid w:val="00A41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wfw.gov.cn/yjsgk/list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1.132.91.127/yjsgk/login1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微软公司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cjf</dc:creator>
  <cp:lastModifiedBy>微软用户</cp:lastModifiedBy>
  <cp:revision>2</cp:revision>
  <cp:lastPrinted>2017-12-21T09:06:00Z</cp:lastPrinted>
  <dcterms:created xsi:type="dcterms:W3CDTF">2018-02-02T03:11:00Z</dcterms:created>
  <dcterms:modified xsi:type="dcterms:W3CDTF">2018-02-02T03:11:00Z</dcterms:modified>
</cp:coreProperties>
</file>