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spacing w:line="540" w:lineRule="exact"/>
        <w:rPr>
          <w:rFonts w:hint="eastAsia" w:ascii="汉鼎简黑体" w:hAnsi="汉鼎简黑体" w:eastAsia="汉鼎简黑体"/>
          <w:sz w:val="32"/>
        </w:rPr>
      </w:pPr>
    </w:p>
    <w:p>
      <w:pPr>
        <w:pStyle w:val="22"/>
        <w:snapToGrid w:val="0"/>
        <w:spacing w:after="160" w:line="540" w:lineRule="exact"/>
      </w:pPr>
    </w:p>
    <w:p>
      <w:pPr>
        <w:pStyle w:val="21"/>
        <w:spacing w:after="0" w:line="1200" w:lineRule="atLeast"/>
        <w:rPr>
          <w:rFonts w:hint="eastAsia" w:ascii="方正大标宋简体" w:eastAsia="方正大标宋简体"/>
          <w:b w:val="0"/>
          <w:w w:val="66"/>
          <w:szCs w:val="140"/>
        </w:rPr>
      </w:pPr>
      <w:r>
        <w:rPr>
          <w:rFonts w:hint="eastAsia" w:ascii="方正大标宋简体" w:eastAsia="方正大标宋简体"/>
          <w:color w:val="FF0000"/>
          <w:sz w:val="140"/>
          <w:szCs w:val="1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90805</wp:posOffset>
            </wp:positionV>
            <wp:extent cx="5724525" cy="2227580"/>
            <wp:effectExtent l="0" t="0" r="9525" b="1270"/>
            <wp:wrapNone/>
            <wp:docPr id="2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eastAsia="方正大标宋简体"/>
          <w:b w:val="0"/>
          <w:w w:val="66"/>
          <w:szCs w:val="140"/>
        </w:rPr>
        <w:t xml:space="preserve"> </w:t>
      </w:r>
    </w:p>
    <w:p>
      <w:pPr>
        <w:pStyle w:val="21"/>
        <w:spacing w:after="0" w:line="440" w:lineRule="exact"/>
        <w:ind w:left="0" w:right="0" w:firstLine="0"/>
        <w:rPr>
          <w:rFonts w:hint="eastAsia" w:ascii="方正大标宋简体" w:eastAsia="方正大标宋简体"/>
          <w:b w:val="0"/>
          <w:w w:val="66"/>
          <w:szCs w:val="140"/>
        </w:rPr>
      </w:pPr>
      <w:bookmarkStart w:id="0" w:name="_GoBack"/>
      <w:bookmarkEnd w:id="0"/>
    </w:p>
    <w:p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hint="eastAsia" w:ascii="Times New Roman" w:eastAsia="仿宋_GB2312"/>
        </w:rPr>
        <w:t>太政人〔2019〕</w:t>
      </w:r>
      <w:r>
        <w:rPr>
          <w:rFonts w:hint="eastAsia" w:ascii="Times New Roman" w:eastAsia="仿宋_GB2312"/>
          <w:lang w:val="en-US" w:eastAsia="zh-CN"/>
        </w:rPr>
        <w:t>38</w:t>
      </w:r>
      <w:r>
        <w:rPr>
          <w:rFonts w:hint="eastAsia" w:ascii="Times New Roman" w:eastAsia="仿宋_GB2312"/>
        </w:rPr>
        <w:t>号</w:t>
      </w:r>
    </w:p>
    <w:p>
      <w:pPr>
        <w:pStyle w:val="11"/>
        <w:snapToGrid w:val="0"/>
        <w:spacing w:after="640"/>
        <w:ind w:left="-40"/>
        <w:jc w:val="both"/>
        <w:rPr>
          <w:rFonts w:hint="eastAsia" w:ascii="方正大标宋简体" w:eastAsia="方正大标宋简体"/>
        </w:rPr>
      </w:pPr>
    </w:p>
    <w:p>
      <w:pPr>
        <w:pStyle w:val="11"/>
        <w:snapToGrid w:val="0"/>
        <w:spacing w:after="640"/>
        <w:ind w:left="-40"/>
        <w:jc w:val="both"/>
        <w:rPr>
          <w:rFonts w:hint="eastAsia" w:ascii="方正大标宋简体" w:eastAsia="方正大标宋简体"/>
        </w:rPr>
      </w:pPr>
      <w:r>
        <w:rPr>
          <w:rFonts w:hAnsi="汉鼎简仿宋"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hidden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2693035</wp:posOffset>
                </wp:positionV>
                <wp:extent cx="5615940" cy="0"/>
                <wp:effectExtent l="0" t="0" r="0" b="0"/>
                <wp:wrapTopAndBottom/>
                <wp:docPr id="1" name="直线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12.05pt;height:0pt;width:442.2pt;mso-position-vertical-relative:margin;mso-wrap-distance-bottom:0pt;mso-wrap-distance-top:0pt;visibility:hidden;z-index:251658240;mso-width-relative:page;mso-height-relative:page;" filled="f" stroked="t" coordsize="21600,21600" o:allowincell="f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3S/xbWAAAACAEAAA8AAAAAAAAAAQAgAAAA&#10;IgAAAGRycy9kb3ducmV2LnhtbFBLAQIUABQAAAAIAIdO4kCWqIyh1AEAAJkDAAAOAAAAAAAAAAEA&#10;IAAAACU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10"/>
        <w:rPr>
          <w:rFonts w:hint="eastAsia" w:ascii="方正大标宋简体" w:eastAsia="方正大标宋简体"/>
        </w:rPr>
      </w:pPr>
      <w:r>
        <w:rPr>
          <w:rFonts w:hint="eastAsia" w:ascii="方正大标宋简体" w:eastAsia="方正大标宋简体"/>
        </w:rPr>
        <w:t>市政府关于</w:t>
      </w:r>
      <w:r>
        <w:rPr>
          <w:rFonts w:hint="eastAsia" w:ascii="方正大标宋简体" w:eastAsia="方正大标宋简体"/>
          <w:lang w:eastAsia="zh-CN"/>
        </w:rPr>
        <w:t>陈楠</w:t>
      </w:r>
      <w:r>
        <w:rPr>
          <w:rFonts w:hint="eastAsia" w:ascii="方正大标宋简体" w:eastAsia="方正大标宋简体"/>
        </w:rPr>
        <w:t>等</w:t>
      </w:r>
      <w:r>
        <w:rPr>
          <w:rFonts w:hint="eastAsia" w:ascii="方正大标宋简体" w:eastAsia="方正大标宋简体"/>
          <w:lang w:val="en-US" w:eastAsia="zh-CN"/>
        </w:rPr>
        <w:t>16</w:t>
      </w:r>
      <w:r>
        <w:rPr>
          <w:rFonts w:hint="eastAsia" w:ascii="方正大标宋简体" w:eastAsia="方正大标宋简体"/>
        </w:rPr>
        <w:t>名同志职务</w:t>
      </w:r>
      <w:r>
        <w:rPr>
          <w:rFonts w:hint="eastAsia" w:ascii="方正大标宋简体" w:eastAsia="方正大标宋简体"/>
          <w:lang w:eastAsia="zh-CN"/>
        </w:rPr>
        <w:t>调整</w:t>
      </w:r>
      <w:r>
        <w:rPr>
          <w:rFonts w:hint="eastAsia" w:ascii="方正大标宋简体" w:eastAsia="方正大标宋简体"/>
        </w:rPr>
        <w:t>的通知</w:t>
      </w:r>
    </w:p>
    <w:p>
      <w:pPr>
        <w:spacing w:line="580" w:lineRule="exact"/>
        <w:rPr>
          <w:rFonts w:hint="eastAsia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firstLine="0"/>
        <w:textAlignment w:val="auto"/>
        <w:rPr>
          <w:rFonts w:ascii="Times New Roman" w:eastAsia="仿宋_GB2312"/>
        </w:rPr>
      </w:pPr>
      <w:r>
        <w:rPr>
          <w:rFonts w:hint="eastAsia" w:ascii="Times New Roman" w:eastAsia="仿宋_GB2312"/>
        </w:rPr>
        <w:t>市公安局：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1957" w:hanging="1333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经研究决定：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陈楠同志任市公安局经济犯罪侦查大队大队长，免去市公安局城中派出所所长职务；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刁日强同志任市公安局巡特警大队大队长，免去市公安局治安警察大队教导员职务；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朱健同志任市公安局禁毒大队大队长，免去市公安局陆渡派出所所长职务；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马良同志任市公安局人口管理大队大队长，免去市公安局水上派出所教导员职务；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周丹同志任市公安局城中派出所所长，免去市公安局岳王派出所所长职务；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王立同志任市公安局岳王派出所所长，免去市公安局刑事警察大队教导员职务；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浦志国同志任市公安局金浪派出所所长，免去市公安局金浪派出所教导员职务；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傅凤奇同志任市公安局公交派出所所长，免去市公安局看守所教导员职务；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陆平同志任市公安局交通警察大队教导员，免去市公安局金浪派出所所长职务；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陆挺同志任市公安局治安警察大队教导员，免去市公安局巡特警大队大队长职务；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邢进同志任市公安局网络警察大队教导员，免去市公安局科教新城派出所教导员职务；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戴建国同志任市公安局禁毒大队教导员，免去市公安局公交派出所所长职务；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管海雄同志任市公安局单位内部安全保卫大队教导员，免去市公安局巡特警大队教导员职务；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王志强同志任市公安局水上派出所教导员，免去市公安局禁毒大队大队长职务；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王</w:t>
      </w:r>
      <w:r>
        <w:rPr>
          <w:rFonts w:hint="eastAsia" w:ascii="仿宋_GB2312" w:eastAsia="仿宋_GB2312"/>
        </w:rPr>
        <w:t>晖同志任市公安局金仓湖派出所教导员，免去市公安局人口管理大队大队长职务；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24" w:firstLineChars="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免去包顶益同志市公安局经济犯罪侦查大队大队长职务。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1957" w:hanging="1333"/>
        <w:textAlignment w:val="auto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 xml:space="preserve">                           </w:t>
      </w: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1957" w:hanging="1333"/>
        <w:textAlignment w:val="auto"/>
        <w:rPr>
          <w:rFonts w:hint="eastAsia" w:ascii="Times New Roman" w:eastAsia="仿宋_GB2312"/>
        </w:rPr>
      </w:pPr>
    </w:p>
    <w:p>
      <w:pPr>
        <w:pStyle w:val="20"/>
        <w:tabs>
          <w:tab w:val="left" w:pos="1588"/>
        </w:tabs>
        <w:spacing w:line="560" w:lineRule="exact"/>
        <w:ind w:left="1957" w:hanging="1333"/>
        <w:rPr>
          <w:rFonts w:hint="eastAsia" w:ascii="Times New Roman" w:eastAsia="仿宋_GB2312"/>
        </w:rPr>
      </w:pPr>
    </w:p>
    <w:p>
      <w:pPr>
        <w:pStyle w:val="20"/>
        <w:tabs>
          <w:tab w:val="left" w:pos="1588"/>
        </w:tabs>
        <w:spacing w:line="560" w:lineRule="exact"/>
        <w:ind w:left="1957" w:hanging="1333"/>
        <w:rPr>
          <w:rFonts w:hint="eastAsia" w:ascii="Times New Roman" w:eastAsia="仿宋_GB2312"/>
        </w:rPr>
      </w:pPr>
    </w:p>
    <w:p>
      <w:pPr>
        <w:pStyle w:val="20"/>
        <w:tabs>
          <w:tab w:val="left" w:pos="1588"/>
        </w:tabs>
        <w:spacing w:line="560" w:lineRule="exact"/>
        <w:ind w:left="1957" w:hanging="1333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 xml:space="preserve">                           太仓市人民政府</w:t>
      </w:r>
    </w:p>
    <w:p>
      <w:pPr>
        <w:spacing w:line="580" w:lineRule="exact"/>
        <w:ind w:right="1602" w:rightChars="507"/>
        <w:jc w:val="right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>2019年</w:t>
      </w:r>
      <w:r>
        <w:rPr>
          <w:rFonts w:hint="eastAsia" w:ascii="Times New Roman" w:eastAsia="仿宋_GB2312"/>
          <w:lang w:val="en-US" w:eastAsia="zh-CN"/>
        </w:rPr>
        <w:t>12</w:t>
      </w:r>
      <w:r>
        <w:rPr>
          <w:rFonts w:hint="eastAsia" w:ascii="Times New Roman" w:eastAsia="仿宋_GB2312"/>
        </w:rPr>
        <w:t>月</w:t>
      </w:r>
      <w:r>
        <w:rPr>
          <w:rFonts w:hint="eastAsia" w:ascii="Times New Roman" w:eastAsia="仿宋_GB2312"/>
          <w:lang w:val="en-US" w:eastAsia="zh-CN"/>
        </w:rPr>
        <w:t>31</w:t>
      </w:r>
      <w:r>
        <w:rPr>
          <w:rFonts w:hint="eastAsia" w:ascii="Times New Roman" w:eastAsia="仿宋_GB2312"/>
        </w:rPr>
        <w:t>日</w:t>
      </w:r>
    </w:p>
    <w:p>
      <w:pPr>
        <w:spacing w:line="560" w:lineRule="exact"/>
        <w:ind w:right="1602" w:rightChars="507"/>
        <w:jc w:val="both"/>
        <w:rPr>
          <w:rFonts w:hint="eastAsia" w:ascii="Times New Roman" w:eastAsia="仿宋_GB2312"/>
          <w:lang w:eastAsia="zh-CN"/>
        </w:rPr>
      </w:pPr>
      <w:r>
        <w:rPr>
          <w:rFonts w:hint="eastAsia" w:ascii="Times New Roman" w:eastAsia="仿宋_GB2312"/>
          <w:lang w:eastAsia="zh-CN"/>
        </w:rPr>
        <w:t>（此件公开发布）</w:t>
      </w:r>
    </w:p>
    <w:p>
      <w:pPr>
        <w:spacing w:line="580" w:lineRule="exact"/>
        <w:ind w:right="1602" w:rightChars="507"/>
        <w:jc w:val="both"/>
        <w:rPr>
          <w:rFonts w:hint="eastAsia" w:ascii="Times New Roman" w:eastAsia="仿宋_GB2312"/>
        </w:rPr>
      </w:pPr>
    </w:p>
    <w:p>
      <w:pPr>
        <w:spacing w:line="580" w:lineRule="exact"/>
        <w:ind w:right="1602" w:rightChars="507"/>
        <w:jc w:val="both"/>
        <w:rPr>
          <w:rFonts w:hint="eastAsia" w:ascii="Times New Roman" w:eastAsia="仿宋_GB2312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p>
      <w:pPr>
        <w:spacing w:line="560" w:lineRule="exact"/>
        <w:ind w:firstLine="0"/>
        <w:rPr>
          <w:rFonts w:hint="eastAsia" w:ascii="Times New Roman"/>
        </w:rPr>
      </w:pP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top w:val="single" w:color="auto" w:sz="12" w:space="0"/>
              <w:left w:val="nil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ind w:left="1078" w:hanging="1082" w:hangingChars="392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抄送：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</w:rPr>
              <w:t>市委组织部，市人社局，城厢镇、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  <w:lang w:eastAsia="zh-CN"/>
              </w:rPr>
              <w:t>沙溪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</w:rPr>
              <w:t>镇、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  <w:lang w:eastAsia="zh-CN"/>
              </w:rPr>
              <w:t>浮桥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</w:rPr>
              <w:t>镇人民政府，太仓高新区管委会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</w:rPr>
              <w:t>科教新城管委会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  <w:lang w:eastAsia="zh-CN"/>
              </w:rPr>
              <w:t>，陆渡街道办事处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太仓市人民政府办公室                 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</w:p>
    <w:sectPr>
      <w:footerReference r:id="rId3" w:type="default"/>
      <w:pgSz w:w="11906" w:h="16838"/>
      <w:pgMar w:top="1814" w:right="1531" w:bottom="1985" w:left="1531" w:header="851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鼎简仿宋">
    <w:panose1 w:val="02010609010101010101"/>
    <w:charset w:val="86"/>
    <w:family w:val="roman"/>
    <w:pitch w:val="default"/>
    <w:sig w:usb0="00000000" w:usb1="00000000" w:usb2="00000000" w:usb3="00000000" w:csb0="00000000" w:csb1="00000000"/>
  </w:font>
  <w:font w:name="汉鼎简大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汉鼎简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— </w:t>
    </w: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 PAGE </w:instrText>
    </w:r>
    <w:r>
      <w:rPr>
        <w:rStyle w:val="9"/>
        <w:rFonts w:hint="eastAsia"/>
      </w:rPr>
      <w:fldChar w:fldCharType="separate"/>
    </w:r>
    <w:r>
      <w:rPr>
        <w:rStyle w:val="9"/>
      </w:rPr>
      <w:t>3</w:t>
    </w:r>
    <w:r>
      <w:rPr>
        <w:rStyle w:val="9"/>
        <w:rFonts w:hint="eastAsia"/>
      </w:rPr>
      <w:fldChar w:fldCharType="end"/>
    </w:r>
    <w:r>
      <w:rPr>
        <w:rStyle w:val="9"/>
        <w:rFonts w:hint="eastAsia"/>
      </w:rPr>
      <w:t xml:space="preserve"> </w:t>
    </w:r>
    <w:r>
      <w:rPr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E292676"/>
    <w:rsid w:val="15980574"/>
    <w:rsid w:val="175C7398"/>
    <w:rsid w:val="1CBD7881"/>
    <w:rsid w:val="21C77699"/>
    <w:rsid w:val="23C6056C"/>
    <w:rsid w:val="31F16385"/>
    <w:rsid w:val="390A7C45"/>
    <w:rsid w:val="48053EB9"/>
    <w:rsid w:val="48305250"/>
    <w:rsid w:val="576000C4"/>
    <w:rsid w:val="614736E4"/>
    <w:rsid w:val="61C41533"/>
    <w:rsid w:val="6DAD2A47"/>
    <w:rsid w:val="72301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11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ascii="汉鼎简楷体" w:hAnsi="Book Antiqua" w:eastAsia="汉鼎简楷体"/>
    </w:rPr>
  </w:style>
  <w:style w:type="paragraph" w:customStyle="1" w:styleId="13">
    <w:name w:val="标题3"/>
    <w:basedOn w:val="1"/>
    <w:next w:val="1"/>
    <w:qFormat/>
    <w:uiPriority w:val="0"/>
    <w:rPr>
      <w:rFonts w:ascii="汉鼎简黑体" w:eastAsia="汉鼎简黑体"/>
    </w:rPr>
  </w:style>
  <w:style w:type="paragraph" w:customStyle="1" w:styleId="14">
    <w:name w:val="密级"/>
    <w:basedOn w:val="1"/>
    <w:qFormat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15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6">
    <w:name w:val="抄送栏"/>
    <w:basedOn w:val="1"/>
    <w:qFormat/>
    <w:uiPriority w:val="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17">
    <w:name w:val="线型"/>
    <w:basedOn w:val="1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印发栏"/>
    <w:basedOn w:val="3"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19">
    <w:name w:val="印数"/>
    <w:basedOn w:val="18"/>
    <w:qFormat/>
    <w:uiPriority w:val="0"/>
    <w:pPr>
      <w:jc w:val="right"/>
    </w:pPr>
  </w:style>
  <w:style w:type="paragraph" w:customStyle="1" w:styleId="20">
    <w:name w:val="附件栏"/>
    <w:basedOn w:val="1"/>
    <w:qFormat/>
    <w:uiPriority w:val="0"/>
  </w:style>
  <w:style w:type="paragraph" w:customStyle="1" w:styleId="21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22">
    <w:name w:val="紧急程度"/>
    <w:basedOn w:val="14"/>
    <w:qFormat/>
    <w:uiPriority w:val="0"/>
    <w:pPr>
      <w:spacing w:line="397" w:lineRule="atLeast"/>
    </w:pPr>
    <w:rPr>
      <w:rFonts w:ascii="汉鼎简黑体" w:hAnsi="汉鼎简黑体" w:eastAsia="汉鼎简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Company>wyk</Company>
  <Pages>4</Pages>
  <Words>216</Words>
  <Characters>1234</Characters>
  <Lines>10</Lines>
  <Paragraphs>2</Paragraphs>
  <TotalTime>0</TotalTime>
  <ScaleCrop>false</ScaleCrop>
  <LinksUpToDate>false</LinksUpToDate>
  <CharactersWithSpaces>1448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2019-03-19T06:33:00Z</dcterms:created>
  <dc:creator>微软用户</dc:creator>
  <cp:lastModifiedBy>Administrator</cp:lastModifiedBy>
  <cp:lastPrinted>2020-01-09T00:50:00Z</cp:lastPrinted>
  <dcterms:modified xsi:type="dcterms:W3CDTF">2020-01-20T06:57:03Z</dcterms:modified>
  <dc:title>下行文（平行文）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