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关于做好信用管理师培训班学员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补考报名工作的通知</w:t>
      </w: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各设区市信用办：</w:t>
      </w:r>
    </w:p>
    <w:p>
      <w:pPr>
        <w:adjustRightInd w:val="0"/>
        <w:snapToGrid w:val="0"/>
        <w:spacing w:line="600" w:lineRule="exact"/>
        <w:ind w:firstLine="641"/>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1月4日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省人力资源社会保障厅印发《关于做好3月份部分职业全省统一鉴定工作的通知》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苏人社函〔2017〕8号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国家</w:t>
      </w:r>
      <w:r>
        <w:rPr>
          <w:rFonts w:hint="eastAsia" w:ascii="方正仿宋_GBK" w:eastAsia="方正仿宋_GBK"/>
          <w:bCs/>
          <w:sz w:val="32"/>
          <w:szCs w:val="32"/>
        </w:rPr>
        <w:t>人力资源和社会保障部有关</w:t>
      </w:r>
      <w:r>
        <w:rPr>
          <w:rFonts w:ascii="方正仿宋_GBK" w:eastAsia="方正仿宋_GBK"/>
          <w:bCs/>
          <w:sz w:val="32"/>
          <w:szCs w:val="32"/>
        </w:rPr>
        <w:t>文件精神，初定将信用管理师列为</w:t>
      </w:r>
      <w:r>
        <w:rPr>
          <w:rFonts w:hint="eastAsia" w:ascii="方正仿宋_GBK" w:eastAsia="方正仿宋_GBK"/>
          <w:bCs/>
          <w:sz w:val="32"/>
          <w:szCs w:val="32"/>
          <w:lang w:eastAsia="zh-CN"/>
        </w:rPr>
        <w:t>拟</w:t>
      </w:r>
      <w:r>
        <w:rPr>
          <w:rFonts w:hint="eastAsia" w:ascii="方正仿宋_GBK" w:eastAsia="方正仿宋_GBK"/>
          <w:bCs/>
          <w:sz w:val="32"/>
          <w:szCs w:val="32"/>
        </w:rPr>
        <w:t>取消的技能人员职业资格许可认定事项。为做好取消的部分技能人员职业资格许可认定事项后续工作，</w:t>
      </w:r>
      <w:r>
        <w:rPr>
          <w:rFonts w:hint="eastAsia" w:ascii="Times New Roman" w:hAnsi="Times New Roman" w:eastAsia="方正仿宋_GBK" w:cs="Times New Roman"/>
          <w:sz w:val="32"/>
          <w:szCs w:val="32"/>
        </w:rPr>
        <w:t>特请各设区市</w:t>
      </w:r>
      <w:r>
        <w:rPr>
          <w:rFonts w:ascii="Times New Roman" w:hAnsi="Times New Roman" w:eastAsia="方正仿宋_GBK" w:cs="Times New Roman"/>
          <w:sz w:val="32"/>
          <w:szCs w:val="32"/>
        </w:rPr>
        <w:t>信用办</w:t>
      </w:r>
      <w:r>
        <w:rPr>
          <w:rFonts w:hint="eastAsia" w:ascii="Times New Roman" w:hAnsi="Times New Roman" w:eastAsia="方正仿宋_GBK" w:cs="Times New Roman"/>
          <w:sz w:val="32"/>
          <w:szCs w:val="32"/>
        </w:rPr>
        <w:t>组织需要</w:t>
      </w:r>
      <w:r>
        <w:rPr>
          <w:rFonts w:ascii="Times New Roman" w:hAnsi="Times New Roman" w:eastAsia="方正仿宋_GBK" w:cs="Times New Roman"/>
          <w:sz w:val="32"/>
          <w:szCs w:val="32"/>
        </w:rPr>
        <w:t>补考的助理信用管理师和信用管理师培训班学员参加</w:t>
      </w:r>
      <w:r>
        <w:rPr>
          <w:rFonts w:hint="eastAsia" w:ascii="Times New Roman" w:hAnsi="Times New Roman" w:eastAsia="方正仿宋_GBK" w:cs="Times New Roman"/>
          <w:sz w:val="32"/>
          <w:szCs w:val="32"/>
        </w:rPr>
        <w:t>省职业技能鉴定中心于2017年3月举办的国家职业资格鉴定考试。具体事项</w:t>
      </w:r>
      <w:r>
        <w:rPr>
          <w:rFonts w:ascii="Times New Roman" w:hAnsi="Times New Roman" w:eastAsia="方正仿宋_GBK" w:cs="Times New Roman"/>
          <w:sz w:val="32"/>
          <w:szCs w:val="32"/>
        </w:rPr>
        <w:t>通知</w:t>
      </w:r>
      <w:r>
        <w:rPr>
          <w:rFonts w:hint="eastAsia" w:ascii="Times New Roman" w:hAnsi="Times New Roman" w:eastAsia="方正仿宋_GBK" w:cs="Times New Roman"/>
          <w:sz w:val="32"/>
          <w:szCs w:val="32"/>
        </w:rPr>
        <w:t>如下：</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1、报名对象：我省历届参加助理</w:t>
      </w:r>
      <w:r>
        <w:rPr>
          <w:rFonts w:ascii="Times New Roman" w:hAnsi="Times New Roman" w:eastAsia="方正仿宋_GBK" w:cs="Times New Roman"/>
          <w:sz w:val="32"/>
          <w:szCs w:val="32"/>
        </w:rPr>
        <w:t>信用管理师和</w:t>
      </w:r>
      <w:r>
        <w:rPr>
          <w:rFonts w:hint="eastAsia" w:ascii="Times New Roman" w:hAnsi="Times New Roman" w:eastAsia="方正仿宋_GBK" w:cs="Times New Roman"/>
          <w:sz w:val="32"/>
          <w:szCs w:val="32"/>
        </w:rPr>
        <w:t>信用管理师培训及鉴定需要补考的学员。</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2、报名时间：请各设区市信用办于2017年2月20日前将补考学员名单汇总表</w:t>
      </w:r>
      <w:bookmarkStart w:id="0" w:name="_GoBack"/>
      <w:bookmarkEnd w:id="0"/>
      <w:r>
        <w:rPr>
          <w:rFonts w:hint="eastAsia" w:ascii="Times New Roman" w:hAnsi="Times New Roman" w:eastAsia="方正仿宋_GBK" w:cs="Times New Roman"/>
          <w:sz w:val="32"/>
          <w:szCs w:val="32"/>
        </w:rPr>
        <w:t>及相关资料提交我办。</w:t>
      </w:r>
    </w:p>
    <w:p>
      <w:pPr>
        <w:numPr>
          <w:ilvl w:val="0"/>
          <w:numId w:val="1"/>
        </w:num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提交资料：鉴定申请表（仅需填写前2行）、二寸免冠照片2张及照片电子档。补考双门的学员需另外提交身份证复印件及</w:t>
      </w:r>
      <w:r>
        <w:rPr>
          <w:rFonts w:hint="eastAsia" w:ascii="Times New Roman" w:hAnsi="Times New Roman" w:eastAsia="方正仿宋_GBK" w:cs="Times New Roman"/>
          <w:color w:val="0D0D0D" w:themeColor="text1" w:themeTint="F2"/>
          <w:sz w:val="32"/>
          <w:szCs w:val="32"/>
          <w:shd w:val="clear" w:color="auto" w:fill="auto"/>
          <w14:textFill>
            <w14:solidFill>
              <w14:schemeClr w14:val="tx1">
                <w14:lumMod w14:val="95000"/>
                <w14:lumOff w14:val="5000"/>
              </w14:schemeClr>
            </w14:solidFill>
          </w14:textFill>
        </w:rPr>
        <w:t>学信网</w:t>
      </w:r>
      <w:r>
        <w:rPr>
          <w:rFonts w:hint="eastAsia" w:ascii="Times New Roman" w:hAnsi="Times New Roman" w:eastAsia="方正仿宋_GBK" w:cs="Times New Roman"/>
          <w:sz w:val="32"/>
          <w:szCs w:val="32"/>
        </w:rPr>
        <w:t>学历证明。</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4、代收考试费用：助理</w:t>
      </w:r>
      <w:r>
        <w:rPr>
          <w:rFonts w:ascii="Times New Roman" w:hAnsi="Times New Roman" w:eastAsia="方正仿宋_GBK" w:cs="Times New Roman"/>
          <w:sz w:val="32"/>
          <w:szCs w:val="32"/>
        </w:rPr>
        <w:t>信用管理师（</w:t>
      </w:r>
      <w:r>
        <w:rPr>
          <w:rFonts w:hint="eastAsia" w:ascii="Times New Roman" w:hAnsi="Times New Roman" w:eastAsia="方正仿宋_GBK" w:cs="Times New Roman"/>
          <w:sz w:val="32"/>
          <w:szCs w:val="32"/>
        </w:rPr>
        <w:t>三级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165元/每门每人；信用</w:t>
      </w:r>
      <w:r>
        <w:rPr>
          <w:rFonts w:ascii="Times New Roman" w:hAnsi="Times New Roman" w:eastAsia="方正仿宋_GBK" w:cs="Times New Roman"/>
          <w:sz w:val="32"/>
          <w:szCs w:val="32"/>
        </w:rPr>
        <w:t>管理师（</w:t>
      </w:r>
      <w:r>
        <w:rPr>
          <w:rFonts w:hint="eastAsia" w:ascii="Times New Roman" w:hAnsi="Times New Roman" w:eastAsia="方正仿宋_GBK" w:cs="Times New Roman"/>
          <w:sz w:val="32"/>
          <w:szCs w:val="32"/>
        </w:rPr>
        <w:t>二级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200元/每门每人。</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5、考试时间：2017年3月18日。</w:t>
      </w:r>
    </w:p>
    <w:p>
      <w:pPr>
        <w:adjustRightInd w:val="0"/>
        <w:snapToGrid w:val="0"/>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6、考试地点：由各市职业技能鉴定中心安排，具体地点另行通知。</w:t>
      </w:r>
    </w:p>
    <w:p>
      <w:pPr>
        <w:adjustRightInd w:val="0"/>
        <w:snapToGrid w:val="0"/>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今年我省信用管理师培训工作是否开展，待我办与</w:t>
      </w:r>
      <w:r>
        <w:rPr>
          <w:rFonts w:hint="eastAsia" w:eastAsia="仿宋_GB2312"/>
          <w:color w:val="000000"/>
          <w:sz w:val="32"/>
          <w:szCs w:val="32"/>
        </w:rPr>
        <w:t>省人力资源和社会保障厅职业技能鉴定中心</w:t>
      </w:r>
      <w:r>
        <w:rPr>
          <w:rFonts w:hint="eastAsia" w:eastAsia="仿宋_GB2312"/>
          <w:color w:val="000000"/>
          <w:sz w:val="32"/>
          <w:szCs w:val="32"/>
          <w:lang w:eastAsia="zh-CN"/>
        </w:rPr>
        <w:t>商定后另行通知。</w:t>
      </w:r>
    </w:p>
    <w:p>
      <w:pPr>
        <w:spacing w:line="600" w:lineRule="exact"/>
        <w:ind w:firstLine="630"/>
        <w:jc w:val="left"/>
        <w:rPr>
          <w:rFonts w:ascii="Times New Roman" w:hAnsi="Times New Roman" w:eastAsia="方正仿宋_GBK"/>
          <w:sz w:val="32"/>
          <w:szCs w:val="32"/>
        </w:rPr>
      </w:pPr>
      <w:r>
        <w:rPr>
          <w:rFonts w:hint="eastAsia" w:ascii="Times New Roman" w:hAnsi="Times New Roman" w:eastAsia="方正仿宋_GBK"/>
          <w:sz w:val="32"/>
          <w:szCs w:val="32"/>
        </w:rPr>
        <w:t>联系人：</w:t>
      </w:r>
      <w:r>
        <w:rPr>
          <w:rFonts w:ascii="Times New Roman" w:hAnsi="Times New Roman" w:eastAsia="方正仿宋_GBK"/>
          <w:sz w:val="32"/>
          <w:szCs w:val="32"/>
        </w:rPr>
        <w:t>省信用办</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蔡传贵</w:t>
      </w:r>
      <w:r>
        <w:rPr>
          <w:rFonts w:hint="eastAsia" w:ascii="Times New Roman" w:hAnsi="Times New Roman" w:eastAsia="方正仿宋_GBK"/>
          <w:sz w:val="32"/>
          <w:szCs w:val="32"/>
        </w:rPr>
        <w:t>025—83392506，</w:t>
      </w:r>
      <w:r>
        <w:rPr>
          <w:rFonts w:ascii="Times New Roman" w:hAnsi="Times New Roman" w:eastAsia="方正仿宋_GBK"/>
          <w:sz w:val="32"/>
          <w:szCs w:val="32"/>
        </w:rPr>
        <w:t>陆建</w:t>
      </w:r>
      <w:r>
        <w:rPr>
          <w:rFonts w:hint="eastAsia" w:ascii="Times New Roman" w:hAnsi="Times New Roman" w:eastAsia="方正仿宋_GBK"/>
          <w:sz w:val="32"/>
          <w:szCs w:val="32"/>
          <w:lang w:val="en-US" w:eastAsia="zh-CN"/>
        </w:rPr>
        <w:t>025</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68908185</w:t>
      </w:r>
      <w:r>
        <w:rPr>
          <w:rFonts w:hint="eastAsia" w:ascii="Times New Roman" w:hAnsi="Times New Roman" w:eastAsia="方正仿宋_GBK"/>
          <w:sz w:val="32"/>
          <w:szCs w:val="32"/>
        </w:rPr>
        <w:t>。</w:t>
      </w:r>
    </w:p>
    <w:p>
      <w:pPr>
        <w:adjustRightInd w:val="0"/>
        <w:snapToGrid w:val="0"/>
        <w:spacing w:line="620" w:lineRule="exact"/>
        <w:ind w:firstLine="640" w:firstLineChars="200"/>
        <w:rPr>
          <w:rFonts w:hint="eastAsia" w:ascii="Times New Roman" w:hAnsi="Times New Roman" w:eastAsia="方正仿宋_GBK" w:cs="Times New Roman"/>
          <w:sz w:val="32"/>
          <w:szCs w:val="32"/>
        </w:rPr>
      </w:pPr>
    </w:p>
    <w:p>
      <w:pPr>
        <w:adjustRightInd w:val="0"/>
        <w:snapToGrid w:val="0"/>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附件一：各市补考学员报名汇总表</w:t>
      </w:r>
    </w:p>
    <w:p>
      <w:pPr>
        <w:adjustRightInd w:val="0"/>
        <w:snapToGrid w:val="0"/>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附件二：考生鉴定申请表</w:t>
      </w:r>
    </w:p>
    <w:p>
      <w:pPr>
        <w:adjustRightInd w:val="0"/>
        <w:snapToGrid w:val="0"/>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附件三：省人力资源社会保障厅苏人社函〔2017〕8号文  </w:t>
      </w:r>
    </w:p>
    <w:p>
      <w:pPr>
        <w:adjustRightInd w:val="0"/>
        <w:snapToGrid w:val="0"/>
        <w:spacing w:line="620" w:lineRule="exact"/>
        <w:jc w:val="left"/>
        <w:rPr>
          <w:rFonts w:ascii="Times New Roman" w:hAnsi="Times New Roman" w:eastAsia="方正仿宋_GBK" w:cs="Times New Roman"/>
          <w:sz w:val="32"/>
          <w:szCs w:val="32"/>
        </w:rPr>
      </w:pPr>
    </w:p>
    <w:p>
      <w:pPr>
        <w:adjustRightInd w:val="0"/>
        <w:snapToGrid w:val="0"/>
        <w:spacing w:line="620" w:lineRule="exact"/>
        <w:jc w:val="left"/>
        <w:rPr>
          <w:rFonts w:ascii="Times New Roman" w:hAnsi="Times New Roman" w:eastAsia="方正仿宋_GBK" w:cs="Times New Roman"/>
          <w:sz w:val="32"/>
          <w:szCs w:val="32"/>
        </w:rPr>
      </w:pPr>
    </w:p>
    <w:p>
      <w:pPr>
        <w:adjustRightInd w:val="0"/>
        <w:snapToGrid w:val="0"/>
        <w:spacing w:line="620" w:lineRule="exact"/>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2017年</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日</w:t>
      </w:r>
    </w:p>
    <w:p>
      <w:pPr>
        <w:adjustRightInd w:val="0"/>
        <w:snapToGrid w:val="0"/>
        <w:spacing w:line="620" w:lineRule="exact"/>
        <w:jc w:val="left"/>
        <w:rPr>
          <w:rFonts w:ascii="Times New Roman" w:hAnsi="Times New Roman" w:eastAsia="方正仿宋_GBK" w:cs="Times New Roman"/>
          <w:sz w:val="32"/>
          <w:szCs w:val="32"/>
        </w:rPr>
      </w:pPr>
    </w:p>
    <w:p>
      <w:pPr>
        <w:adjustRightInd w:val="0"/>
        <w:snapToGrid w:val="0"/>
        <w:spacing w:line="620" w:lineRule="exact"/>
        <w:jc w:val="left"/>
        <w:rPr>
          <w:rFonts w:ascii="方正黑体_GBK" w:eastAsia="方正黑体_GBK"/>
          <w:color w:val="000000"/>
          <w:sz w:val="32"/>
          <w:szCs w:val="32"/>
        </w:rPr>
      </w:pPr>
    </w:p>
    <w:p>
      <w:pPr>
        <w:adjustRightInd w:val="0"/>
        <w:snapToGrid w:val="0"/>
        <w:spacing w:line="620" w:lineRule="exact"/>
        <w:jc w:val="left"/>
        <w:rPr>
          <w:rFonts w:ascii="Times New Roman" w:hAnsi="Times New Roman" w:eastAsia="方正仿宋_GBK" w:cs="Times New Roman"/>
          <w:sz w:val="32"/>
          <w:szCs w:val="32"/>
        </w:rPr>
      </w:pPr>
      <w:r>
        <w:rPr>
          <w:rFonts w:hint="eastAsia" w:ascii="方正黑体_GBK" w:eastAsia="方正黑体_GBK"/>
          <w:color w:val="000000"/>
          <w:sz w:val="32"/>
          <w:szCs w:val="32"/>
        </w:rPr>
        <w:t>抄送：</w:t>
      </w:r>
      <w:r>
        <w:rPr>
          <w:rFonts w:hint="eastAsia" w:eastAsia="仿宋_GB2312"/>
          <w:color w:val="000000"/>
          <w:sz w:val="32"/>
          <w:szCs w:val="32"/>
        </w:rPr>
        <w:t>省人力资源和社会保障厅职业技能鉴定中心、省公共信用信息中心、省</w:t>
      </w:r>
      <w:r>
        <w:rPr>
          <w:rFonts w:eastAsia="仿宋_GB2312"/>
          <w:color w:val="000000"/>
          <w:sz w:val="32"/>
          <w:szCs w:val="32"/>
        </w:rPr>
        <w:t>技术改造行业协会、</w:t>
      </w:r>
      <w:r>
        <w:rPr>
          <w:rFonts w:hint="eastAsia" w:eastAsia="仿宋_GB2312"/>
          <w:color w:val="000000"/>
          <w:sz w:val="32"/>
          <w:szCs w:val="32"/>
        </w:rPr>
        <w:t>南京审计学院金融学院</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附件一</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市信用管理师职业资格鉴定学员报名汇总表</w:t>
      </w:r>
    </w:p>
    <w:tbl>
      <w:tblPr>
        <w:tblStyle w:val="6"/>
        <w:tblW w:w="8271" w:type="dxa"/>
        <w:tblInd w:w="0" w:type="dxa"/>
        <w:tblLayout w:type="fixed"/>
        <w:tblCellMar>
          <w:top w:w="15" w:type="dxa"/>
          <w:left w:w="15" w:type="dxa"/>
          <w:bottom w:w="15" w:type="dxa"/>
          <w:right w:w="15" w:type="dxa"/>
        </w:tblCellMar>
      </w:tblPr>
      <w:tblGrid>
        <w:gridCol w:w="696"/>
        <w:gridCol w:w="1155"/>
        <w:gridCol w:w="870"/>
        <w:gridCol w:w="2460"/>
        <w:gridCol w:w="1095"/>
        <w:gridCol w:w="1995"/>
      </w:tblGrid>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姓名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性别</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身份证号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学历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手机号码</w:t>
            </w: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r>
        <w:rPr>
          <w:rFonts w:hint="eastAsia" w:ascii="方正仿宋_GBK" w:eastAsia="方正仿宋_GBK"/>
          <w:sz w:val="32"/>
          <w:szCs w:val="32"/>
        </w:rPr>
        <w:t>附件二</w:t>
      </w:r>
    </w:p>
    <w:tbl>
      <w:tblPr>
        <w:tblStyle w:val="6"/>
        <w:tblpPr w:leftFromText="180" w:rightFromText="180" w:vertAnchor="text" w:tblpX="229" w:tblpY="826"/>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35"/>
        <w:gridCol w:w="360"/>
        <w:gridCol w:w="105"/>
        <w:gridCol w:w="300"/>
        <w:gridCol w:w="225"/>
        <w:gridCol w:w="285"/>
        <w:gridCol w:w="285"/>
        <w:gridCol w:w="660"/>
        <w:gridCol w:w="15"/>
        <w:gridCol w:w="374"/>
        <w:gridCol w:w="541"/>
        <w:gridCol w:w="180"/>
        <w:gridCol w:w="480"/>
        <w:gridCol w:w="216"/>
        <w:gridCol w:w="339"/>
        <w:gridCol w:w="930"/>
        <w:gridCol w:w="165"/>
        <w:gridCol w:w="60"/>
        <w:gridCol w:w="240"/>
        <w:gridCol w:w="540"/>
        <w:gridCol w:w="10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50" w:type="dxa"/>
            <w:vAlign w:val="center"/>
          </w:tcPr>
          <w:p>
            <w:pPr>
              <w:jc w:val="center"/>
              <w:rPr>
                <w:rFonts w:ascii="宋体" w:hAnsi="宋体"/>
                <w:b/>
                <w:sz w:val="24"/>
              </w:rPr>
            </w:pPr>
            <w:r>
              <w:rPr>
                <w:rFonts w:hint="eastAsia" w:ascii="宋体" w:hAnsi="宋体"/>
                <w:b/>
                <w:sz w:val="24"/>
              </w:rPr>
              <w:t>姓名</w:t>
            </w:r>
          </w:p>
        </w:tc>
        <w:tc>
          <w:tcPr>
            <w:tcW w:w="1410" w:type="dxa"/>
            <w:gridSpan w:val="6"/>
          </w:tcPr>
          <w:p>
            <w:pPr>
              <w:rPr>
                <w:rFonts w:hint="eastAsia" w:ascii="宋体" w:hAnsi="宋体" w:eastAsia="宋体"/>
                <w:b/>
                <w:sz w:val="24"/>
              </w:rPr>
            </w:pPr>
          </w:p>
        </w:tc>
        <w:tc>
          <w:tcPr>
            <w:tcW w:w="945" w:type="dxa"/>
            <w:gridSpan w:val="2"/>
            <w:vAlign w:val="center"/>
          </w:tcPr>
          <w:p>
            <w:pPr>
              <w:jc w:val="center"/>
              <w:rPr>
                <w:rFonts w:ascii="宋体" w:hAnsi="宋体"/>
                <w:b/>
                <w:sz w:val="24"/>
              </w:rPr>
            </w:pPr>
            <w:r>
              <w:rPr>
                <w:rFonts w:hint="eastAsia" w:ascii="宋体" w:hAnsi="宋体"/>
                <w:b/>
                <w:sz w:val="24"/>
              </w:rPr>
              <w:t>性别</w:t>
            </w:r>
          </w:p>
        </w:tc>
        <w:tc>
          <w:tcPr>
            <w:tcW w:w="1110" w:type="dxa"/>
            <w:gridSpan w:val="4"/>
          </w:tcPr>
          <w:p>
            <w:pPr>
              <w:jc w:val="center"/>
              <w:rPr>
                <w:rFonts w:ascii="宋体" w:hAnsi="宋体"/>
                <w:b/>
                <w:sz w:val="24"/>
              </w:rPr>
            </w:pPr>
          </w:p>
          <w:p>
            <w:pPr>
              <w:jc w:val="center"/>
              <w:rPr>
                <w:rFonts w:ascii="宋体" w:hAnsi="宋体" w:eastAsia="宋体"/>
                <w:b/>
                <w:sz w:val="24"/>
              </w:rPr>
            </w:pPr>
          </w:p>
        </w:tc>
        <w:tc>
          <w:tcPr>
            <w:tcW w:w="1035" w:type="dxa"/>
            <w:gridSpan w:val="3"/>
            <w:vAlign w:val="center"/>
          </w:tcPr>
          <w:p>
            <w:pPr>
              <w:jc w:val="center"/>
              <w:rPr>
                <w:rFonts w:hint="eastAsia" w:ascii="宋体" w:hAnsi="宋体"/>
                <w:b/>
                <w:sz w:val="24"/>
              </w:rPr>
            </w:pPr>
            <w:r>
              <w:rPr>
                <w:rFonts w:hint="eastAsia" w:ascii="宋体" w:hAnsi="宋体"/>
                <w:b/>
                <w:sz w:val="24"/>
              </w:rPr>
              <w:t>年龄</w:t>
            </w:r>
          </w:p>
        </w:tc>
        <w:tc>
          <w:tcPr>
            <w:tcW w:w="1095" w:type="dxa"/>
            <w:gridSpan w:val="2"/>
          </w:tcPr>
          <w:p>
            <w:pPr>
              <w:jc w:val="center"/>
              <w:rPr>
                <w:rFonts w:ascii="宋体" w:hAnsi="宋体"/>
                <w:b/>
                <w:sz w:val="24"/>
              </w:rPr>
            </w:pPr>
          </w:p>
          <w:p>
            <w:pPr>
              <w:jc w:val="center"/>
              <w:rPr>
                <w:rFonts w:ascii="宋体" w:hAnsi="宋体" w:eastAsia="宋体"/>
                <w:b/>
                <w:sz w:val="24"/>
              </w:rPr>
            </w:pPr>
          </w:p>
        </w:tc>
        <w:tc>
          <w:tcPr>
            <w:tcW w:w="945" w:type="dxa"/>
            <w:gridSpan w:val="4"/>
            <w:vAlign w:val="center"/>
          </w:tcPr>
          <w:p>
            <w:pPr>
              <w:jc w:val="center"/>
              <w:rPr>
                <w:rFonts w:ascii="宋体" w:hAnsi="宋体"/>
                <w:b/>
                <w:sz w:val="24"/>
              </w:rPr>
            </w:pPr>
            <w:r>
              <w:rPr>
                <w:rFonts w:hint="eastAsia" w:ascii="宋体" w:hAnsi="宋体"/>
                <w:b/>
                <w:sz w:val="24"/>
              </w:rPr>
              <w:t>学历</w:t>
            </w:r>
          </w:p>
        </w:tc>
        <w:tc>
          <w:tcPr>
            <w:tcW w:w="1095" w:type="dxa"/>
          </w:tcPr>
          <w:p>
            <w:pPr>
              <w:rPr>
                <w:b/>
              </w:rPr>
            </w:pPr>
          </w:p>
          <w:p>
            <w:pPr>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50" w:type="dxa"/>
            <w:gridSpan w:val="4"/>
          </w:tcPr>
          <w:p>
            <w:pPr>
              <w:jc w:val="center"/>
              <w:rPr>
                <w:rFonts w:ascii="宋体" w:hAnsi="宋体"/>
                <w:b/>
                <w:sz w:val="24"/>
              </w:rPr>
            </w:pPr>
            <w:r>
              <w:rPr>
                <w:rFonts w:hint="eastAsia" w:ascii="宋体" w:hAnsi="宋体"/>
                <w:b/>
                <w:sz w:val="24"/>
              </w:rPr>
              <w:t>身份证号</w:t>
            </w:r>
          </w:p>
        </w:tc>
        <w:tc>
          <w:tcPr>
            <w:tcW w:w="3900" w:type="dxa"/>
            <w:gridSpan w:val="12"/>
          </w:tcPr>
          <w:p>
            <w:pPr>
              <w:jc w:val="center"/>
              <w:rPr>
                <w:rFonts w:ascii="宋体" w:hAnsi="宋体"/>
                <w:b/>
                <w:sz w:val="24"/>
              </w:rPr>
            </w:pPr>
          </w:p>
        </w:tc>
        <w:tc>
          <w:tcPr>
            <w:tcW w:w="1395" w:type="dxa"/>
            <w:gridSpan w:val="4"/>
          </w:tcPr>
          <w:p>
            <w:pPr>
              <w:jc w:val="center"/>
              <w:rPr>
                <w:rFonts w:ascii="宋体" w:hAnsi="宋体"/>
                <w:b/>
                <w:sz w:val="24"/>
              </w:rPr>
            </w:pPr>
            <w:r>
              <w:rPr>
                <w:rFonts w:hint="eastAsia" w:ascii="宋体" w:hAnsi="宋体"/>
                <w:b/>
                <w:sz w:val="24"/>
              </w:rPr>
              <w:t>联系电话</w:t>
            </w:r>
          </w:p>
        </w:tc>
        <w:tc>
          <w:tcPr>
            <w:tcW w:w="1740" w:type="dxa"/>
            <w:gridSpan w:val="3"/>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50" w:type="dxa"/>
            <w:gridSpan w:val="4"/>
          </w:tcPr>
          <w:p>
            <w:pPr>
              <w:jc w:val="center"/>
              <w:rPr>
                <w:rFonts w:ascii="宋体" w:hAnsi="宋体"/>
                <w:b/>
                <w:sz w:val="24"/>
              </w:rPr>
            </w:pPr>
            <w:r>
              <w:rPr>
                <w:rFonts w:hint="eastAsia" w:ascii="宋体" w:hAnsi="宋体"/>
                <w:b/>
                <w:sz w:val="24"/>
              </w:rPr>
              <w:t>通讯地址</w:t>
            </w:r>
          </w:p>
        </w:tc>
        <w:tc>
          <w:tcPr>
            <w:tcW w:w="3900" w:type="dxa"/>
            <w:gridSpan w:val="12"/>
          </w:tcPr>
          <w:p>
            <w:pPr>
              <w:jc w:val="center"/>
              <w:rPr>
                <w:rFonts w:ascii="宋体" w:hAnsi="宋体"/>
                <w:b/>
                <w:sz w:val="24"/>
              </w:rPr>
            </w:pPr>
          </w:p>
        </w:tc>
        <w:tc>
          <w:tcPr>
            <w:tcW w:w="1395" w:type="dxa"/>
            <w:gridSpan w:val="4"/>
          </w:tcPr>
          <w:p>
            <w:pPr>
              <w:jc w:val="center"/>
              <w:rPr>
                <w:rFonts w:ascii="宋体" w:hAnsi="宋体"/>
                <w:b/>
                <w:sz w:val="24"/>
              </w:rPr>
            </w:pPr>
            <w:r>
              <w:rPr>
                <w:rFonts w:hint="eastAsia" w:ascii="宋体" w:hAnsi="宋体"/>
                <w:b/>
                <w:sz w:val="24"/>
              </w:rPr>
              <w:t>邮政编码</w:t>
            </w:r>
          </w:p>
        </w:tc>
        <w:tc>
          <w:tcPr>
            <w:tcW w:w="1740" w:type="dxa"/>
            <w:gridSpan w:val="3"/>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50" w:type="dxa"/>
            <w:gridSpan w:val="4"/>
          </w:tcPr>
          <w:p>
            <w:pPr>
              <w:jc w:val="center"/>
              <w:rPr>
                <w:rFonts w:ascii="宋体" w:hAnsi="宋体"/>
                <w:b/>
                <w:sz w:val="24"/>
              </w:rPr>
            </w:pPr>
          </w:p>
          <w:p>
            <w:pPr>
              <w:jc w:val="center"/>
              <w:rPr>
                <w:rFonts w:ascii="宋体" w:hAnsi="宋体"/>
                <w:b/>
                <w:sz w:val="24"/>
              </w:rPr>
            </w:pPr>
            <w:r>
              <w:rPr>
                <w:rFonts w:hint="eastAsia" w:ascii="宋体" w:hAnsi="宋体"/>
                <w:b/>
                <w:sz w:val="24"/>
              </w:rPr>
              <w:t>原证书等级</w:t>
            </w:r>
          </w:p>
        </w:tc>
        <w:tc>
          <w:tcPr>
            <w:tcW w:w="1095" w:type="dxa"/>
            <w:gridSpan w:val="4"/>
          </w:tcPr>
          <w:p>
            <w:pPr>
              <w:jc w:val="center"/>
              <w:rPr>
                <w:rFonts w:ascii="宋体" w:hAnsi="宋体"/>
                <w:b/>
                <w:sz w:val="24"/>
              </w:rPr>
            </w:pPr>
          </w:p>
        </w:tc>
        <w:tc>
          <w:tcPr>
            <w:tcW w:w="1590" w:type="dxa"/>
            <w:gridSpan w:val="4"/>
          </w:tcPr>
          <w:p>
            <w:pPr>
              <w:jc w:val="center"/>
              <w:rPr>
                <w:rFonts w:ascii="宋体" w:hAnsi="宋体"/>
                <w:b/>
                <w:sz w:val="24"/>
              </w:rPr>
            </w:pPr>
          </w:p>
          <w:p>
            <w:pPr>
              <w:jc w:val="center"/>
              <w:rPr>
                <w:rFonts w:ascii="宋体" w:hAnsi="宋体"/>
                <w:b/>
                <w:sz w:val="24"/>
              </w:rPr>
            </w:pPr>
            <w:r>
              <w:rPr>
                <w:rFonts w:hint="eastAsia" w:ascii="宋体" w:hAnsi="宋体"/>
                <w:b/>
                <w:sz w:val="24"/>
              </w:rPr>
              <w:t>授证单位</w:t>
            </w:r>
          </w:p>
        </w:tc>
        <w:tc>
          <w:tcPr>
            <w:tcW w:w="1215" w:type="dxa"/>
            <w:gridSpan w:val="4"/>
          </w:tcPr>
          <w:p>
            <w:pPr>
              <w:jc w:val="center"/>
              <w:rPr>
                <w:rFonts w:ascii="宋体" w:hAnsi="宋体"/>
                <w:b/>
                <w:sz w:val="24"/>
              </w:rPr>
            </w:pPr>
          </w:p>
        </w:tc>
        <w:tc>
          <w:tcPr>
            <w:tcW w:w="1395" w:type="dxa"/>
            <w:gridSpan w:val="4"/>
          </w:tcPr>
          <w:p>
            <w:pPr>
              <w:jc w:val="center"/>
              <w:rPr>
                <w:rFonts w:ascii="宋体" w:hAnsi="宋体"/>
                <w:b/>
                <w:sz w:val="24"/>
              </w:rPr>
            </w:pPr>
          </w:p>
          <w:p>
            <w:pPr>
              <w:jc w:val="center"/>
              <w:rPr>
                <w:rFonts w:ascii="宋体" w:hAnsi="宋体"/>
                <w:b/>
                <w:sz w:val="24"/>
              </w:rPr>
            </w:pPr>
            <w:r>
              <w:rPr>
                <w:rFonts w:hint="eastAsia" w:ascii="宋体" w:hAnsi="宋体"/>
                <w:b/>
                <w:sz w:val="24"/>
              </w:rPr>
              <w:t>授证时间</w:t>
            </w:r>
          </w:p>
        </w:tc>
        <w:tc>
          <w:tcPr>
            <w:tcW w:w="1740" w:type="dxa"/>
            <w:gridSpan w:val="3"/>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650" w:type="dxa"/>
            <w:gridSpan w:val="4"/>
          </w:tcPr>
          <w:p>
            <w:pPr>
              <w:ind w:firstLine="241" w:firstLineChars="100"/>
              <w:jc w:val="center"/>
              <w:rPr>
                <w:rFonts w:ascii="宋体" w:hAnsi="宋体"/>
                <w:b/>
                <w:sz w:val="24"/>
              </w:rPr>
            </w:pPr>
          </w:p>
          <w:p>
            <w:pPr>
              <w:jc w:val="center"/>
              <w:rPr>
                <w:rFonts w:ascii="宋体" w:hAnsi="宋体"/>
                <w:b/>
                <w:sz w:val="24"/>
              </w:rPr>
            </w:pPr>
            <w:r>
              <w:rPr>
                <w:rFonts w:hint="eastAsia" w:ascii="宋体" w:hAnsi="宋体"/>
                <w:b/>
                <w:sz w:val="24"/>
              </w:rPr>
              <w:t>申报职业</w:t>
            </w:r>
          </w:p>
          <w:p>
            <w:pPr>
              <w:jc w:val="center"/>
              <w:rPr>
                <w:rFonts w:ascii="宋体" w:hAnsi="宋体"/>
                <w:b/>
                <w:sz w:val="24"/>
              </w:rPr>
            </w:pPr>
            <w:r>
              <w:rPr>
                <w:rFonts w:hint="eastAsia" w:ascii="宋体" w:hAnsi="宋体"/>
                <w:b/>
                <w:sz w:val="24"/>
              </w:rPr>
              <w:t>（工种）</w:t>
            </w:r>
          </w:p>
        </w:tc>
        <w:tc>
          <w:tcPr>
            <w:tcW w:w="2144" w:type="dxa"/>
            <w:gridSpan w:val="7"/>
          </w:tcPr>
          <w:p>
            <w:pPr>
              <w:jc w:val="center"/>
              <w:rPr>
                <w:rFonts w:ascii="宋体" w:hAnsi="宋体"/>
                <w:b/>
                <w:sz w:val="24"/>
              </w:rPr>
            </w:pPr>
          </w:p>
          <w:p>
            <w:pPr>
              <w:ind w:firstLine="241" w:firstLineChars="100"/>
              <w:rPr>
                <w:rFonts w:ascii="宋体" w:hAnsi="宋体"/>
                <w:b/>
                <w:sz w:val="24"/>
              </w:rPr>
            </w:pPr>
            <w:r>
              <w:rPr>
                <w:rFonts w:hint="eastAsia" w:ascii="宋体" w:hAnsi="宋体"/>
                <w:b/>
                <w:sz w:val="24"/>
              </w:rPr>
              <w:t>信用管理师</w:t>
            </w:r>
          </w:p>
        </w:tc>
        <w:tc>
          <w:tcPr>
            <w:tcW w:w="1417" w:type="dxa"/>
            <w:gridSpan w:val="4"/>
          </w:tcPr>
          <w:p>
            <w:pPr>
              <w:jc w:val="center"/>
              <w:rPr>
                <w:rFonts w:ascii="宋体" w:hAnsi="宋体"/>
                <w:b/>
                <w:sz w:val="24"/>
              </w:rPr>
            </w:pPr>
          </w:p>
          <w:p>
            <w:pPr>
              <w:jc w:val="center"/>
              <w:rPr>
                <w:rFonts w:ascii="宋体" w:hAnsi="宋体"/>
                <w:b/>
                <w:sz w:val="24"/>
              </w:rPr>
            </w:pPr>
            <w:r>
              <w:rPr>
                <w:rFonts w:hint="eastAsia" w:ascii="宋体" w:hAnsi="宋体"/>
                <w:b/>
                <w:sz w:val="24"/>
              </w:rPr>
              <w:t>申报等级</w:t>
            </w:r>
          </w:p>
        </w:tc>
        <w:tc>
          <w:tcPr>
            <w:tcW w:w="1269" w:type="dxa"/>
            <w:gridSpan w:val="2"/>
          </w:tcPr>
          <w:p>
            <w:pPr>
              <w:jc w:val="center"/>
              <w:rPr>
                <w:rFonts w:ascii="宋体" w:hAnsi="宋体"/>
                <w:b/>
                <w:sz w:val="24"/>
              </w:rPr>
            </w:pPr>
          </w:p>
          <w:p>
            <w:pPr>
              <w:jc w:val="center"/>
              <w:rPr>
                <w:rFonts w:ascii="宋体" w:hAnsi="宋体"/>
                <w:b/>
                <w:sz w:val="24"/>
              </w:rPr>
            </w:pPr>
            <w:r>
              <w:rPr>
                <w:rFonts w:hint="eastAsia" w:ascii="宋体" w:hAnsi="宋体"/>
                <w:b/>
                <w:sz w:val="24"/>
              </w:rPr>
              <w:t>三级</w:t>
            </w:r>
          </w:p>
        </w:tc>
        <w:tc>
          <w:tcPr>
            <w:tcW w:w="1005" w:type="dxa"/>
            <w:gridSpan w:val="4"/>
          </w:tcPr>
          <w:p>
            <w:pPr>
              <w:ind w:firstLine="241" w:firstLineChars="100"/>
              <w:jc w:val="center"/>
              <w:rPr>
                <w:rFonts w:ascii="宋体" w:hAnsi="宋体"/>
                <w:b/>
                <w:sz w:val="24"/>
              </w:rPr>
            </w:pPr>
          </w:p>
          <w:p>
            <w:pPr>
              <w:jc w:val="center"/>
              <w:rPr>
                <w:rFonts w:ascii="宋体" w:hAnsi="宋体"/>
                <w:b/>
                <w:sz w:val="24"/>
              </w:rPr>
            </w:pPr>
            <w:r>
              <w:rPr>
                <w:rFonts w:hint="eastAsia" w:ascii="宋体" w:hAnsi="宋体"/>
                <w:b/>
                <w:sz w:val="24"/>
              </w:rPr>
              <w:t>专业</w:t>
            </w:r>
          </w:p>
          <w:p>
            <w:pPr>
              <w:jc w:val="center"/>
              <w:rPr>
                <w:rFonts w:ascii="宋体" w:hAnsi="宋体"/>
                <w:b/>
                <w:sz w:val="24"/>
              </w:rPr>
            </w:pPr>
            <w:r>
              <w:rPr>
                <w:rFonts w:hint="eastAsia" w:ascii="宋体" w:hAnsi="宋体"/>
                <w:b/>
                <w:sz w:val="24"/>
              </w:rPr>
              <w:t>工龄</w:t>
            </w:r>
          </w:p>
        </w:tc>
        <w:tc>
          <w:tcPr>
            <w:tcW w:w="1200" w:type="dxa"/>
            <w:gridSpan w:val="2"/>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2175" w:type="dxa"/>
            <w:gridSpan w:val="6"/>
          </w:tcPr>
          <w:p>
            <w:pPr>
              <w:ind w:left="420" w:leftChars="200"/>
              <w:jc w:val="center"/>
              <w:rPr>
                <w:rFonts w:ascii="宋体" w:hAnsi="宋体"/>
                <w:b/>
                <w:sz w:val="24"/>
              </w:rPr>
            </w:pPr>
          </w:p>
          <w:p>
            <w:pPr>
              <w:ind w:left="420" w:leftChars="200"/>
              <w:rPr>
                <w:rFonts w:ascii="宋体" w:hAnsi="宋体"/>
                <w:b/>
                <w:sz w:val="24"/>
              </w:rPr>
            </w:pPr>
            <w:r>
              <w:rPr>
                <w:rFonts w:hint="eastAsia" w:ascii="宋体" w:hAnsi="宋体"/>
                <w:b/>
                <w:sz w:val="24"/>
              </w:rPr>
              <w:t>参加过何种</w:t>
            </w:r>
          </w:p>
          <w:p>
            <w:pPr>
              <w:ind w:firstLine="241" w:firstLineChars="100"/>
              <w:jc w:val="center"/>
              <w:rPr>
                <w:rFonts w:ascii="宋体" w:hAnsi="宋体"/>
                <w:b/>
                <w:sz w:val="24"/>
              </w:rPr>
            </w:pPr>
            <w:r>
              <w:rPr>
                <w:rFonts w:hint="eastAsia" w:ascii="宋体" w:hAnsi="宋体"/>
                <w:b/>
                <w:sz w:val="24"/>
              </w:rPr>
              <w:t>职业培训（教育）</w:t>
            </w:r>
          </w:p>
        </w:tc>
        <w:tc>
          <w:tcPr>
            <w:tcW w:w="3036" w:type="dxa"/>
            <w:gridSpan w:val="9"/>
          </w:tcPr>
          <w:p>
            <w:pPr>
              <w:jc w:val="center"/>
              <w:rPr>
                <w:rFonts w:ascii="宋体" w:hAnsi="宋体"/>
                <w:b/>
                <w:sz w:val="24"/>
              </w:rPr>
            </w:pPr>
          </w:p>
        </w:tc>
        <w:tc>
          <w:tcPr>
            <w:tcW w:w="1269" w:type="dxa"/>
            <w:gridSpan w:val="2"/>
          </w:tcPr>
          <w:p>
            <w:pPr>
              <w:jc w:val="center"/>
              <w:rPr>
                <w:rFonts w:ascii="宋体" w:hAnsi="宋体"/>
                <w:b/>
                <w:sz w:val="24"/>
              </w:rPr>
            </w:pPr>
          </w:p>
          <w:p>
            <w:pPr>
              <w:jc w:val="center"/>
              <w:rPr>
                <w:rFonts w:ascii="宋体" w:hAnsi="宋体"/>
                <w:b/>
                <w:sz w:val="24"/>
              </w:rPr>
            </w:pPr>
            <w:r>
              <w:rPr>
                <w:rFonts w:hint="eastAsia" w:ascii="宋体" w:hAnsi="宋体"/>
                <w:b/>
                <w:sz w:val="24"/>
              </w:rPr>
              <w:t>毕（结）业</w:t>
            </w:r>
          </w:p>
          <w:p>
            <w:pPr>
              <w:ind w:firstLine="241" w:firstLineChars="100"/>
              <w:rPr>
                <w:rFonts w:ascii="宋体" w:hAnsi="宋体"/>
                <w:b/>
                <w:sz w:val="24"/>
              </w:rPr>
            </w:pPr>
            <w:r>
              <w:rPr>
                <w:rFonts w:hint="eastAsia" w:ascii="宋体" w:hAnsi="宋体"/>
                <w:b/>
                <w:sz w:val="24"/>
              </w:rPr>
              <w:t>时间</w:t>
            </w:r>
          </w:p>
        </w:tc>
        <w:tc>
          <w:tcPr>
            <w:tcW w:w="2205" w:type="dxa"/>
            <w:gridSpan w:val="6"/>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545" w:type="dxa"/>
            <w:gridSpan w:val="3"/>
          </w:tcPr>
          <w:p>
            <w:pPr>
              <w:ind w:firstLine="241" w:firstLineChars="100"/>
              <w:jc w:val="center"/>
              <w:rPr>
                <w:rFonts w:ascii="宋体" w:hAnsi="宋体"/>
                <w:b/>
                <w:sz w:val="24"/>
              </w:rPr>
            </w:pPr>
          </w:p>
          <w:p>
            <w:pPr>
              <w:ind w:firstLine="241" w:firstLineChars="100"/>
              <w:rPr>
                <w:rFonts w:ascii="宋体" w:hAnsi="宋体"/>
                <w:b/>
                <w:sz w:val="24"/>
              </w:rPr>
            </w:pPr>
            <w:r>
              <w:rPr>
                <w:rFonts w:hint="eastAsia" w:ascii="宋体" w:hAnsi="宋体"/>
                <w:b/>
                <w:sz w:val="24"/>
              </w:rPr>
              <w:t>其他证明</w:t>
            </w:r>
          </w:p>
          <w:p>
            <w:pPr>
              <w:ind w:firstLine="482" w:firstLineChars="200"/>
              <w:rPr>
                <w:rFonts w:ascii="宋体" w:hAnsi="宋体"/>
                <w:b/>
                <w:sz w:val="24"/>
              </w:rPr>
            </w:pPr>
            <w:r>
              <w:rPr>
                <w:rFonts w:hint="eastAsia" w:ascii="宋体" w:hAnsi="宋体"/>
                <w:b/>
                <w:sz w:val="24"/>
              </w:rPr>
              <w:t>材料</w:t>
            </w:r>
          </w:p>
        </w:tc>
        <w:tc>
          <w:tcPr>
            <w:tcW w:w="7140" w:type="dxa"/>
            <w:gridSpan w:val="20"/>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8685" w:type="dxa"/>
            <w:gridSpan w:val="23"/>
          </w:tcPr>
          <w:p>
            <w:pPr>
              <w:jc w:val="center"/>
              <w:rPr>
                <w:rFonts w:ascii="宋体" w:hAnsi="宋体"/>
                <w:b/>
                <w:sz w:val="24"/>
              </w:rPr>
            </w:pPr>
          </w:p>
          <w:p>
            <w:pPr>
              <w:jc w:val="center"/>
              <w:rPr>
                <w:rFonts w:ascii="宋体" w:hAnsi="宋体"/>
                <w:b/>
                <w:sz w:val="24"/>
              </w:rPr>
            </w:pPr>
            <w:r>
              <w:rPr>
                <w:rFonts w:hint="eastAsia" w:ascii="宋体" w:hAnsi="宋体"/>
                <w:b/>
                <w:sz w:val="24"/>
              </w:rPr>
              <w:t>以上部分由考生填写，以下部分由鉴定机构填写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atLeast"/>
        </w:trPr>
        <w:tc>
          <w:tcPr>
            <w:tcW w:w="1185" w:type="dxa"/>
            <w:gridSpan w:val="2"/>
          </w:tcPr>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鉴定机构资格初审      意见</w:t>
            </w:r>
          </w:p>
        </w:tc>
        <w:tc>
          <w:tcPr>
            <w:tcW w:w="7500" w:type="dxa"/>
            <w:gridSpan w:val="21"/>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审核人签字：</w:t>
            </w:r>
          </w:p>
          <w:p>
            <w:pPr>
              <w:jc w:val="center"/>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85" w:type="dxa"/>
            <w:gridSpan w:val="2"/>
          </w:tcPr>
          <w:p>
            <w:pPr>
              <w:jc w:val="center"/>
              <w:rPr>
                <w:rFonts w:ascii="宋体" w:hAnsi="宋体"/>
                <w:b/>
                <w:sz w:val="24"/>
              </w:rPr>
            </w:pPr>
            <w:r>
              <w:rPr>
                <w:rFonts w:hint="eastAsia" w:ascii="宋体" w:hAnsi="宋体"/>
                <w:b/>
                <w:sz w:val="24"/>
              </w:rPr>
              <w:t>准考证号</w:t>
            </w:r>
          </w:p>
        </w:tc>
        <w:tc>
          <w:tcPr>
            <w:tcW w:w="7500" w:type="dxa"/>
            <w:gridSpan w:val="21"/>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185" w:type="dxa"/>
            <w:gridSpan w:val="2"/>
            <w:vMerge w:val="restart"/>
          </w:tcPr>
          <w:p>
            <w:pPr>
              <w:ind w:firstLine="241" w:firstLineChars="100"/>
              <w:jc w:val="center"/>
              <w:rPr>
                <w:rFonts w:ascii="宋体" w:hAnsi="宋体"/>
                <w:b/>
                <w:sz w:val="24"/>
              </w:rPr>
            </w:pPr>
          </w:p>
          <w:p>
            <w:pPr>
              <w:jc w:val="center"/>
              <w:rPr>
                <w:rFonts w:ascii="宋体" w:hAnsi="宋体"/>
                <w:b/>
                <w:sz w:val="24"/>
              </w:rPr>
            </w:pPr>
            <w:r>
              <w:rPr>
                <w:rFonts w:hint="eastAsia" w:ascii="宋体" w:hAnsi="宋体"/>
                <w:b/>
                <w:sz w:val="24"/>
              </w:rPr>
              <w:t>各项</w:t>
            </w:r>
          </w:p>
          <w:p>
            <w:pPr>
              <w:jc w:val="center"/>
              <w:rPr>
                <w:rFonts w:ascii="宋体" w:hAnsi="宋体"/>
                <w:b/>
                <w:sz w:val="24"/>
              </w:rPr>
            </w:pPr>
            <w:r>
              <w:rPr>
                <w:rFonts w:hint="eastAsia" w:ascii="宋体" w:hAnsi="宋体"/>
                <w:b/>
                <w:sz w:val="24"/>
              </w:rPr>
              <w:t>实得分</w:t>
            </w:r>
          </w:p>
        </w:tc>
        <w:tc>
          <w:tcPr>
            <w:tcW w:w="765" w:type="dxa"/>
            <w:gridSpan w:val="3"/>
          </w:tcPr>
          <w:p>
            <w:pPr>
              <w:rPr>
                <w:rFonts w:ascii="宋体" w:hAnsi="宋体"/>
                <w:b/>
                <w:sz w:val="24"/>
              </w:rPr>
            </w:pPr>
          </w:p>
          <w:p>
            <w:pPr>
              <w:rPr>
                <w:rFonts w:ascii="宋体" w:hAnsi="宋体"/>
                <w:b/>
                <w:sz w:val="24"/>
              </w:rPr>
            </w:pPr>
            <w:r>
              <w:rPr>
                <w:rFonts w:hint="eastAsia" w:ascii="宋体" w:hAnsi="宋体"/>
                <w:b/>
                <w:sz w:val="24"/>
              </w:rPr>
              <w:t>项目</w:t>
            </w:r>
          </w:p>
        </w:tc>
        <w:tc>
          <w:tcPr>
            <w:tcW w:w="1470" w:type="dxa"/>
            <w:gridSpan w:val="5"/>
          </w:tcPr>
          <w:p>
            <w:pPr>
              <w:ind w:firstLine="482" w:firstLineChars="200"/>
              <w:rPr>
                <w:rFonts w:ascii="宋体" w:hAnsi="宋体"/>
                <w:b/>
                <w:sz w:val="24"/>
              </w:rPr>
            </w:pPr>
          </w:p>
          <w:p>
            <w:pPr>
              <w:ind w:firstLine="482" w:firstLineChars="200"/>
              <w:rPr>
                <w:rFonts w:ascii="宋体" w:hAnsi="宋体"/>
                <w:b/>
                <w:sz w:val="24"/>
              </w:rPr>
            </w:pPr>
            <w:r>
              <w:rPr>
                <w:rFonts w:hint="eastAsia" w:ascii="宋体" w:hAnsi="宋体"/>
                <w:b/>
                <w:sz w:val="24"/>
              </w:rPr>
              <w:t>知识</w:t>
            </w:r>
          </w:p>
        </w:tc>
        <w:tc>
          <w:tcPr>
            <w:tcW w:w="1575" w:type="dxa"/>
            <w:gridSpan w:val="4"/>
          </w:tcPr>
          <w:p>
            <w:pPr>
              <w:ind w:firstLine="482" w:firstLineChars="200"/>
              <w:rPr>
                <w:rFonts w:ascii="宋体" w:hAnsi="宋体"/>
                <w:b/>
                <w:sz w:val="24"/>
              </w:rPr>
            </w:pPr>
          </w:p>
          <w:p>
            <w:pPr>
              <w:ind w:firstLine="482" w:firstLineChars="200"/>
              <w:rPr>
                <w:rFonts w:ascii="宋体" w:hAnsi="宋体"/>
                <w:b/>
                <w:sz w:val="24"/>
              </w:rPr>
            </w:pPr>
            <w:r>
              <w:rPr>
                <w:rFonts w:hint="eastAsia" w:ascii="宋体" w:hAnsi="宋体"/>
                <w:b/>
                <w:sz w:val="24"/>
              </w:rPr>
              <w:t>技能</w:t>
            </w:r>
          </w:p>
        </w:tc>
        <w:tc>
          <w:tcPr>
            <w:tcW w:w="1710" w:type="dxa"/>
            <w:gridSpan w:val="5"/>
          </w:tcPr>
          <w:p>
            <w:pPr>
              <w:ind w:firstLine="482" w:firstLineChars="200"/>
              <w:rPr>
                <w:rFonts w:ascii="宋体" w:hAnsi="宋体"/>
                <w:b/>
                <w:sz w:val="24"/>
              </w:rPr>
            </w:pPr>
          </w:p>
          <w:p>
            <w:pPr>
              <w:ind w:firstLine="482" w:firstLineChars="200"/>
              <w:rPr>
                <w:rFonts w:ascii="宋体" w:hAnsi="宋体"/>
                <w:b/>
                <w:sz w:val="24"/>
              </w:rPr>
            </w:pPr>
            <w:r>
              <w:rPr>
                <w:rFonts w:hint="eastAsia" w:ascii="宋体" w:hAnsi="宋体"/>
                <w:b/>
                <w:sz w:val="24"/>
              </w:rPr>
              <w:t>综合</w:t>
            </w:r>
          </w:p>
        </w:tc>
        <w:tc>
          <w:tcPr>
            <w:tcW w:w="1980" w:type="dxa"/>
            <w:gridSpan w:val="4"/>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185" w:type="dxa"/>
            <w:gridSpan w:val="2"/>
            <w:vMerge w:val="continue"/>
          </w:tcPr>
          <w:p>
            <w:pPr>
              <w:jc w:val="center"/>
              <w:rPr>
                <w:rFonts w:ascii="宋体" w:hAnsi="宋体"/>
                <w:b/>
                <w:sz w:val="24"/>
              </w:rPr>
            </w:pPr>
          </w:p>
        </w:tc>
        <w:tc>
          <w:tcPr>
            <w:tcW w:w="765" w:type="dxa"/>
            <w:gridSpan w:val="3"/>
          </w:tcPr>
          <w:p>
            <w:pPr>
              <w:jc w:val="center"/>
              <w:rPr>
                <w:rFonts w:ascii="宋体" w:hAnsi="宋体"/>
                <w:b/>
                <w:sz w:val="24"/>
              </w:rPr>
            </w:pPr>
          </w:p>
          <w:p>
            <w:pPr>
              <w:jc w:val="center"/>
              <w:rPr>
                <w:rFonts w:ascii="宋体" w:hAnsi="宋体"/>
                <w:b/>
                <w:sz w:val="24"/>
              </w:rPr>
            </w:pPr>
            <w:r>
              <w:rPr>
                <w:rFonts w:hint="eastAsia" w:ascii="宋体" w:hAnsi="宋体"/>
                <w:b/>
                <w:sz w:val="24"/>
              </w:rPr>
              <w:t>分数</w:t>
            </w:r>
          </w:p>
        </w:tc>
        <w:tc>
          <w:tcPr>
            <w:tcW w:w="1470" w:type="dxa"/>
            <w:gridSpan w:val="5"/>
          </w:tcPr>
          <w:p>
            <w:pPr>
              <w:jc w:val="center"/>
              <w:rPr>
                <w:rFonts w:ascii="宋体" w:hAnsi="宋体"/>
                <w:b/>
                <w:sz w:val="24"/>
              </w:rPr>
            </w:pPr>
          </w:p>
        </w:tc>
        <w:tc>
          <w:tcPr>
            <w:tcW w:w="1575" w:type="dxa"/>
            <w:gridSpan w:val="4"/>
          </w:tcPr>
          <w:p>
            <w:pPr>
              <w:jc w:val="center"/>
              <w:rPr>
                <w:rFonts w:ascii="宋体" w:hAnsi="宋体"/>
                <w:b/>
                <w:sz w:val="24"/>
              </w:rPr>
            </w:pPr>
          </w:p>
        </w:tc>
        <w:tc>
          <w:tcPr>
            <w:tcW w:w="1710" w:type="dxa"/>
            <w:gridSpan w:val="5"/>
          </w:tcPr>
          <w:p>
            <w:pPr>
              <w:rPr>
                <w:rFonts w:ascii="宋体" w:hAnsi="宋体"/>
                <w:b/>
                <w:sz w:val="24"/>
              </w:rPr>
            </w:pPr>
          </w:p>
        </w:tc>
        <w:tc>
          <w:tcPr>
            <w:tcW w:w="1980" w:type="dxa"/>
            <w:gridSpan w:val="4"/>
          </w:tcPr>
          <w:p>
            <w:pPr>
              <w:rPr>
                <w:b/>
              </w:rPr>
            </w:pPr>
          </w:p>
        </w:tc>
      </w:tr>
    </w:tbl>
    <w:p>
      <w:pPr>
        <w:jc w:val="center"/>
        <w:rPr>
          <w:rFonts w:hint="eastAsia" w:ascii="方正小标宋简体" w:eastAsia="方正小标宋简体"/>
        </w:rPr>
      </w:pPr>
      <w:r>
        <w:rPr>
          <w:rFonts w:hint="eastAsia" w:ascii="方正小标宋简体" w:eastAsia="方正小标宋简体"/>
          <w:sz w:val="44"/>
          <w:szCs w:val="44"/>
        </w:rPr>
        <w:t>考生鉴定申请表</w:t>
      </w:r>
    </w:p>
    <w:p>
      <w:r>
        <w:rPr>
          <w:rFonts w:hint="eastAsia"/>
        </w:rPr>
        <w:t xml:space="preserve">                                                              （填写前2行即可）</w:t>
      </w:r>
    </w:p>
    <w:p/>
    <w:p>
      <w:pPr>
        <w:rPr>
          <w:rFonts w:hint="eastAsia" w:ascii="方正仿宋_GBK" w:eastAsia="方正仿宋_GBK"/>
          <w:sz w:val="32"/>
          <w:szCs w:val="32"/>
        </w:rPr>
      </w:pPr>
      <w:r>
        <w:rPr>
          <w:rFonts w:hint="eastAsia" w:ascii="方正仿宋_GBK" w:eastAsia="方正仿宋_GBK"/>
          <w:sz w:val="32"/>
          <w:szCs w:val="32"/>
        </w:rPr>
        <w:t>附件三</w:t>
      </w:r>
    </w:p>
    <w:p/>
    <w:p>
      <w:pPr>
        <w:tabs>
          <w:tab w:val="left" w:pos="8960"/>
        </w:tabs>
        <w:ind w:right="15" w:rightChars="7"/>
        <w:jc w:val="distribute"/>
        <w:rPr>
          <w:rFonts w:ascii="方正小标宋_GBK" w:eastAsia="方正小标宋_GBK"/>
          <w:color w:val="FF0000"/>
          <w:spacing w:val="-80"/>
          <w:w w:val="50"/>
          <w:sz w:val="120"/>
          <w:szCs w:val="120"/>
        </w:rPr>
      </w:pPr>
      <w:r>
        <w:rPr>
          <w:rFonts w:hint="eastAsia" w:ascii="方正小标宋_GBK" w:eastAsia="方正小标宋_GBK"/>
          <w:color w:val="FF0000"/>
          <w:spacing w:val="-80"/>
          <w:w w:val="50"/>
          <w:sz w:val="120"/>
          <w:szCs w:val="120"/>
        </w:rPr>
        <w:t xml:space="preserve">江苏省人力资源和社会保障厅 </w:t>
      </w:r>
    </w:p>
    <w:p>
      <w:pPr>
        <w:adjustRightInd w:val="0"/>
        <w:snapToGrid w:val="0"/>
        <w:spacing w:before="156" w:beforeLines="50" w:line="480" w:lineRule="auto"/>
        <w:ind w:right="-59" w:rightChars="-28"/>
        <w:jc w:val="right"/>
        <w:rPr>
          <w:rFonts w:ascii="方正仿宋_GBK" w:eastAsia="方正仿宋_GBK"/>
          <w:sz w:val="32"/>
          <w:szCs w:val="32"/>
        </w:rPr>
      </w:pPr>
      <w:r>
        <w:rPr>
          <w:rFonts w:ascii="方正仿宋_GBK" w:eastAsia="方正仿宋_GBK"/>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012180" cy="0"/>
                <wp:effectExtent l="0" t="28575" r="7620" b="28575"/>
                <wp:wrapNone/>
                <wp:docPr id="1" name="直线 2"/>
                <wp:cNvGraphicFramePr/>
                <a:graphic xmlns:a="http://schemas.openxmlformats.org/drawingml/2006/main">
                  <a:graphicData uri="http://schemas.microsoft.com/office/word/2010/wordprocessingShape">
                    <wps:wsp>
                      <wps:cNvCnPr/>
                      <wps:spPr>
                        <a:xfrm>
                          <a:off x="0" y="0"/>
                          <a:ext cx="601218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top:0pt;height:0pt;width:473.4pt;mso-position-horizontal:center;z-index:251658240;mso-width-relative:page;mso-height-relative:page;" filled="f" stroked="t" coordsize="21600,21600" o:gfxdata="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FkaLQAAAAAgEAAA8AAAAAAAAAAQAgAAAAIgAAAGRycy9kb3ducmV2&#10;LnhtbFBLAQIUABQAAAAIAIdO4kClMfQ+ywEAAIgDAAAOAAAAAAAAAAEAIAAAAB8BAABkcnMvZTJv&#10;RG9jLnhtbFBLBQYAAAAABgAGAFkBAABcBQAAAAA=&#10;">
                <v:fill on="f" focussize="0,0"/>
                <v:stroke weight="4.5pt" color="#FF0000" linestyle="thickThin" joinstyle="round"/>
                <v:imagedata o:title=""/>
                <o:lock v:ext="edit" aspectratio="f"/>
              </v:line>
            </w:pict>
          </mc:Fallback>
        </mc:AlternateContent>
      </w:r>
      <w:r>
        <w:rPr>
          <w:rFonts w:hint="eastAsia" w:ascii="方正仿宋_GBK" w:eastAsia="方正仿宋_GBK"/>
          <w:sz w:val="32"/>
          <w:szCs w:val="32"/>
        </w:rPr>
        <w:t>苏人社函〔2017〕8号</w:t>
      </w:r>
    </w:p>
    <w:p>
      <w:pPr>
        <w:adjustRightInd w:val="0"/>
        <w:snapToGrid w:val="0"/>
        <w:spacing w:line="620" w:lineRule="exact"/>
        <w:jc w:val="center"/>
        <w:rPr>
          <w:rFonts w:ascii="方正小标宋_GBK" w:hAnsi="华文楷体" w:eastAsia="方正小标宋_GBK"/>
          <w:sz w:val="44"/>
          <w:szCs w:val="44"/>
        </w:rPr>
      </w:pPr>
      <w:r>
        <w:rPr>
          <w:rFonts w:hint="eastAsia" w:ascii="方正小标宋_GBK" w:hAnsi="华文楷体" w:eastAsia="方正小标宋_GBK"/>
          <w:sz w:val="44"/>
          <w:szCs w:val="44"/>
        </w:rPr>
        <w:t>省人力资源社会保障厅关于做好3月份</w:t>
      </w:r>
    </w:p>
    <w:p>
      <w:pPr>
        <w:adjustRightInd w:val="0"/>
        <w:snapToGrid w:val="0"/>
        <w:spacing w:line="620" w:lineRule="exact"/>
        <w:jc w:val="center"/>
        <w:rPr>
          <w:rFonts w:ascii="方正小标宋_GBK" w:hAnsi="华文楷体" w:eastAsia="方正小标宋_GBK"/>
          <w:sz w:val="44"/>
          <w:szCs w:val="44"/>
        </w:rPr>
      </w:pPr>
      <w:r>
        <w:rPr>
          <w:rFonts w:hint="eastAsia" w:ascii="方正小标宋_GBK" w:hAnsi="华文楷体" w:eastAsia="方正小标宋_GBK"/>
          <w:sz w:val="44"/>
          <w:szCs w:val="44"/>
        </w:rPr>
        <w:t>部分职业全省统一鉴定工作的通知</w:t>
      </w:r>
    </w:p>
    <w:p>
      <w:pPr>
        <w:spacing w:line="620" w:lineRule="exact"/>
        <w:rPr>
          <w:rFonts w:ascii="方正小标宋_GBK" w:eastAsia="方正小标宋_GBK"/>
          <w:b/>
          <w:color w:val="FF0000"/>
          <w:spacing w:val="44"/>
          <w:sz w:val="36"/>
          <w:szCs w:val="36"/>
        </w:rPr>
      </w:pPr>
    </w:p>
    <w:p>
      <w:pPr>
        <w:spacing w:line="560" w:lineRule="exact"/>
        <w:rPr>
          <w:rFonts w:ascii="方正仿宋_GBK" w:eastAsia="方正仿宋_GBK"/>
          <w:sz w:val="32"/>
          <w:szCs w:val="32"/>
        </w:rPr>
      </w:pPr>
      <w:r>
        <w:rPr>
          <w:rFonts w:hint="eastAsia" w:ascii="方正仿宋_GBK" w:eastAsia="方正仿宋_GBK"/>
          <w:sz w:val="32"/>
          <w:szCs w:val="32"/>
        </w:rPr>
        <w:t>各设区市人力资源和社会保障局，昆山市、泰兴市、沭阳县人力资源和社会保障局，省有关单位：</w:t>
      </w:r>
    </w:p>
    <w:p>
      <w:pPr>
        <w:ind w:firstLine="640" w:firstLineChars="200"/>
        <w:rPr>
          <w:rFonts w:ascii="方正仿宋_GBK" w:eastAsia="方正仿宋_GBK"/>
          <w:bCs/>
          <w:sz w:val="32"/>
          <w:szCs w:val="32"/>
        </w:rPr>
      </w:pPr>
      <w:r>
        <w:rPr>
          <w:rFonts w:hint="eastAsia" w:ascii="方正仿宋_GBK" w:eastAsia="方正仿宋_GBK"/>
          <w:bCs/>
          <w:sz w:val="32"/>
          <w:szCs w:val="32"/>
        </w:rPr>
        <w:t>根据《人力资源和社会保障部办公厅关于做好取消部分技能人员职业资格许可认定事项后续工作的通知》（人社厅发</w:t>
      </w:r>
      <w:r>
        <w:rPr>
          <w:rFonts w:hint="eastAsia" w:ascii="方正仿宋_GBK" w:hAnsi="华文楷体" w:eastAsia="方正仿宋_GBK"/>
          <w:sz w:val="32"/>
          <w:szCs w:val="32"/>
        </w:rPr>
        <w:t>〔2016〕</w:t>
      </w:r>
      <w:r>
        <w:rPr>
          <w:rFonts w:hint="eastAsia" w:ascii="方正仿宋_GBK" w:eastAsia="方正仿宋_GBK"/>
          <w:bCs/>
          <w:sz w:val="32"/>
          <w:szCs w:val="32"/>
        </w:rPr>
        <w:t>182号）和《省人力资源和社会保障厅关于转发《人力资源和社会保障部办公厅关于做好取消部分技能人员职业资格许可认定事项后续工作的通知》的通知》（苏人社发</w:t>
      </w:r>
      <w:r>
        <w:rPr>
          <w:rFonts w:hint="eastAsia" w:ascii="方正仿宋_GBK" w:hAnsi="华文楷体" w:eastAsia="方正仿宋_GBK"/>
          <w:sz w:val="32"/>
          <w:szCs w:val="32"/>
        </w:rPr>
        <w:t>〔2016〕465号）文件要求</w:t>
      </w:r>
      <w:r>
        <w:rPr>
          <w:rFonts w:hint="eastAsia" w:ascii="方正仿宋_GBK" w:eastAsia="方正仿宋_GBK"/>
          <w:bCs/>
          <w:sz w:val="32"/>
          <w:szCs w:val="32"/>
        </w:rPr>
        <w:t>，为确保全省统一鉴定工作平稳过渡，经研究，在3月份进行一次部分职业全省统一鉴定。相关安排通知如下：</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一、职业范围</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秘书（5-3级）、物流师、公共营养师、婚姻家庭咨询师、劳动关系协调员、创业咨询师、企业培训师（省）。</w:t>
      </w:r>
    </w:p>
    <w:p>
      <w:pPr>
        <w:spacing w:line="560"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二、考试安排</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申请时间：2017年2月13日-3月3日</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考试时间：2017年3月18日</w:t>
      </w:r>
    </w:p>
    <w:p>
      <w:pPr>
        <w:spacing w:line="560"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三、工作要求</w:t>
      </w:r>
    </w:p>
    <w:p>
      <w:pPr>
        <w:spacing w:line="560" w:lineRule="exact"/>
        <w:ind w:firstLine="616" w:firstLineChars="200"/>
        <w:rPr>
          <w:rFonts w:ascii="方正仿宋_GBK" w:eastAsia="方正仿宋_GBK"/>
          <w:color w:val="000000"/>
          <w:spacing w:val="-6"/>
          <w:sz w:val="32"/>
          <w:szCs w:val="32"/>
        </w:rPr>
      </w:pPr>
      <w:r>
        <w:rPr>
          <w:rFonts w:hint="eastAsia" w:ascii="方正仿宋_GBK" w:eastAsia="方正仿宋_GBK"/>
          <w:color w:val="000000"/>
          <w:spacing w:val="-6"/>
          <w:sz w:val="32"/>
          <w:szCs w:val="32"/>
        </w:rPr>
        <w:t>（一）本次考试是部分职业全省统一鉴定的收尾考试，</w:t>
      </w:r>
      <w:r>
        <w:rPr>
          <w:rFonts w:hint="eastAsia" w:ascii="方正仿宋_GBK" w:eastAsia="方正仿宋_GBK"/>
          <w:color w:val="000000"/>
          <w:sz w:val="32"/>
          <w:szCs w:val="32"/>
        </w:rPr>
        <w:t>各市和省有关单位要认真做好宣传解释工作，指导各鉴定、培训机构做好后续工作，确保政策落实到位，各项工作平稳过渡。</w:t>
      </w:r>
    </w:p>
    <w:p>
      <w:pPr>
        <w:spacing w:line="560" w:lineRule="exact"/>
        <w:ind w:firstLine="640" w:firstLineChars="200"/>
        <w:rPr>
          <w:rFonts w:ascii="方正仿宋_GBK" w:eastAsia="方正仿宋_GBK"/>
          <w:color w:val="000000"/>
          <w:spacing w:val="-6"/>
          <w:sz w:val="32"/>
          <w:szCs w:val="32"/>
        </w:rPr>
      </w:pPr>
      <w:r>
        <w:rPr>
          <w:rFonts w:hint="eastAsia" w:ascii="方正仿宋_GBK" w:eastAsia="方正仿宋_GBK"/>
          <w:color w:val="000000"/>
          <w:sz w:val="32"/>
          <w:szCs w:val="32"/>
        </w:rPr>
        <w:t>（二）由于本次考试是一次性收尾考试，逾期将不再受理。对已受理鉴定考试报名的，根据考生意愿自愿放弃考试的，应全额退还鉴定费用。</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（三）</w:t>
      </w:r>
      <w:r>
        <w:rPr>
          <w:rFonts w:hint="eastAsia" w:ascii="方正仿宋_GBK" w:eastAsia="方正仿宋_GBK"/>
          <w:color w:val="000000"/>
          <w:spacing w:val="-6"/>
          <w:sz w:val="32"/>
          <w:szCs w:val="32"/>
        </w:rPr>
        <w:t>对按照“双证书</w:t>
      </w:r>
      <w:r>
        <w:rPr>
          <w:rFonts w:ascii="方正仿宋_GBK" w:eastAsia="方正仿宋_GBK"/>
          <w:color w:val="000000"/>
          <w:spacing w:val="-6"/>
          <w:sz w:val="32"/>
          <w:szCs w:val="32"/>
        </w:rPr>
        <w:t>”</w:t>
      </w:r>
      <w:r>
        <w:rPr>
          <w:rFonts w:hint="eastAsia" w:ascii="方正仿宋_GBK" w:eastAsia="方正仿宋_GBK"/>
          <w:color w:val="000000"/>
          <w:spacing w:val="-6"/>
          <w:sz w:val="32"/>
          <w:szCs w:val="32"/>
        </w:rPr>
        <w:t>（毕业证书和职业资格证书，下同）招生的职业院校（技工院校）学生，涉及统一鉴定职业的考试另行通知。</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（四）工作中遇到的相关问题，请及时与省职业技能鉴定中心联系。</w:t>
      </w:r>
    </w:p>
    <w:p>
      <w:pPr>
        <w:spacing w:line="560" w:lineRule="exact"/>
        <w:rPr>
          <w:rFonts w:ascii="方正仿宋_GBK" w:eastAsia="方正仿宋_GBK"/>
          <w:sz w:val="32"/>
          <w:szCs w:val="32"/>
        </w:rPr>
      </w:pPr>
    </w:p>
    <w:p>
      <w:pPr>
        <w:spacing w:line="560" w:lineRule="exact"/>
        <w:jc w:val="right"/>
        <w:rPr>
          <w:rFonts w:ascii="方正仿宋_GBK" w:eastAsia="方正仿宋_GBK"/>
          <w:sz w:val="32"/>
          <w:szCs w:val="32"/>
        </w:rPr>
      </w:pPr>
      <w:r>
        <w:rPr>
          <w:rFonts w:hint="eastAsia" w:ascii="方正仿宋_GBK" w:eastAsia="方正仿宋_GBK"/>
          <w:sz w:val="32"/>
          <w:szCs w:val="32"/>
        </w:rPr>
        <w:t>江苏省人力资源和社会保障厅</w:t>
      </w:r>
    </w:p>
    <w:p>
      <w:pPr>
        <w:spacing w:line="560" w:lineRule="exact"/>
        <w:ind w:firstLine="5600" w:firstLineChars="1750"/>
        <w:rPr>
          <w:rFonts w:ascii="方正仿宋_GBK" w:hAnsi="仿宋_GB2312" w:eastAsia="方正仿宋_GBK" w:cs="仿宋_GB2312"/>
          <w:sz w:val="32"/>
          <w:szCs w:val="32"/>
        </w:rPr>
      </w:pPr>
      <w:r>
        <w:rPr>
          <w:rFonts w:hint="eastAsia" w:ascii="方正仿宋_GBK" w:eastAsia="方正仿宋_GBK"/>
          <w:sz w:val="32"/>
          <w:szCs w:val="32"/>
        </w:rPr>
        <w:t>2017</w:t>
      </w:r>
      <w:r>
        <w:rPr>
          <w:rFonts w:hint="eastAsia" w:ascii="方正仿宋_GBK" w:hAnsi="仿宋_GB2312" w:eastAsia="方正仿宋_GBK" w:cs="仿宋_GB2312"/>
          <w:sz w:val="32"/>
          <w:szCs w:val="32"/>
        </w:rPr>
        <w:t>年1月4日</w:t>
      </w:r>
    </w:p>
    <w:p>
      <w:pPr>
        <w:spacing w:line="560" w:lineRule="exact"/>
        <w:ind w:firstLine="5600" w:firstLineChars="1750"/>
        <w:rPr>
          <w:rFonts w:ascii="方正仿宋_GBK" w:hAnsi="仿宋_GB2312" w:eastAsia="方正仿宋_GBK"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cstheme="minorEastAsia"/>
                              <w:sz w:val="28"/>
                            </w:rPr>
                          </w:pPr>
                          <w:r>
                            <w:rPr>
                              <w:rFonts w:hint="eastAsia" w:asciiTheme="minorEastAsia" w:hAnsiTheme="minorEastAsia" w:cstheme="minorEastAsia"/>
                              <w:sz w:val="28"/>
                            </w:rPr>
                            <w:t>—</w:t>
                          </w:r>
                          <w:r>
                            <w:rPr>
                              <w:rFonts w:hint="eastAsia" w:asciiTheme="minorEastAsia" w:hAnsiTheme="minorEastAsia" w:cstheme="minorEastAsia"/>
                              <w:sz w:val="28"/>
                            </w:rPr>
                            <w:fldChar w:fldCharType="begin"/>
                          </w:r>
                          <w:r>
                            <w:rPr>
                              <w:rFonts w:hint="eastAsia" w:asciiTheme="minorEastAsia" w:hAnsiTheme="minorEastAsia" w:cstheme="minorEastAsia"/>
                              <w:sz w:val="28"/>
                            </w:rPr>
                            <w:instrText xml:space="preserve"> PAGE  \* MERGEFORMAT </w:instrText>
                          </w:r>
                          <w:r>
                            <w:rPr>
                              <w:rFonts w:hint="eastAsia" w:asciiTheme="minorEastAsia" w:hAnsiTheme="minorEastAsia" w:cstheme="minorEastAsia"/>
                              <w:sz w:val="28"/>
                            </w:rPr>
                            <w:fldChar w:fldCharType="separate"/>
                          </w:r>
                          <w:r>
                            <w:rPr>
                              <w:rFonts w:asciiTheme="minorEastAsia" w:hAnsiTheme="minorEastAsia" w:cstheme="minorEastAsia"/>
                              <w:sz w:val="28"/>
                            </w:rPr>
                            <w:t>6</w:t>
                          </w:r>
                          <w:r>
                            <w:rPr>
                              <w:rFonts w:hint="eastAsia" w:asciiTheme="minorEastAsia" w:hAnsiTheme="minorEastAsia" w:cstheme="minorEastAsia"/>
                              <w:sz w:val="28"/>
                            </w:rPr>
                            <w:fldChar w:fldCharType="end"/>
                          </w:r>
                          <w:r>
                            <w:rPr>
                              <w:rFonts w:hint="eastAsia" w:asciiTheme="minorEastAsia" w:hAnsiTheme="minorEastAsia" w:cstheme="minor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28"/>
                      </w:rPr>
                    </w:pPr>
                    <w:r>
                      <w:rPr>
                        <w:rFonts w:hint="eastAsia" w:asciiTheme="minorEastAsia" w:hAnsiTheme="minorEastAsia" w:cstheme="minorEastAsia"/>
                        <w:sz w:val="28"/>
                      </w:rPr>
                      <w:t>—</w:t>
                    </w:r>
                    <w:r>
                      <w:rPr>
                        <w:rFonts w:hint="eastAsia" w:asciiTheme="minorEastAsia" w:hAnsiTheme="minorEastAsia" w:cstheme="minorEastAsia"/>
                        <w:sz w:val="28"/>
                      </w:rPr>
                      <w:fldChar w:fldCharType="begin"/>
                    </w:r>
                    <w:r>
                      <w:rPr>
                        <w:rFonts w:hint="eastAsia" w:asciiTheme="minorEastAsia" w:hAnsiTheme="minorEastAsia" w:cstheme="minorEastAsia"/>
                        <w:sz w:val="28"/>
                      </w:rPr>
                      <w:instrText xml:space="preserve"> PAGE  \* MERGEFORMAT </w:instrText>
                    </w:r>
                    <w:r>
                      <w:rPr>
                        <w:rFonts w:hint="eastAsia" w:asciiTheme="minorEastAsia" w:hAnsiTheme="minorEastAsia" w:cstheme="minorEastAsia"/>
                        <w:sz w:val="28"/>
                      </w:rPr>
                      <w:fldChar w:fldCharType="separate"/>
                    </w:r>
                    <w:r>
                      <w:rPr>
                        <w:rFonts w:asciiTheme="minorEastAsia" w:hAnsiTheme="minorEastAsia" w:cstheme="minorEastAsia"/>
                        <w:sz w:val="28"/>
                      </w:rPr>
                      <w:t>6</w:t>
                    </w:r>
                    <w:r>
                      <w:rPr>
                        <w:rFonts w:hint="eastAsia" w:asciiTheme="minorEastAsia" w:hAnsiTheme="minorEastAsia" w:cstheme="minorEastAsia"/>
                        <w:sz w:val="28"/>
                      </w:rPr>
                      <w:fldChar w:fldCharType="end"/>
                    </w:r>
                    <w:r>
                      <w:rPr>
                        <w:rFonts w:hint="eastAsia" w:asciiTheme="minorEastAsia" w:hAnsiTheme="minorEastAsia" w:cstheme="minorEastAsia"/>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8478D"/>
    <w:multiLevelType w:val="singleLevel"/>
    <w:tmpl w:val="5878478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4A"/>
    <w:rsid w:val="0008086B"/>
    <w:rsid w:val="00186656"/>
    <w:rsid w:val="001E3F88"/>
    <w:rsid w:val="002729B5"/>
    <w:rsid w:val="00320CFD"/>
    <w:rsid w:val="00347247"/>
    <w:rsid w:val="003B03E3"/>
    <w:rsid w:val="007C3501"/>
    <w:rsid w:val="007E74BF"/>
    <w:rsid w:val="009165A8"/>
    <w:rsid w:val="00A7019F"/>
    <w:rsid w:val="00B3274A"/>
    <w:rsid w:val="00ED4C28"/>
    <w:rsid w:val="01D13205"/>
    <w:rsid w:val="089A7B90"/>
    <w:rsid w:val="0B621FB4"/>
    <w:rsid w:val="0E472E71"/>
    <w:rsid w:val="11D13B68"/>
    <w:rsid w:val="12DE3170"/>
    <w:rsid w:val="13ED1393"/>
    <w:rsid w:val="14A35FF1"/>
    <w:rsid w:val="14C90CF7"/>
    <w:rsid w:val="18913D4B"/>
    <w:rsid w:val="1AA81BB4"/>
    <w:rsid w:val="1B807471"/>
    <w:rsid w:val="1B8B2D9E"/>
    <w:rsid w:val="1CA14815"/>
    <w:rsid w:val="1D8D3224"/>
    <w:rsid w:val="1DC9661D"/>
    <w:rsid w:val="20A565DD"/>
    <w:rsid w:val="21FD14E7"/>
    <w:rsid w:val="29B20B11"/>
    <w:rsid w:val="2DC56471"/>
    <w:rsid w:val="3552210F"/>
    <w:rsid w:val="39717A0F"/>
    <w:rsid w:val="446A3DE0"/>
    <w:rsid w:val="482B3BE4"/>
    <w:rsid w:val="4EBE2620"/>
    <w:rsid w:val="529B7FE1"/>
    <w:rsid w:val="52A367B6"/>
    <w:rsid w:val="53303355"/>
    <w:rsid w:val="5AE879AF"/>
    <w:rsid w:val="5D483F9F"/>
    <w:rsid w:val="5EFA2855"/>
    <w:rsid w:val="5F8C63B3"/>
    <w:rsid w:val="60096E4E"/>
    <w:rsid w:val="6CA47F06"/>
    <w:rsid w:val="74D252D3"/>
    <w:rsid w:val="783D4F31"/>
    <w:rsid w:val="7CFD5748"/>
    <w:rsid w:val="7D94157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284</Words>
  <Characters>1624</Characters>
  <Lines>13</Lines>
  <Paragraphs>3</Paragraphs>
  <TotalTime>0</TotalTime>
  <ScaleCrop>false</ScaleCrop>
  <LinksUpToDate>false</LinksUpToDate>
  <CharactersWithSpaces>1905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2017-02-03T08:54:00Z</dcterms:created>
  <dc:creator>admin</dc:creator>
  <cp:lastModifiedBy>admin</cp:lastModifiedBy>
  <dcterms:modified xsi:type="dcterms:W3CDTF">2017-02-06T09:31:09Z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