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BC" w:rsidRDefault="009069BC">
      <w:pPr>
        <w:spacing w:line="560" w:lineRule="exact"/>
        <w:jc w:val="center"/>
        <w:rPr>
          <w:b/>
          <w:sz w:val="44"/>
          <w:szCs w:val="44"/>
        </w:rPr>
      </w:pPr>
      <w:r>
        <w:rPr>
          <w:rFonts w:hint="eastAsia"/>
          <w:b/>
          <w:sz w:val="44"/>
          <w:szCs w:val="44"/>
        </w:rPr>
        <w:t>太仓市人民政府</w:t>
      </w:r>
    </w:p>
    <w:p w:rsidR="009069BC" w:rsidRDefault="009069BC">
      <w:pPr>
        <w:spacing w:line="560" w:lineRule="exact"/>
        <w:rPr>
          <w:rFonts w:eastAsia="黑体"/>
          <w:sz w:val="44"/>
          <w:u w:val="thick"/>
        </w:rPr>
      </w:pPr>
      <w:r>
        <w:rPr>
          <w:rFonts w:eastAsia="黑体"/>
          <w:sz w:val="44"/>
          <w:u w:val="thick"/>
        </w:rPr>
        <w:t xml:space="preserve">                                      </w:t>
      </w:r>
    </w:p>
    <w:p w:rsidR="009069BC" w:rsidRDefault="009069BC">
      <w:pPr>
        <w:spacing w:line="560" w:lineRule="exact"/>
        <w:jc w:val="center"/>
        <w:rPr>
          <w:rFonts w:ascii="宋体"/>
          <w:b/>
          <w:bCs/>
          <w:sz w:val="36"/>
          <w:szCs w:val="36"/>
        </w:rPr>
      </w:pPr>
    </w:p>
    <w:p w:rsidR="009069BC" w:rsidRDefault="009069BC">
      <w:pPr>
        <w:spacing w:line="560" w:lineRule="exact"/>
        <w:jc w:val="center"/>
        <w:rPr>
          <w:rFonts w:ascii="宋体"/>
          <w:b/>
          <w:bCs/>
          <w:sz w:val="52"/>
          <w:szCs w:val="52"/>
        </w:rPr>
      </w:pPr>
      <w:r>
        <w:rPr>
          <w:rFonts w:ascii="宋体" w:hAnsi="宋体" w:hint="eastAsia"/>
          <w:b/>
          <w:bCs/>
          <w:sz w:val="52"/>
          <w:szCs w:val="52"/>
        </w:rPr>
        <w:t>行政复议决定书</w:t>
      </w:r>
    </w:p>
    <w:p w:rsidR="009069BC" w:rsidRDefault="009069BC">
      <w:pPr>
        <w:spacing w:line="560" w:lineRule="exact"/>
        <w:jc w:val="right"/>
        <w:rPr>
          <w:rFonts w:ascii="仿宋_GB2312" w:eastAsia="仿宋_GB2312" w:hAnsi="宋体"/>
          <w:bCs/>
          <w:sz w:val="32"/>
          <w:szCs w:val="32"/>
        </w:rPr>
      </w:pPr>
    </w:p>
    <w:p w:rsidR="009069BC" w:rsidRPr="00287524" w:rsidRDefault="009069BC" w:rsidP="00287524">
      <w:pPr>
        <w:topLinePunct/>
        <w:spacing w:line="580" w:lineRule="exact"/>
        <w:ind w:firstLineChars="1500" w:firstLine="4800"/>
        <w:rPr>
          <w:rFonts w:ascii="仿宋" w:eastAsia="仿宋" w:hAnsi="仿宋"/>
          <w:bCs/>
          <w:kern w:val="32"/>
          <w:sz w:val="32"/>
          <w:szCs w:val="32"/>
        </w:rPr>
      </w:pPr>
      <w:r w:rsidRPr="00287524">
        <w:rPr>
          <w:rFonts w:ascii="仿宋" w:eastAsia="仿宋" w:hAnsi="仿宋" w:hint="eastAsia"/>
          <w:bCs/>
          <w:kern w:val="32"/>
          <w:sz w:val="32"/>
          <w:szCs w:val="32"/>
        </w:rPr>
        <w:t>〔</w:t>
      </w:r>
      <w:r w:rsidRPr="00287524">
        <w:rPr>
          <w:rFonts w:ascii="仿宋" w:eastAsia="仿宋" w:hAnsi="仿宋"/>
          <w:bCs/>
          <w:kern w:val="32"/>
          <w:sz w:val="32"/>
          <w:szCs w:val="32"/>
        </w:rPr>
        <w:t>2019</w:t>
      </w:r>
      <w:r w:rsidRPr="00287524">
        <w:rPr>
          <w:rFonts w:ascii="仿宋" w:eastAsia="仿宋" w:hAnsi="仿宋" w:hint="eastAsia"/>
          <w:bCs/>
          <w:kern w:val="32"/>
          <w:sz w:val="32"/>
          <w:szCs w:val="32"/>
        </w:rPr>
        <w:t>〕太府行复第</w:t>
      </w:r>
      <w:r w:rsidRPr="00287524">
        <w:rPr>
          <w:rFonts w:ascii="仿宋" w:eastAsia="仿宋" w:hAnsi="仿宋"/>
          <w:bCs/>
          <w:kern w:val="32"/>
          <w:sz w:val="32"/>
          <w:szCs w:val="32"/>
        </w:rPr>
        <w:t>46</w:t>
      </w:r>
      <w:r w:rsidRPr="00287524">
        <w:rPr>
          <w:rFonts w:ascii="仿宋" w:eastAsia="仿宋" w:hAnsi="仿宋" w:hint="eastAsia"/>
          <w:bCs/>
          <w:kern w:val="32"/>
          <w:sz w:val="32"/>
          <w:szCs w:val="32"/>
        </w:rPr>
        <w:t>号</w:t>
      </w:r>
    </w:p>
    <w:p w:rsidR="009069BC" w:rsidRPr="00287524" w:rsidRDefault="009069BC" w:rsidP="00287524">
      <w:pPr>
        <w:topLinePunct/>
        <w:spacing w:line="580" w:lineRule="exact"/>
        <w:ind w:firstLineChars="1500" w:firstLine="4800"/>
        <w:rPr>
          <w:rFonts w:ascii="仿宋" w:eastAsia="仿宋" w:hAnsi="仿宋"/>
          <w:bCs/>
          <w:kern w:val="32"/>
          <w:sz w:val="32"/>
          <w:szCs w:val="32"/>
        </w:rPr>
      </w:pPr>
    </w:p>
    <w:p w:rsidR="009069BC" w:rsidRPr="00287524" w:rsidRDefault="009069BC" w:rsidP="00287524">
      <w:pPr>
        <w:topLinePunct/>
        <w:spacing w:line="580" w:lineRule="exact"/>
        <w:ind w:firstLineChars="200" w:firstLine="640"/>
        <w:rPr>
          <w:rFonts w:ascii="仿宋" w:eastAsia="仿宋" w:hAnsi="仿宋"/>
          <w:bCs/>
          <w:kern w:val="32"/>
          <w:sz w:val="32"/>
          <w:szCs w:val="32"/>
        </w:rPr>
      </w:pPr>
      <w:r w:rsidRPr="00287524">
        <w:rPr>
          <w:rFonts w:ascii="仿宋" w:eastAsia="仿宋" w:hAnsi="仿宋" w:hint="eastAsia"/>
          <w:bCs/>
          <w:kern w:val="32"/>
          <w:sz w:val="32"/>
          <w:szCs w:val="32"/>
        </w:rPr>
        <w:t>申请人：高</w:t>
      </w:r>
      <w:r>
        <w:rPr>
          <w:rFonts w:ascii="仿宋" w:eastAsia="仿宋" w:hAnsi="仿宋" w:hint="eastAsia"/>
          <w:bCs/>
          <w:kern w:val="32"/>
          <w:sz w:val="32"/>
          <w:szCs w:val="32"/>
        </w:rPr>
        <w:t>某</w:t>
      </w:r>
      <w:r w:rsidRPr="00287524">
        <w:rPr>
          <w:rFonts w:ascii="仿宋" w:eastAsia="仿宋" w:hAnsi="仿宋" w:hint="eastAsia"/>
          <w:bCs/>
          <w:kern w:val="32"/>
          <w:sz w:val="32"/>
          <w:szCs w:val="32"/>
        </w:rPr>
        <w:t>。</w:t>
      </w:r>
    </w:p>
    <w:p w:rsidR="009069BC" w:rsidRPr="00287524" w:rsidRDefault="009069BC" w:rsidP="00287524">
      <w:pPr>
        <w:topLinePunct/>
        <w:spacing w:line="580" w:lineRule="exact"/>
        <w:ind w:firstLineChars="200" w:firstLine="640"/>
        <w:rPr>
          <w:rFonts w:ascii="仿宋" w:eastAsia="仿宋" w:hAnsi="仿宋"/>
          <w:bCs/>
          <w:kern w:val="32"/>
          <w:sz w:val="32"/>
          <w:szCs w:val="32"/>
        </w:rPr>
      </w:pPr>
      <w:r w:rsidRPr="00287524">
        <w:rPr>
          <w:rFonts w:ascii="仿宋" w:eastAsia="仿宋" w:hAnsi="仿宋" w:hint="eastAsia"/>
          <w:bCs/>
          <w:kern w:val="32"/>
          <w:sz w:val="32"/>
          <w:szCs w:val="32"/>
        </w:rPr>
        <w:t>被申请人：太仓市医疗保障局。</w:t>
      </w:r>
    </w:p>
    <w:p w:rsidR="009069BC" w:rsidRPr="00287524" w:rsidRDefault="009069BC" w:rsidP="00287524">
      <w:pPr>
        <w:topLinePunct/>
        <w:spacing w:line="580" w:lineRule="exact"/>
        <w:ind w:firstLineChars="200" w:firstLine="640"/>
        <w:rPr>
          <w:rFonts w:ascii="仿宋" w:eastAsia="仿宋" w:hAnsi="仿宋"/>
          <w:bCs/>
          <w:kern w:val="32"/>
          <w:sz w:val="32"/>
          <w:szCs w:val="32"/>
        </w:rPr>
      </w:pPr>
      <w:r w:rsidRPr="00287524">
        <w:rPr>
          <w:rFonts w:ascii="仿宋" w:eastAsia="仿宋" w:hAnsi="仿宋" w:hint="eastAsia"/>
          <w:bCs/>
          <w:kern w:val="32"/>
          <w:sz w:val="32"/>
          <w:szCs w:val="32"/>
        </w:rPr>
        <w:t>申请人对被申请人的政府信息公开答复行为不服，于</w:t>
      </w:r>
      <w:r w:rsidRPr="00287524">
        <w:rPr>
          <w:rFonts w:ascii="仿宋" w:eastAsia="仿宋" w:hAnsi="仿宋"/>
          <w:bCs/>
          <w:kern w:val="32"/>
          <w:sz w:val="32"/>
          <w:szCs w:val="32"/>
        </w:rPr>
        <w:t>2019</w:t>
      </w:r>
      <w:r w:rsidRPr="00287524">
        <w:rPr>
          <w:rFonts w:ascii="仿宋" w:eastAsia="仿宋" w:hAnsi="仿宋" w:hint="eastAsia"/>
          <w:bCs/>
          <w:kern w:val="32"/>
          <w:sz w:val="32"/>
          <w:szCs w:val="32"/>
        </w:rPr>
        <w:t>年</w:t>
      </w:r>
      <w:r w:rsidRPr="00287524">
        <w:rPr>
          <w:rFonts w:ascii="仿宋" w:eastAsia="仿宋" w:hAnsi="仿宋"/>
          <w:bCs/>
          <w:kern w:val="32"/>
          <w:sz w:val="32"/>
          <w:szCs w:val="32"/>
        </w:rPr>
        <w:t>6</w:t>
      </w:r>
      <w:r w:rsidRPr="00287524">
        <w:rPr>
          <w:rFonts w:ascii="仿宋" w:eastAsia="仿宋" w:hAnsi="仿宋" w:hint="eastAsia"/>
          <w:bCs/>
          <w:kern w:val="32"/>
          <w:sz w:val="32"/>
          <w:szCs w:val="32"/>
        </w:rPr>
        <w:t>月</w:t>
      </w:r>
      <w:r w:rsidRPr="00287524">
        <w:rPr>
          <w:rFonts w:ascii="仿宋" w:eastAsia="仿宋" w:hAnsi="仿宋"/>
          <w:bCs/>
          <w:kern w:val="32"/>
          <w:sz w:val="32"/>
          <w:szCs w:val="32"/>
        </w:rPr>
        <w:t>19</w:t>
      </w:r>
      <w:r w:rsidRPr="00287524">
        <w:rPr>
          <w:rFonts w:ascii="仿宋" w:eastAsia="仿宋" w:hAnsi="仿宋" w:hint="eastAsia"/>
          <w:bCs/>
          <w:kern w:val="32"/>
          <w:sz w:val="32"/>
          <w:szCs w:val="32"/>
        </w:rPr>
        <w:t>日向本机关申请行政复议，</w:t>
      </w:r>
      <w:r w:rsidRPr="00287524">
        <w:rPr>
          <w:rFonts w:ascii="仿宋" w:eastAsia="仿宋" w:hAnsi="仿宋"/>
          <w:bCs/>
          <w:kern w:val="32"/>
          <w:sz w:val="32"/>
          <w:szCs w:val="32"/>
        </w:rPr>
        <w:t>6</w:t>
      </w:r>
      <w:r w:rsidRPr="00287524">
        <w:rPr>
          <w:rFonts w:ascii="仿宋" w:eastAsia="仿宋" w:hAnsi="仿宋" w:hint="eastAsia"/>
          <w:bCs/>
          <w:kern w:val="32"/>
          <w:sz w:val="32"/>
          <w:szCs w:val="32"/>
        </w:rPr>
        <w:t>月</w:t>
      </w:r>
      <w:r w:rsidRPr="00287524">
        <w:rPr>
          <w:rFonts w:ascii="仿宋" w:eastAsia="仿宋" w:hAnsi="仿宋"/>
          <w:bCs/>
          <w:kern w:val="32"/>
          <w:sz w:val="32"/>
          <w:szCs w:val="32"/>
        </w:rPr>
        <w:t>27</w:t>
      </w:r>
      <w:r w:rsidRPr="00287524">
        <w:rPr>
          <w:rFonts w:ascii="仿宋" w:eastAsia="仿宋" w:hAnsi="仿宋" w:hint="eastAsia"/>
          <w:bCs/>
          <w:kern w:val="32"/>
          <w:sz w:val="32"/>
          <w:szCs w:val="32"/>
        </w:rPr>
        <w:t>日提交补正材料，本机关依法予以受理，现已审理终结。</w:t>
      </w:r>
    </w:p>
    <w:p w:rsidR="009069BC" w:rsidRPr="00287524" w:rsidRDefault="009069BC" w:rsidP="00287524">
      <w:pPr>
        <w:topLinePunct/>
        <w:spacing w:line="580" w:lineRule="exact"/>
        <w:ind w:firstLineChars="200" w:firstLine="640"/>
        <w:rPr>
          <w:rFonts w:ascii="仿宋" w:eastAsia="仿宋" w:hAnsi="仿宋"/>
          <w:bCs/>
          <w:kern w:val="32"/>
          <w:sz w:val="32"/>
          <w:szCs w:val="32"/>
        </w:rPr>
      </w:pPr>
      <w:r w:rsidRPr="00287524">
        <w:rPr>
          <w:rFonts w:ascii="仿宋" w:eastAsia="仿宋" w:hAnsi="仿宋" w:hint="eastAsia"/>
          <w:bCs/>
          <w:kern w:val="32"/>
          <w:sz w:val="32"/>
          <w:szCs w:val="32"/>
        </w:rPr>
        <w:t>申请人请求：</w:t>
      </w:r>
      <w:r w:rsidRPr="00287524">
        <w:rPr>
          <w:rFonts w:ascii="仿宋" w:eastAsia="仿宋" w:hAnsi="仿宋"/>
          <w:bCs/>
          <w:kern w:val="32"/>
          <w:sz w:val="32"/>
          <w:szCs w:val="32"/>
        </w:rPr>
        <w:t>1</w:t>
      </w:r>
      <w:r w:rsidRPr="00287524">
        <w:rPr>
          <w:rFonts w:ascii="仿宋" w:eastAsia="仿宋" w:hAnsi="仿宋" w:hint="eastAsia"/>
          <w:bCs/>
          <w:kern w:val="32"/>
          <w:sz w:val="32"/>
          <w:szCs w:val="32"/>
        </w:rPr>
        <w:t>、纠正被申请人的信息公开答复；</w:t>
      </w:r>
      <w:r w:rsidRPr="00287524">
        <w:rPr>
          <w:rFonts w:ascii="仿宋" w:eastAsia="仿宋" w:hAnsi="仿宋"/>
          <w:bCs/>
          <w:kern w:val="32"/>
          <w:sz w:val="32"/>
          <w:szCs w:val="32"/>
        </w:rPr>
        <w:t>2</w:t>
      </w:r>
      <w:r w:rsidRPr="00287524">
        <w:rPr>
          <w:rFonts w:ascii="仿宋" w:eastAsia="仿宋" w:hAnsi="仿宋" w:hint="eastAsia"/>
          <w:bCs/>
          <w:kern w:val="32"/>
          <w:sz w:val="32"/>
          <w:szCs w:val="32"/>
        </w:rPr>
        <w:t>、责令被申请人以书面形式向申请人公开申请内容。</w:t>
      </w:r>
    </w:p>
    <w:p w:rsidR="009069BC" w:rsidRPr="00AE67BF" w:rsidRDefault="009069BC" w:rsidP="00300936">
      <w:pPr>
        <w:pStyle w:val="a"/>
        <w:topLinePunct/>
        <w:autoSpaceDE/>
        <w:autoSpaceDN/>
        <w:spacing w:line="580" w:lineRule="exact"/>
        <w:ind w:firstLine="659"/>
        <w:jc w:val="both"/>
        <w:rPr>
          <w:rFonts w:ascii="仿宋" w:eastAsia="仿宋" w:cs="Times New Roman"/>
          <w:kern w:val="32"/>
          <w:sz w:val="32"/>
          <w:szCs w:val="15"/>
        </w:rPr>
      </w:pPr>
      <w:r w:rsidRPr="00AE67BF">
        <w:rPr>
          <w:rFonts w:ascii="仿宋" w:eastAsia="仿宋" w:hAnsi="仿宋" w:hint="eastAsia"/>
          <w:bCs/>
          <w:kern w:val="32"/>
          <w:sz w:val="32"/>
          <w:szCs w:val="32"/>
        </w:rPr>
        <w:t>申请人称：</w:t>
      </w:r>
      <w:r w:rsidRPr="00AE67BF">
        <w:rPr>
          <w:rFonts w:ascii="仿宋" w:eastAsia="仿宋" w:hint="eastAsia"/>
          <w:kern w:val="32"/>
          <w:sz w:val="32"/>
          <w:szCs w:val="29"/>
          <w:highlight w:val="white"/>
        </w:rPr>
        <w:t>申请人系在</w:t>
      </w:r>
      <w:r>
        <w:rPr>
          <w:rFonts w:ascii="仿宋" w:eastAsia="仿宋" w:hint="eastAsia"/>
          <w:kern w:val="32"/>
          <w:sz w:val="32"/>
          <w:szCs w:val="29"/>
          <w:highlight w:val="white"/>
        </w:rPr>
        <w:t>太仓</w:t>
      </w:r>
      <w:r w:rsidRPr="00AE67BF">
        <w:rPr>
          <w:rFonts w:ascii="仿宋" w:eastAsia="仿宋" w:hint="eastAsia"/>
          <w:kern w:val="32"/>
          <w:sz w:val="32"/>
          <w:szCs w:val="29"/>
          <w:highlight w:val="white"/>
        </w:rPr>
        <w:t>市民营医疗机构行业协会秘书长</w:t>
      </w:r>
      <w:r>
        <w:rPr>
          <w:rFonts w:ascii="仿宋" w:eastAsia="仿宋" w:hint="eastAsia"/>
          <w:kern w:val="32"/>
          <w:sz w:val="32"/>
          <w:szCs w:val="29"/>
          <w:highlight w:val="white"/>
        </w:rPr>
        <w:t>，</w:t>
      </w:r>
      <w:r w:rsidRPr="00AE67BF">
        <w:rPr>
          <w:rFonts w:ascii="仿宋" w:eastAsia="仿宋" w:hint="eastAsia"/>
          <w:kern w:val="32"/>
          <w:sz w:val="32"/>
          <w:szCs w:val="29"/>
          <w:highlight w:val="white"/>
        </w:rPr>
        <w:t>广大民营医疗机构纳入医保协议管理和申请人利益相关。自</w:t>
      </w:r>
      <w:r w:rsidRPr="00AE67BF">
        <w:rPr>
          <w:rFonts w:ascii="仿宋" w:eastAsia="仿宋"/>
          <w:kern w:val="32"/>
          <w:sz w:val="32"/>
          <w:szCs w:val="29"/>
          <w:highlight w:val="white"/>
        </w:rPr>
        <w:t>2</w:t>
      </w:r>
      <w:r>
        <w:rPr>
          <w:rFonts w:ascii="仿宋" w:eastAsia="仿宋"/>
          <w:kern w:val="32"/>
          <w:sz w:val="32"/>
          <w:szCs w:val="29"/>
          <w:highlight w:val="white"/>
        </w:rPr>
        <w:t>0</w:t>
      </w:r>
      <w:r w:rsidRPr="00AE67BF">
        <w:rPr>
          <w:rFonts w:ascii="仿宋" w:eastAsia="仿宋"/>
          <w:kern w:val="32"/>
          <w:sz w:val="32"/>
          <w:szCs w:val="29"/>
          <w:highlight w:val="white"/>
        </w:rPr>
        <w:t>1</w:t>
      </w:r>
      <w:r>
        <w:rPr>
          <w:rFonts w:ascii="仿宋" w:eastAsia="仿宋"/>
          <w:kern w:val="32"/>
          <w:sz w:val="32"/>
          <w:szCs w:val="29"/>
          <w:highlight w:val="white"/>
        </w:rPr>
        <w:t>1</w:t>
      </w:r>
      <w:r w:rsidRPr="00AE67BF">
        <w:rPr>
          <w:rFonts w:ascii="仿宋" w:eastAsia="仿宋" w:hint="eastAsia"/>
          <w:kern w:val="32"/>
          <w:sz w:val="32"/>
          <w:szCs w:val="29"/>
          <w:highlight w:val="white"/>
        </w:rPr>
        <w:t>年以来我市大量民营医疗机构均不能纳入医保结算</w:t>
      </w:r>
      <w:r>
        <w:rPr>
          <w:rFonts w:ascii="仿宋" w:eastAsia="仿宋" w:hint="eastAsia"/>
          <w:kern w:val="32"/>
          <w:sz w:val="32"/>
          <w:szCs w:val="29"/>
          <w:highlight w:val="white"/>
        </w:rPr>
        <w:t>，</w:t>
      </w:r>
      <w:r w:rsidRPr="00AE67BF">
        <w:rPr>
          <w:rFonts w:ascii="仿宋" w:eastAsia="仿宋"/>
          <w:kern w:val="32"/>
          <w:sz w:val="32"/>
          <w:szCs w:val="29"/>
          <w:highlight w:val="white"/>
        </w:rPr>
        <w:t>2011</w:t>
      </w:r>
      <w:r w:rsidRPr="00AE67BF">
        <w:rPr>
          <w:rFonts w:ascii="仿宋" w:eastAsia="仿宋" w:hint="eastAsia"/>
          <w:kern w:val="32"/>
          <w:sz w:val="32"/>
          <w:szCs w:val="29"/>
          <w:highlight w:val="white"/>
        </w:rPr>
        <w:t>年以来除个别的民营医疗机构因为某些部位公众知晓的特珠原因获得定点外</w:t>
      </w:r>
      <w:r>
        <w:rPr>
          <w:rFonts w:ascii="仿宋" w:eastAsia="仿宋" w:hint="eastAsia"/>
          <w:kern w:val="32"/>
          <w:sz w:val="32"/>
          <w:szCs w:val="29"/>
          <w:highlight w:val="white"/>
        </w:rPr>
        <w:t>，</w:t>
      </w:r>
      <w:r w:rsidRPr="00AE67BF">
        <w:rPr>
          <w:rFonts w:ascii="仿宋" w:eastAsia="仿宋" w:hint="eastAsia"/>
          <w:kern w:val="32"/>
          <w:sz w:val="32"/>
          <w:szCs w:val="29"/>
          <w:highlight w:val="white"/>
        </w:rPr>
        <w:t>其他各机构多次申请均被医保中心以各种</w:t>
      </w:r>
      <w:r w:rsidRPr="00AE67BF">
        <w:rPr>
          <w:rFonts w:ascii="仿宋" w:eastAsia="仿宋" w:hint="eastAsia"/>
          <w:kern w:val="32"/>
          <w:sz w:val="32"/>
          <w:szCs w:val="30"/>
          <w:highlight w:val="white"/>
        </w:rPr>
        <w:t>理由拒绝。</w:t>
      </w:r>
      <w:r w:rsidRPr="00AE67BF">
        <w:rPr>
          <w:rFonts w:ascii="仿宋" w:eastAsia="仿宋"/>
          <w:kern w:val="32"/>
          <w:sz w:val="32"/>
          <w:szCs w:val="30"/>
          <w:highlight w:val="white"/>
        </w:rPr>
        <w:t>2</w:t>
      </w:r>
      <w:r>
        <w:rPr>
          <w:rFonts w:ascii="仿宋" w:eastAsia="仿宋"/>
          <w:kern w:val="32"/>
          <w:sz w:val="32"/>
          <w:szCs w:val="30"/>
          <w:highlight w:val="white"/>
        </w:rPr>
        <w:t>0</w:t>
      </w:r>
      <w:r w:rsidRPr="00AE67BF">
        <w:rPr>
          <w:rFonts w:ascii="仿宋" w:eastAsia="仿宋"/>
          <w:kern w:val="32"/>
          <w:sz w:val="32"/>
          <w:szCs w:val="30"/>
          <w:highlight w:val="white"/>
        </w:rPr>
        <w:t>19</w:t>
      </w:r>
      <w:r w:rsidRPr="00AE67BF">
        <w:rPr>
          <w:rFonts w:ascii="仿宋" w:eastAsia="仿宋" w:hint="eastAsia"/>
          <w:kern w:val="32"/>
          <w:sz w:val="32"/>
          <w:szCs w:val="30"/>
          <w:highlight w:val="white"/>
        </w:rPr>
        <w:t>年</w:t>
      </w:r>
      <w:r w:rsidRPr="00AE67BF">
        <w:rPr>
          <w:rFonts w:ascii="仿宋" w:eastAsia="仿宋"/>
          <w:kern w:val="32"/>
          <w:sz w:val="32"/>
          <w:szCs w:val="30"/>
          <w:highlight w:val="white"/>
        </w:rPr>
        <w:t>5</w:t>
      </w:r>
      <w:r w:rsidRPr="00AE67BF">
        <w:rPr>
          <w:rFonts w:ascii="仿宋" w:eastAsia="仿宋" w:hint="eastAsia"/>
          <w:kern w:val="32"/>
          <w:sz w:val="32"/>
          <w:szCs w:val="30"/>
          <w:highlight w:val="white"/>
        </w:rPr>
        <w:t>月苏州市医疗保障局出台</w:t>
      </w:r>
      <w:r>
        <w:rPr>
          <w:rFonts w:ascii="仿宋" w:eastAsia="仿宋" w:hint="eastAsia"/>
          <w:kern w:val="32"/>
          <w:sz w:val="32"/>
          <w:szCs w:val="30"/>
          <w:highlight w:val="white"/>
        </w:rPr>
        <w:t>《</w:t>
      </w:r>
      <w:r w:rsidRPr="00AE67BF">
        <w:rPr>
          <w:rFonts w:ascii="仿宋" w:eastAsia="仿宋" w:hint="eastAsia"/>
          <w:kern w:val="32"/>
          <w:sz w:val="32"/>
          <w:szCs w:val="30"/>
          <w:highlight w:val="white"/>
        </w:rPr>
        <w:t>苏州市医疗保险定点医药机构协议管理办法</w:t>
      </w:r>
      <w:r>
        <w:rPr>
          <w:rFonts w:ascii="仿宋" w:eastAsia="仿宋" w:hint="eastAsia"/>
          <w:kern w:val="32"/>
          <w:sz w:val="32"/>
          <w:szCs w:val="30"/>
          <w:highlight w:val="white"/>
        </w:rPr>
        <w:t>》，</w:t>
      </w:r>
      <w:r w:rsidRPr="00AE67BF">
        <w:rPr>
          <w:rFonts w:ascii="仿宋" w:eastAsia="仿宋" w:hint="eastAsia"/>
          <w:kern w:val="32"/>
          <w:sz w:val="32"/>
          <w:szCs w:val="30"/>
          <w:highlight w:val="white"/>
        </w:rPr>
        <w:t>要求县市级医保经办部门每年不少于两次接受医药机构纳入协议管理申请。</w:t>
      </w:r>
      <w:r>
        <w:rPr>
          <w:rFonts w:ascii="仿宋" w:eastAsia="仿宋" w:hint="eastAsia"/>
          <w:kern w:val="32"/>
          <w:sz w:val="32"/>
          <w:szCs w:val="30"/>
          <w:highlight w:val="white"/>
        </w:rPr>
        <w:t>我市医保经办部门不考虑</w:t>
      </w:r>
      <w:r w:rsidRPr="00AE67BF">
        <w:rPr>
          <w:rFonts w:ascii="仿宋" w:eastAsia="仿宋" w:hint="eastAsia"/>
          <w:kern w:val="32"/>
          <w:sz w:val="32"/>
          <w:szCs w:val="30"/>
          <w:highlight w:val="white"/>
        </w:rPr>
        <w:t>我市大量医疗机构设有纳入医保结算的现实</w:t>
      </w:r>
      <w:r>
        <w:rPr>
          <w:rFonts w:ascii="仿宋" w:eastAsia="仿宋" w:hint="eastAsia"/>
          <w:kern w:val="32"/>
          <w:sz w:val="32"/>
          <w:szCs w:val="30"/>
          <w:highlight w:val="white"/>
        </w:rPr>
        <w:t>，</w:t>
      </w:r>
      <w:r w:rsidRPr="00AE67BF">
        <w:rPr>
          <w:rFonts w:ascii="仿宋" w:eastAsia="仿宋" w:hint="eastAsia"/>
          <w:kern w:val="32"/>
          <w:sz w:val="32"/>
          <w:szCs w:val="30"/>
          <w:highlight w:val="white"/>
        </w:rPr>
        <w:t>却选择了文件出台后</w:t>
      </w:r>
      <w:r w:rsidRPr="00AE67BF">
        <w:rPr>
          <w:rFonts w:ascii="仿宋" w:eastAsia="仿宋"/>
          <w:kern w:val="32"/>
          <w:sz w:val="32"/>
          <w:szCs w:val="30"/>
          <w:highlight w:val="white"/>
        </w:rPr>
        <w:t>3</w:t>
      </w:r>
      <w:r w:rsidRPr="00AE67BF">
        <w:rPr>
          <w:rFonts w:ascii="仿宋" w:eastAsia="仿宋" w:hint="eastAsia"/>
          <w:kern w:val="32"/>
          <w:sz w:val="32"/>
          <w:szCs w:val="30"/>
          <w:highlight w:val="white"/>
        </w:rPr>
        <w:t>个月后的一个月份来作为签约申请日。医保结算是涉及民生的重大决策</w:t>
      </w:r>
      <w:r>
        <w:rPr>
          <w:rFonts w:ascii="仿宋" w:eastAsia="仿宋" w:hint="eastAsia"/>
          <w:kern w:val="32"/>
          <w:sz w:val="32"/>
          <w:szCs w:val="30"/>
          <w:highlight w:val="white"/>
        </w:rPr>
        <w:t>，</w:t>
      </w:r>
      <w:r w:rsidRPr="00AE67BF">
        <w:rPr>
          <w:rFonts w:ascii="仿宋" w:eastAsia="仿宋" w:hint="eastAsia"/>
          <w:kern w:val="32"/>
          <w:sz w:val="32"/>
          <w:szCs w:val="30"/>
          <w:highlight w:val="white"/>
        </w:rPr>
        <w:t>近年来国务院的重大决策特别是涉及民生的重要事项</w:t>
      </w:r>
      <w:r>
        <w:rPr>
          <w:rFonts w:ascii="仿宋" w:eastAsia="仿宋" w:hint="eastAsia"/>
          <w:kern w:val="32"/>
          <w:sz w:val="32"/>
          <w:szCs w:val="30"/>
          <w:highlight w:val="white"/>
        </w:rPr>
        <w:t>，</w:t>
      </w:r>
      <w:r w:rsidRPr="00AE67BF">
        <w:rPr>
          <w:rFonts w:ascii="仿宋" w:eastAsia="仿宋" w:hint="eastAsia"/>
          <w:kern w:val="32"/>
          <w:sz w:val="32"/>
          <w:szCs w:val="30"/>
          <w:highlight w:val="white"/>
        </w:rPr>
        <w:t>都以适当方式</w:t>
      </w:r>
      <w:r>
        <w:rPr>
          <w:rFonts w:ascii="仿宋" w:eastAsia="仿宋" w:hint="eastAsia"/>
          <w:kern w:val="32"/>
          <w:sz w:val="32"/>
          <w:szCs w:val="30"/>
          <w:highlight w:val="white"/>
        </w:rPr>
        <w:t>听</w:t>
      </w:r>
      <w:r w:rsidRPr="00AE67BF">
        <w:rPr>
          <w:rFonts w:ascii="仿宋" w:eastAsia="仿宋" w:hint="eastAsia"/>
          <w:kern w:val="32"/>
          <w:sz w:val="32"/>
          <w:szCs w:val="30"/>
          <w:highlight w:val="white"/>
        </w:rPr>
        <w:t>取人民</w:t>
      </w:r>
      <w:r>
        <w:rPr>
          <w:rFonts w:ascii="仿宋" w:eastAsia="仿宋" w:hint="eastAsia"/>
          <w:kern w:val="32"/>
          <w:sz w:val="32"/>
          <w:szCs w:val="30"/>
          <w:highlight w:val="white"/>
        </w:rPr>
        <w:t>群</w:t>
      </w:r>
      <w:r w:rsidRPr="00AE67BF">
        <w:rPr>
          <w:rFonts w:ascii="仿宋" w:eastAsia="仿宋" w:hint="eastAsia"/>
          <w:kern w:val="32"/>
          <w:sz w:val="32"/>
          <w:szCs w:val="30"/>
          <w:highlight w:val="white"/>
        </w:rPr>
        <w:t>众、民主党派、专家学者和社会各界的意见。依据</w:t>
      </w:r>
      <w:r>
        <w:rPr>
          <w:rFonts w:ascii="仿宋" w:eastAsia="仿宋" w:hint="eastAsia"/>
          <w:kern w:val="32"/>
          <w:sz w:val="32"/>
          <w:szCs w:val="30"/>
          <w:highlight w:val="white"/>
        </w:rPr>
        <w:t>《</w:t>
      </w:r>
      <w:r w:rsidRPr="00AE67BF">
        <w:rPr>
          <w:rFonts w:ascii="仿宋" w:eastAsia="仿宋" w:hint="eastAsia"/>
          <w:kern w:val="32"/>
          <w:sz w:val="32"/>
          <w:szCs w:val="30"/>
          <w:highlight w:val="white"/>
        </w:rPr>
        <w:t>中华人民共和国政府信息公开条例</w:t>
      </w:r>
      <w:r>
        <w:rPr>
          <w:rFonts w:ascii="仿宋" w:eastAsia="仿宋" w:hint="eastAsia"/>
          <w:kern w:val="32"/>
          <w:sz w:val="32"/>
          <w:szCs w:val="30"/>
          <w:highlight w:val="white"/>
        </w:rPr>
        <w:t>》</w:t>
      </w:r>
      <w:r w:rsidRPr="00AE67BF">
        <w:rPr>
          <w:rFonts w:ascii="仿宋" w:eastAsia="仿宋" w:hint="eastAsia"/>
          <w:kern w:val="32"/>
          <w:sz w:val="32"/>
          <w:szCs w:val="30"/>
          <w:highlight w:val="white"/>
        </w:rPr>
        <w:t>第十九条对涉及公众利益调整、需要公众广泛知晓或者需要公众参与决策的政府信息</w:t>
      </w:r>
      <w:r>
        <w:rPr>
          <w:rFonts w:ascii="仿宋" w:eastAsia="仿宋" w:hint="eastAsia"/>
          <w:kern w:val="32"/>
          <w:sz w:val="32"/>
          <w:szCs w:val="30"/>
          <w:highlight w:val="white"/>
        </w:rPr>
        <w:t>，</w:t>
      </w:r>
      <w:r w:rsidRPr="00AE67BF">
        <w:rPr>
          <w:rFonts w:ascii="仿宋" w:eastAsia="仿宋" w:hint="eastAsia"/>
          <w:kern w:val="32"/>
          <w:sz w:val="32"/>
          <w:szCs w:val="30"/>
          <w:highlight w:val="white"/>
        </w:rPr>
        <w:t>行政机关应当主动公开。故申请人致信</w:t>
      </w:r>
      <w:r>
        <w:rPr>
          <w:rFonts w:ascii="仿宋" w:eastAsia="仿宋" w:hint="eastAsia"/>
          <w:kern w:val="32"/>
          <w:sz w:val="32"/>
          <w:szCs w:val="30"/>
          <w:highlight w:val="white"/>
        </w:rPr>
        <w:t>太仓</w:t>
      </w:r>
      <w:r w:rsidRPr="00AE67BF">
        <w:rPr>
          <w:rFonts w:ascii="仿宋" w:eastAsia="仿宋" w:hint="eastAsia"/>
          <w:kern w:val="32"/>
          <w:sz w:val="32"/>
          <w:szCs w:val="30"/>
          <w:highlight w:val="white"/>
        </w:rPr>
        <w:t>市医疗保障局</w:t>
      </w:r>
      <w:r>
        <w:rPr>
          <w:rFonts w:ascii="仿宋" w:eastAsia="仿宋" w:hint="eastAsia"/>
          <w:kern w:val="32"/>
          <w:sz w:val="32"/>
          <w:szCs w:val="30"/>
          <w:highlight w:val="white"/>
        </w:rPr>
        <w:t>申</w:t>
      </w:r>
      <w:r w:rsidRPr="00AE67BF">
        <w:rPr>
          <w:rFonts w:ascii="仿宋" w:eastAsia="仿宋" w:hint="eastAsia"/>
          <w:kern w:val="32"/>
          <w:sz w:val="32"/>
          <w:szCs w:val="30"/>
          <w:highlight w:val="white"/>
        </w:rPr>
        <w:t>请公开该局发布本次签约时间的决策经过了怎样的程</w:t>
      </w:r>
      <w:r>
        <w:rPr>
          <w:rFonts w:ascii="仿宋" w:eastAsia="仿宋" w:hint="eastAsia"/>
          <w:kern w:val="32"/>
          <w:sz w:val="32"/>
          <w:szCs w:val="30"/>
          <w:highlight w:val="white"/>
        </w:rPr>
        <w:t>序。</w:t>
      </w:r>
      <w:r w:rsidRPr="00AE67BF">
        <w:rPr>
          <w:rFonts w:ascii="仿宋" w:eastAsia="仿宋"/>
          <w:kern w:val="32"/>
          <w:sz w:val="32"/>
          <w:szCs w:val="30"/>
          <w:highlight w:val="white"/>
        </w:rPr>
        <w:t>2019</w:t>
      </w:r>
      <w:r w:rsidRPr="00AE67BF">
        <w:rPr>
          <w:rFonts w:ascii="仿宋" w:eastAsia="仿宋" w:hint="eastAsia"/>
          <w:kern w:val="32"/>
          <w:sz w:val="32"/>
          <w:szCs w:val="30"/>
          <w:highlight w:val="white"/>
        </w:rPr>
        <w:t>年</w:t>
      </w:r>
      <w:r w:rsidRPr="00AE67BF">
        <w:rPr>
          <w:rFonts w:ascii="仿宋" w:eastAsia="仿宋"/>
          <w:kern w:val="32"/>
          <w:sz w:val="32"/>
          <w:szCs w:val="30"/>
          <w:highlight w:val="white"/>
        </w:rPr>
        <w:t>6</w:t>
      </w:r>
      <w:r w:rsidRPr="00AE67BF">
        <w:rPr>
          <w:rFonts w:ascii="仿宋" w:eastAsia="仿宋" w:hint="eastAsia"/>
          <w:kern w:val="32"/>
          <w:sz w:val="32"/>
          <w:szCs w:val="30"/>
          <w:highlight w:val="white"/>
        </w:rPr>
        <w:t>月</w:t>
      </w:r>
      <w:r w:rsidRPr="00AE67BF">
        <w:rPr>
          <w:rFonts w:ascii="仿宋" w:eastAsia="仿宋"/>
          <w:kern w:val="32"/>
          <w:sz w:val="32"/>
          <w:szCs w:val="30"/>
          <w:highlight w:val="white"/>
        </w:rPr>
        <w:t>12</w:t>
      </w:r>
      <w:r w:rsidRPr="00AE67BF">
        <w:rPr>
          <w:rFonts w:ascii="仿宋" w:eastAsia="仿宋" w:hint="eastAsia"/>
          <w:kern w:val="32"/>
          <w:sz w:val="32"/>
          <w:szCs w:val="30"/>
          <w:highlight w:val="white"/>
        </w:rPr>
        <w:t>日该局书面答复称</w:t>
      </w:r>
      <w:r>
        <w:rPr>
          <w:rFonts w:ascii="仿宋" w:eastAsia="仿宋" w:hint="eastAsia"/>
          <w:kern w:val="32"/>
          <w:sz w:val="32"/>
          <w:szCs w:val="30"/>
          <w:highlight w:val="white"/>
        </w:rPr>
        <w:t>：</w:t>
      </w:r>
      <w:r w:rsidRPr="00AE67BF">
        <w:rPr>
          <w:rFonts w:ascii="仿宋" w:eastAsia="仿宋" w:hint="eastAsia"/>
          <w:kern w:val="32"/>
          <w:sz w:val="32"/>
          <w:szCs w:val="30"/>
          <w:highlight w:val="white"/>
        </w:rPr>
        <w:t>出台这两个时间点的文件依据和经过怎么样的决策程序</w:t>
      </w:r>
      <w:r>
        <w:rPr>
          <w:rFonts w:ascii="仿宋" w:eastAsia="仿宋" w:hint="eastAsia"/>
          <w:kern w:val="32"/>
          <w:sz w:val="32"/>
          <w:szCs w:val="30"/>
          <w:highlight w:val="white"/>
        </w:rPr>
        <w:t>，</w:t>
      </w:r>
      <w:r w:rsidRPr="00AE67BF">
        <w:rPr>
          <w:rFonts w:ascii="仿宋" w:eastAsia="仿宋" w:hint="eastAsia"/>
          <w:kern w:val="32"/>
          <w:sz w:val="32"/>
          <w:szCs w:val="30"/>
          <w:highlight w:val="white"/>
        </w:rPr>
        <w:t>不属于</w:t>
      </w:r>
      <w:r>
        <w:rPr>
          <w:rFonts w:ascii="仿宋" w:eastAsia="仿宋" w:hint="eastAsia"/>
          <w:kern w:val="32"/>
          <w:sz w:val="32"/>
          <w:szCs w:val="30"/>
          <w:highlight w:val="white"/>
        </w:rPr>
        <w:t>《</w:t>
      </w:r>
      <w:r w:rsidRPr="00AE67BF">
        <w:rPr>
          <w:rFonts w:ascii="仿宋" w:eastAsia="仿宋" w:hint="eastAsia"/>
          <w:kern w:val="32"/>
          <w:sz w:val="32"/>
          <w:szCs w:val="30"/>
          <w:highlight w:val="white"/>
        </w:rPr>
        <w:t>中华人民共和国政府信息公开条例</w:t>
      </w:r>
      <w:r>
        <w:rPr>
          <w:rFonts w:ascii="仿宋" w:eastAsia="仿宋" w:hint="eastAsia"/>
          <w:kern w:val="32"/>
          <w:sz w:val="32"/>
          <w:szCs w:val="30"/>
          <w:highlight w:val="white"/>
        </w:rPr>
        <w:t>》</w:t>
      </w:r>
      <w:r w:rsidRPr="00AE67BF">
        <w:rPr>
          <w:rFonts w:ascii="仿宋" w:eastAsia="仿宋" w:hint="eastAsia"/>
          <w:kern w:val="32"/>
          <w:sz w:val="32"/>
          <w:szCs w:val="30"/>
          <w:highlight w:val="white"/>
        </w:rPr>
        <w:t>所指的政府信息。依据</w:t>
      </w:r>
      <w:r>
        <w:rPr>
          <w:rFonts w:ascii="仿宋" w:eastAsia="仿宋" w:hint="eastAsia"/>
          <w:kern w:val="32"/>
          <w:sz w:val="32"/>
          <w:szCs w:val="30"/>
          <w:highlight w:val="white"/>
        </w:rPr>
        <w:t>《</w:t>
      </w:r>
      <w:r w:rsidRPr="00AE67BF">
        <w:rPr>
          <w:rFonts w:ascii="仿宋" w:eastAsia="仿宋" w:hint="eastAsia"/>
          <w:kern w:val="32"/>
          <w:sz w:val="32"/>
          <w:szCs w:val="30"/>
          <w:highlight w:val="white"/>
        </w:rPr>
        <w:t>中华人民共和国政府信息公开条例</w:t>
      </w:r>
      <w:r>
        <w:rPr>
          <w:rFonts w:ascii="仿宋" w:eastAsia="仿宋" w:hint="eastAsia"/>
          <w:kern w:val="32"/>
          <w:sz w:val="32"/>
          <w:szCs w:val="30"/>
          <w:highlight w:val="white"/>
        </w:rPr>
        <w:t>》</w:t>
      </w:r>
      <w:r w:rsidRPr="00AE67BF">
        <w:rPr>
          <w:rFonts w:ascii="仿宋" w:eastAsia="仿宋" w:hint="eastAsia"/>
          <w:kern w:val="32"/>
          <w:sz w:val="32"/>
          <w:szCs w:val="30"/>
          <w:highlight w:val="white"/>
        </w:rPr>
        <w:t>第十三条除本条例第十四条、第十五条、第十六条规定的政府信息外</w:t>
      </w:r>
      <w:r>
        <w:rPr>
          <w:rFonts w:ascii="仿宋" w:eastAsia="仿宋" w:hint="eastAsia"/>
          <w:kern w:val="32"/>
          <w:sz w:val="32"/>
          <w:szCs w:val="30"/>
          <w:highlight w:val="white"/>
        </w:rPr>
        <w:t>，</w:t>
      </w:r>
      <w:r w:rsidRPr="00AE67BF">
        <w:rPr>
          <w:rFonts w:ascii="仿宋" w:eastAsia="仿宋" w:hint="eastAsia"/>
          <w:kern w:val="32"/>
          <w:sz w:val="32"/>
          <w:szCs w:val="30"/>
          <w:highlight w:val="white"/>
        </w:rPr>
        <w:t>政府信息应当公开</w:t>
      </w:r>
      <w:r>
        <w:rPr>
          <w:rFonts w:ascii="仿宋" w:eastAsia="仿宋" w:hint="eastAsia"/>
          <w:kern w:val="32"/>
          <w:sz w:val="32"/>
          <w:szCs w:val="30"/>
          <w:highlight w:val="white"/>
        </w:rPr>
        <w:t>。</w:t>
      </w:r>
      <w:r w:rsidRPr="00AE67BF">
        <w:rPr>
          <w:rFonts w:ascii="仿宋" w:eastAsia="仿宋" w:hint="eastAsia"/>
          <w:kern w:val="32"/>
          <w:sz w:val="32"/>
          <w:szCs w:val="30"/>
          <w:highlight w:val="white"/>
        </w:rPr>
        <w:t>第十四条依法确定为国家秘密的政府信息</w:t>
      </w:r>
      <w:r>
        <w:rPr>
          <w:rFonts w:ascii="仿宋" w:eastAsia="仿宋" w:hint="eastAsia"/>
          <w:kern w:val="32"/>
          <w:sz w:val="32"/>
          <w:szCs w:val="30"/>
          <w:highlight w:val="white"/>
        </w:rPr>
        <w:t>，</w:t>
      </w:r>
      <w:r w:rsidRPr="00AE67BF">
        <w:rPr>
          <w:rFonts w:ascii="仿宋" w:eastAsia="仿宋" w:hint="eastAsia"/>
          <w:kern w:val="32"/>
          <w:sz w:val="32"/>
          <w:szCs w:val="30"/>
          <w:highlight w:val="white"/>
        </w:rPr>
        <w:t>法律、行政法规禁止公开的政府信息</w:t>
      </w:r>
      <w:r>
        <w:rPr>
          <w:rFonts w:ascii="仿宋" w:eastAsia="仿宋" w:hint="eastAsia"/>
          <w:kern w:val="32"/>
          <w:sz w:val="32"/>
          <w:szCs w:val="30"/>
          <w:highlight w:val="white"/>
        </w:rPr>
        <w:t>，</w:t>
      </w:r>
      <w:r w:rsidRPr="00AE67BF">
        <w:rPr>
          <w:rFonts w:ascii="仿宋" w:eastAsia="仿宋" w:hint="eastAsia"/>
          <w:kern w:val="32"/>
          <w:sz w:val="32"/>
          <w:szCs w:val="30"/>
          <w:highlight w:val="white"/>
        </w:rPr>
        <w:t>以及公开后可能危及国家安全、公共安全、经济安全、社会稳定的政府信息</w:t>
      </w:r>
      <w:r>
        <w:rPr>
          <w:rFonts w:ascii="仿宋" w:eastAsia="仿宋" w:hint="eastAsia"/>
          <w:kern w:val="32"/>
          <w:sz w:val="32"/>
          <w:szCs w:val="30"/>
          <w:highlight w:val="white"/>
        </w:rPr>
        <w:t>，</w:t>
      </w:r>
      <w:r w:rsidRPr="00AE67BF">
        <w:rPr>
          <w:rFonts w:ascii="仿宋" w:eastAsia="仿宋" w:hint="eastAsia"/>
          <w:kern w:val="32"/>
          <w:sz w:val="32"/>
          <w:szCs w:val="30"/>
          <w:highlight w:val="white"/>
        </w:rPr>
        <w:t>不予公开第十五条</w:t>
      </w:r>
      <w:r>
        <w:rPr>
          <w:rFonts w:ascii="仿宋" w:eastAsia="仿宋"/>
          <w:kern w:val="32"/>
          <w:sz w:val="32"/>
          <w:szCs w:val="30"/>
          <w:highlight w:val="white"/>
        </w:rPr>
        <w:t xml:space="preserve"> </w:t>
      </w:r>
      <w:r w:rsidRPr="00AE67BF">
        <w:rPr>
          <w:rFonts w:ascii="仿宋" w:eastAsia="仿宋" w:hint="eastAsia"/>
          <w:kern w:val="32"/>
          <w:sz w:val="32"/>
          <w:szCs w:val="30"/>
          <w:highlight w:val="white"/>
        </w:rPr>
        <w:t>涉及商业税密、个人隐私等公开会对第三方合法权益造成损害的政府信息</w:t>
      </w:r>
      <w:r>
        <w:rPr>
          <w:rFonts w:ascii="仿宋" w:eastAsia="仿宋" w:hint="eastAsia"/>
          <w:kern w:val="32"/>
          <w:sz w:val="32"/>
          <w:szCs w:val="30"/>
          <w:highlight w:val="white"/>
        </w:rPr>
        <w:t>，</w:t>
      </w:r>
      <w:r w:rsidRPr="00AE67BF">
        <w:rPr>
          <w:rFonts w:ascii="仿宋" w:eastAsia="仿宋" w:hint="eastAsia"/>
          <w:kern w:val="32"/>
          <w:sz w:val="32"/>
          <w:szCs w:val="30"/>
          <w:highlight w:val="white"/>
        </w:rPr>
        <w:t>行政机关不得公开。但是</w:t>
      </w:r>
      <w:r>
        <w:rPr>
          <w:rFonts w:ascii="仿宋" w:eastAsia="仿宋" w:hint="eastAsia"/>
          <w:kern w:val="32"/>
          <w:sz w:val="32"/>
          <w:szCs w:val="30"/>
          <w:highlight w:val="white"/>
        </w:rPr>
        <w:t>，</w:t>
      </w:r>
      <w:r w:rsidRPr="00AE67BF">
        <w:rPr>
          <w:rFonts w:ascii="仿宋" w:eastAsia="仿宋" w:hint="eastAsia"/>
          <w:kern w:val="32"/>
          <w:sz w:val="32"/>
          <w:szCs w:val="30"/>
          <w:highlight w:val="white"/>
        </w:rPr>
        <w:t>第三方同意公开或者行政机关认为不公开会对公共利益造成重大影响的</w:t>
      </w:r>
      <w:r>
        <w:rPr>
          <w:rFonts w:ascii="仿宋" w:eastAsia="仿宋" w:hint="eastAsia"/>
          <w:kern w:val="32"/>
          <w:sz w:val="32"/>
          <w:szCs w:val="30"/>
          <w:highlight w:val="white"/>
        </w:rPr>
        <w:t>，予</w:t>
      </w:r>
      <w:r w:rsidRPr="00AE67BF">
        <w:rPr>
          <w:rFonts w:ascii="仿宋" w:eastAsia="仿宋" w:hint="eastAsia"/>
          <w:kern w:val="32"/>
          <w:sz w:val="32"/>
          <w:szCs w:val="30"/>
          <w:highlight w:val="white"/>
        </w:rPr>
        <w:t>以公开。第十六条</w:t>
      </w:r>
      <w:r>
        <w:rPr>
          <w:rFonts w:ascii="仿宋" w:eastAsia="仿宋"/>
          <w:kern w:val="32"/>
          <w:sz w:val="32"/>
          <w:szCs w:val="30"/>
          <w:highlight w:val="white"/>
        </w:rPr>
        <w:t xml:space="preserve"> </w:t>
      </w:r>
      <w:r w:rsidRPr="00AE67BF">
        <w:rPr>
          <w:rFonts w:ascii="仿宋" w:eastAsia="仿宋" w:hint="eastAsia"/>
          <w:kern w:val="32"/>
          <w:sz w:val="32"/>
          <w:szCs w:val="30"/>
          <w:highlight w:val="white"/>
        </w:rPr>
        <w:t>行政机关的内部事务信息</w:t>
      </w:r>
      <w:r>
        <w:rPr>
          <w:rFonts w:ascii="仿宋" w:eastAsia="仿宋" w:hint="eastAsia"/>
          <w:kern w:val="32"/>
          <w:sz w:val="32"/>
          <w:szCs w:val="30"/>
          <w:highlight w:val="white"/>
        </w:rPr>
        <w:t>，</w:t>
      </w:r>
      <w:r w:rsidRPr="00AE67BF">
        <w:rPr>
          <w:rFonts w:ascii="仿宋" w:eastAsia="仿宋" w:hint="eastAsia"/>
          <w:kern w:val="32"/>
          <w:sz w:val="32"/>
          <w:szCs w:val="30"/>
          <w:highlight w:val="white"/>
        </w:rPr>
        <w:t>包括人事管理、后動管理、内部工作流程等方面的信息</w:t>
      </w:r>
      <w:r>
        <w:rPr>
          <w:rFonts w:ascii="仿宋" w:eastAsia="仿宋" w:hint="eastAsia"/>
          <w:kern w:val="32"/>
          <w:sz w:val="32"/>
          <w:szCs w:val="30"/>
          <w:highlight w:val="white"/>
        </w:rPr>
        <w:t>，</w:t>
      </w:r>
      <w:r w:rsidRPr="00AE67BF">
        <w:rPr>
          <w:rFonts w:ascii="仿宋" w:eastAsia="仿宋" w:hint="eastAsia"/>
          <w:kern w:val="32"/>
          <w:sz w:val="32"/>
          <w:szCs w:val="30"/>
          <w:highlight w:val="white"/>
        </w:rPr>
        <w:t>可</w:t>
      </w:r>
      <w:r>
        <w:rPr>
          <w:rFonts w:ascii="仿宋" w:eastAsia="仿宋" w:hint="eastAsia"/>
          <w:kern w:val="32"/>
          <w:sz w:val="32"/>
          <w:szCs w:val="30"/>
          <w:highlight w:val="white"/>
        </w:rPr>
        <w:t>以不予</w:t>
      </w:r>
      <w:r w:rsidRPr="00AE67BF">
        <w:rPr>
          <w:rFonts w:ascii="仿宋" w:eastAsia="仿宋" w:hint="eastAsia"/>
          <w:kern w:val="32"/>
          <w:sz w:val="32"/>
          <w:szCs w:val="30"/>
          <w:highlight w:val="white"/>
        </w:rPr>
        <w:t>公开。很显然</w:t>
      </w:r>
      <w:r>
        <w:rPr>
          <w:rFonts w:ascii="仿宋" w:eastAsia="仿宋" w:hint="eastAsia"/>
          <w:kern w:val="32"/>
          <w:sz w:val="32"/>
          <w:szCs w:val="30"/>
          <w:highlight w:val="white"/>
        </w:rPr>
        <w:t>，太仓</w:t>
      </w:r>
      <w:r w:rsidRPr="00AE67BF">
        <w:rPr>
          <w:rFonts w:ascii="仿宋" w:eastAsia="仿宋" w:hint="eastAsia"/>
          <w:kern w:val="32"/>
          <w:sz w:val="32"/>
          <w:szCs w:val="30"/>
          <w:highlight w:val="white"/>
        </w:rPr>
        <w:t>市医疗保障局出台签约时间的规定</w:t>
      </w:r>
      <w:r>
        <w:rPr>
          <w:rFonts w:ascii="仿宋" w:eastAsia="仿宋" w:hint="eastAsia"/>
          <w:kern w:val="32"/>
          <w:sz w:val="32"/>
          <w:szCs w:val="30"/>
          <w:highlight w:val="white"/>
        </w:rPr>
        <w:t>，</w:t>
      </w:r>
      <w:r w:rsidRPr="00AE67BF">
        <w:rPr>
          <w:rFonts w:ascii="仿宋" w:eastAsia="仿宋" w:hint="eastAsia"/>
          <w:kern w:val="32"/>
          <w:sz w:val="32"/>
          <w:szCs w:val="30"/>
          <w:highlight w:val="white"/>
        </w:rPr>
        <w:t>申请人要求其公开依据的文件以及经过了怎样的决策程序</w:t>
      </w:r>
      <w:r w:rsidRPr="00AE67BF">
        <w:rPr>
          <w:rFonts w:ascii="仿宋" w:eastAsia="仿宋"/>
          <w:kern w:val="32"/>
          <w:sz w:val="32"/>
          <w:szCs w:val="30"/>
          <w:highlight w:val="white"/>
        </w:rPr>
        <w:t xml:space="preserve"> (</w:t>
      </w:r>
      <w:r w:rsidRPr="00AE67BF">
        <w:rPr>
          <w:rFonts w:ascii="仿宋" w:eastAsia="仿宋" w:hint="eastAsia"/>
          <w:kern w:val="32"/>
          <w:sz w:val="32"/>
          <w:szCs w:val="30"/>
          <w:highlight w:val="white"/>
        </w:rPr>
        <w:t>是否征求相关行业协会、公众、其他有关部委办局等决策程序</w:t>
      </w:r>
      <w:r w:rsidRPr="00AE67BF">
        <w:rPr>
          <w:rFonts w:ascii="仿宋" w:eastAsia="仿宋"/>
          <w:kern w:val="32"/>
          <w:sz w:val="32"/>
          <w:szCs w:val="30"/>
          <w:highlight w:val="white"/>
        </w:rPr>
        <w:t>)</w:t>
      </w:r>
      <w:r>
        <w:rPr>
          <w:rFonts w:ascii="仿宋" w:eastAsia="仿宋" w:hint="eastAsia"/>
          <w:kern w:val="32"/>
          <w:sz w:val="32"/>
          <w:szCs w:val="30"/>
          <w:highlight w:val="white"/>
        </w:rPr>
        <w:t>，</w:t>
      </w:r>
      <w:r w:rsidRPr="00AE67BF">
        <w:rPr>
          <w:rFonts w:ascii="仿宋" w:eastAsia="仿宋" w:hint="eastAsia"/>
          <w:kern w:val="32"/>
          <w:sz w:val="32"/>
          <w:szCs w:val="30"/>
          <w:highlight w:val="white"/>
        </w:rPr>
        <w:t>不属于</w:t>
      </w:r>
      <w:r>
        <w:rPr>
          <w:rFonts w:ascii="仿宋" w:eastAsia="仿宋" w:hint="eastAsia"/>
          <w:kern w:val="32"/>
          <w:sz w:val="32"/>
          <w:szCs w:val="30"/>
          <w:highlight w:val="white"/>
        </w:rPr>
        <w:t>《</w:t>
      </w:r>
      <w:r w:rsidRPr="00AE67BF">
        <w:rPr>
          <w:rFonts w:ascii="仿宋" w:eastAsia="仿宋" w:hint="eastAsia"/>
          <w:kern w:val="32"/>
          <w:sz w:val="32"/>
          <w:szCs w:val="30"/>
          <w:highlight w:val="white"/>
        </w:rPr>
        <w:t>中华人民共和国政府信息公开条例</w:t>
      </w:r>
      <w:r>
        <w:rPr>
          <w:rFonts w:ascii="仿宋" w:eastAsia="仿宋" w:hint="eastAsia"/>
          <w:kern w:val="32"/>
          <w:sz w:val="32"/>
          <w:szCs w:val="30"/>
          <w:highlight w:val="white"/>
        </w:rPr>
        <w:t>》</w:t>
      </w:r>
      <w:r w:rsidRPr="00AE67BF">
        <w:rPr>
          <w:rFonts w:ascii="仿宋" w:eastAsia="仿宋" w:hint="eastAsia"/>
          <w:kern w:val="32"/>
          <w:sz w:val="32"/>
          <w:szCs w:val="30"/>
          <w:highlight w:val="white"/>
        </w:rPr>
        <w:t>所规定的不予公开的范围。综上所述</w:t>
      </w:r>
      <w:r>
        <w:rPr>
          <w:rFonts w:ascii="仿宋" w:eastAsia="仿宋" w:hint="eastAsia"/>
          <w:kern w:val="32"/>
          <w:sz w:val="32"/>
          <w:szCs w:val="30"/>
          <w:highlight w:val="white"/>
        </w:rPr>
        <w:t>，太仓</w:t>
      </w:r>
      <w:r w:rsidRPr="00AE67BF">
        <w:rPr>
          <w:rFonts w:ascii="仿宋" w:eastAsia="仿宋" w:hint="eastAsia"/>
          <w:kern w:val="32"/>
          <w:sz w:val="32"/>
          <w:szCs w:val="30"/>
          <w:highlight w:val="white"/>
        </w:rPr>
        <w:t>市医疗保障局做出答复称“制定医药机构签约时</w:t>
      </w:r>
      <w:r>
        <w:rPr>
          <w:rFonts w:ascii="仿宋" w:eastAsia="仿宋" w:hint="eastAsia"/>
          <w:kern w:val="32"/>
          <w:sz w:val="32"/>
          <w:szCs w:val="30"/>
          <w:highlight w:val="white"/>
        </w:rPr>
        <w:t>间</w:t>
      </w:r>
      <w:r w:rsidRPr="00AE67BF">
        <w:rPr>
          <w:rFonts w:ascii="仿宋" w:eastAsia="仿宋" w:hint="eastAsia"/>
          <w:kern w:val="32"/>
          <w:sz w:val="32"/>
          <w:szCs w:val="30"/>
          <w:highlight w:val="white"/>
        </w:rPr>
        <w:t>的文件</w:t>
      </w:r>
      <w:r>
        <w:rPr>
          <w:rFonts w:ascii="仿宋" w:eastAsia="仿宋" w:hint="eastAsia"/>
          <w:kern w:val="32"/>
          <w:sz w:val="32"/>
          <w:szCs w:val="30"/>
          <w:highlight w:val="white"/>
        </w:rPr>
        <w:t>，</w:t>
      </w:r>
      <w:r w:rsidRPr="00AE67BF">
        <w:rPr>
          <w:rFonts w:ascii="仿宋" w:eastAsia="仿宋" w:hint="eastAsia"/>
          <w:kern w:val="32"/>
          <w:sz w:val="32"/>
          <w:szCs w:val="30"/>
          <w:highlight w:val="white"/>
        </w:rPr>
        <w:t>其文件依据以及制定程序不属于政府信息公开的范围”是错误的。</w:t>
      </w:r>
    </w:p>
    <w:p w:rsidR="009069BC" w:rsidRPr="00287524" w:rsidRDefault="009069BC" w:rsidP="00287524">
      <w:pPr>
        <w:topLinePunct/>
        <w:spacing w:line="580" w:lineRule="exact"/>
        <w:ind w:firstLineChars="200" w:firstLine="640"/>
        <w:rPr>
          <w:rFonts w:ascii="仿宋" w:eastAsia="仿宋" w:hAnsi="仿宋"/>
          <w:bCs/>
          <w:kern w:val="32"/>
          <w:sz w:val="32"/>
          <w:szCs w:val="32"/>
        </w:rPr>
      </w:pPr>
      <w:r w:rsidRPr="00287524">
        <w:rPr>
          <w:rFonts w:ascii="仿宋" w:eastAsia="仿宋" w:hAnsi="仿宋" w:hint="eastAsia"/>
          <w:bCs/>
          <w:kern w:val="32"/>
          <w:sz w:val="32"/>
          <w:szCs w:val="32"/>
        </w:rPr>
        <w:t>申请人提供的证据材料有：</w:t>
      </w:r>
    </w:p>
    <w:p w:rsidR="009069BC" w:rsidRPr="00287524" w:rsidRDefault="009069BC" w:rsidP="00287524">
      <w:pPr>
        <w:topLinePunct/>
        <w:spacing w:line="580" w:lineRule="exact"/>
        <w:ind w:firstLineChars="200" w:firstLine="640"/>
        <w:rPr>
          <w:rFonts w:ascii="仿宋" w:eastAsia="仿宋" w:hAnsi="仿宋" w:cs="仿宋"/>
          <w:kern w:val="32"/>
          <w:sz w:val="32"/>
          <w:szCs w:val="32"/>
        </w:rPr>
      </w:pPr>
      <w:r w:rsidRPr="00287524">
        <w:rPr>
          <w:rFonts w:ascii="仿宋" w:eastAsia="仿宋" w:hAnsi="仿宋" w:cs="仿宋"/>
          <w:kern w:val="32"/>
          <w:sz w:val="32"/>
          <w:szCs w:val="32"/>
        </w:rPr>
        <w:t>1</w:t>
      </w:r>
      <w:r w:rsidRPr="00287524">
        <w:rPr>
          <w:rFonts w:ascii="仿宋" w:eastAsia="仿宋" w:hAnsi="仿宋" w:cs="仿宋" w:hint="eastAsia"/>
          <w:kern w:val="32"/>
          <w:sz w:val="32"/>
          <w:szCs w:val="32"/>
        </w:rPr>
        <w:t>、政府信息公开答复书；</w:t>
      </w:r>
    </w:p>
    <w:p w:rsidR="009069BC" w:rsidRPr="00287524" w:rsidRDefault="009069BC" w:rsidP="00287524">
      <w:pPr>
        <w:topLinePunct/>
        <w:spacing w:line="580" w:lineRule="exact"/>
        <w:ind w:firstLineChars="200" w:firstLine="640"/>
        <w:rPr>
          <w:rFonts w:ascii="仿宋" w:eastAsia="仿宋" w:hAnsi="仿宋" w:cs="仿宋"/>
          <w:kern w:val="32"/>
          <w:sz w:val="32"/>
          <w:szCs w:val="32"/>
        </w:rPr>
      </w:pPr>
      <w:r w:rsidRPr="00287524">
        <w:rPr>
          <w:rFonts w:ascii="仿宋" w:eastAsia="仿宋" w:hAnsi="仿宋" w:cs="仿宋"/>
          <w:kern w:val="32"/>
          <w:sz w:val="32"/>
          <w:szCs w:val="32"/>
        </w:rPr>
        <w:t>2</w:t>
      </w:r>
      <w:r w:rsidRPr="00287524">
        <w:rPr>
          <w:rFonts w:ascii="仿宋" w:eastAsia="仿宋" w:hAnsi="仿宋" w:cs="仿宋" w:hint="eastAsia"/>
          <w:kern w:val="32"/>
          <w:sz w:val="32"/>
          <w:szCs w:val="32"/>
        </w:rPr>
        <w:t>、政府信息公开申请书。</w:t>
      </w:r>
    </w:p>
    <w:p w:rsidR="009069BC" w:rsidRPr="00287524" w:rsidRDefault="009069BC" w:rsidP="00F4524F">
      <w:pPr>
        <w:topLinePunct/>
        <w:spacing w:line="580" w:lineRule="exact"/>
        <w:ind w:firstLineChars="200" w:firstLine="640"/>
        <w:rPr>
          <w:rFonts w:ascii="仿宋" w:eastAsia="仿宋" w:hAnsi="楷体_GB2312" w:cs="楷体_GB2312"/>
          <w:bCs/>
          <w:kern w:val="32"/>
          <w:sz w:val="32"/>
          <w:szCs w:val="32"/>
        </w:rPr>
      </w:pPr>
      <w:r w:rsidRPr="00287524">
        <w:rPr>
          <w:rFonts w:ascii="仿宋" w:eastAsia="仿宋" w:hAnsi="仿宋" w:hint="eastAsia"/>
          <w:bCs/>
          <w:kern w:val="32"/>
          <w:sz w:val="32"/>
        </w:rPr>
        <w:t>被申请人答复称：</w:t>
      </w:r>
      <w:r w:rsidRPr="00287524">
        <w:rPr>
          <w:rFonts w:ascii="仿宋" w:eastAsia="仿宋" w:cs="楷体_GB2312" w:hint="eastAsia"/>
          <w:bCs/>
          <w:kern w:val="32"/>
          <w:sz w:val="32"/>
        </w:rPr>
        <w:t>一、被申请人对申请人的政府信息公开申请事项在法定期限内依法予以了答复。</w:t>
      </w:r>
      <w:r w:rsidRPr="00287524">
        <w:rPr>
          <w:rFonts w:ascii="仿宋" w:eastAsia="仿宋"/>
          <w:kern w:val="32"/>
          <w:sz w:val="32"/>
        </w:rPr>
        <w:t>2019</w:t>
      </w:r>
      <w:r w:rsidRPr="00287524">
        <w:rPr>
          <w:rFonts w:ascii="仿宋" w:eastAsia="仿宋" w:hint="eastAsia"/>
          <w:kern w:val="32"/>
          <w:sz w:val="32"/>
        </w:rPr>
        <w:t>年</w:t>
      </w:r>
      <w:r w:rsidRPr="00287524">
        <w:rPr>
          <w:rFonts w:ascii="仿宋" w:eastAsia="仿宋"/>
          <w:kern w:val="32"/>
          <w:sz w:val="32"/>
        </w:rPr>
        <w:t>5</w:t>
      </w:r>
      <w:r w:rsidRPr="00287524">
        <w:rPr>
          <w:rFonts w:ascii="仿宋" w:eastAsia="仿宋" w:hint="eastAsia"/>
          <w:kern w:val="32"/>
          <w:sz w:val="32"/>
        </w:rPr>
        <w:t>月</w:t>
      </w:r>
      <w:r w:rsidRPr="00287524">
        <w:rPr>
          <w:rFonts w:ascii="仿宋" w:eastAsia="仿宋"/>
          <w:kern w:val="32"/>
          <w:sz w:val="32"/>
        </w:rPr>
        <w:t>29</w:t>
      </w:r>
      <w:r w:rsidRPr="00287524">
        <w:rPr>
          <w:rFonts w:ascii="仿宋" w:eastAsia="仿宋" w:hint="eastAsia"/>
          <w:kern w:val="32"/>
          <w:sz w:val="32"/>
        </w:rPr>
        <w:t>日的《政府信息公开申请书》，申请获取（太医保通［</w:t>
      </w:r>
      <w:r w:rsidRPr="00287524">
        <w:rPr>
          <w:rFonts w:ascii="仿宋" w:eastAsia="仿宋"/>
          <w:kern w:val="32"/>
          <w:sz w:val="32"/>
        </w:rPr>
        <w:t>2019</w:t>
      </w:r>
      <w:r w:rsidRPr="00287524">
        <w:rPr>
          <w:rFonts w:ascii="仿宋" w:eastAsia="仿宋" w:hint="eastAsia"/>
          <w:kern w:val="32"/>
          <w:sz w:val="32"/>
        </w:rPr>
        <w:t>］</w:t>
      </w:r>
      <w:r w:rsidRPr="00287524">
        <w:rPr>
          <w:rFonts w:ascii="仿宋" w:eastAsia="仿宋"/>
          <w:kern w:val="32"/>
          <w:sz w:val="32"/>
        </w:rPr>
        <w:t>5</w:t>
      </w:r>
      <w:r w:rsidRPr="00287524">
        <w:rPr>
          <w:rFonts w:ascii="仿宋" w:eastAsia="仿宋" w:hint="eastAsia"/>
          <w:kern w:val="32"/>
          <w:sz w:val="32"/>
        </w:rPr>
        <w:t>号）关于转发《关于印发</w:t>
      </w:r>
      <w:r w:rsidRPr="00287524">
        <w:rPr>
          <w:rFonts w:ascii="仿宋" w:eastAsia="仿宋"/>
          <w:kern w:val="32"/>
          <w:sz w:val="32"/>
        </w:rPr>
        <w:t>&lt;</w:t>
      </w:r>
      <w:r w:rsidRPr="00287524">
        <w:rPr>
          <w:rFonts w:ascii="仿宋" w:eastAsia="仿宋" w:hint="eastAsia"/>
          <w:kern w:val="32"/>
          <w:sz w:val="32"/>
        </w:rPr>
        <w:t>苏州市医疗保险定点医药机构协议管理办法</w:t>
      </w:r>
      <w:r w:rsidRPr="00287524">
        <w:rPr>
          <w:rFonts w:ascii="仿宋" w:eastAsia="仿宋"/>
          <w:kern w:val="32"/>
          <w:sz w:val="32"/>
        </w:rPr>
        <w:t>&gt;</w:t>
      </w:r>
      <w:r w:rsidRPr="00287524">
        <w:rPr>
          <w:rFonts w:ascii="仿宋" w:eastAsia="仿宋" w:hint="eastAsia"/>
          <w:kern w:val="32"/>
          <w:sz w:val="32"/>
        </w:rPr>
        <w:t>的通知》的通知这份文件中提到我市医保中心每年</w:t>
      </w:r>
      <w:r w:rsidRPr="00287524">
        <w:rPr>
          <w:rFonts w:ascii="仿宋" w:eastAsia="仿宋"/>
          <w:kern w:val="32"/>
          <w:sz w:val="32"/>
        </w:rPr>
        <w:t>1</w:t>
      </w:r>
      <w:r w:rsidRPr="00287524">
        <w:rPr>
          <w:rFonts w:ascii="仿宋" w:eastAsia="仿宋" w:hint="eastAsia"/>
          <w:kern w:val="32"/>
          <w:sz w:val="32"/>
        </w:rPr>
        <w:t>月份与</w:t>
      </w:r>
      <w:r w:rsidRPr="00287524">
        <w:rPr>
          <w:rFonts w:ascii="仿宋" w:eastAsia="仿宋"/>
          <w:kern w:val="32"/>
          <w:sz w:val="32"/>
        </w:rPr>
        <w:t>8</w:t>
      </w:r>
      <w:r w:rsidRPr="00287524">
        <w:rPr>
          <w:rFonts w:ascii="仿宋" w:eastAsia="仿宋" w:hint="eastAsia"/>
          <w:kern w:val="32"/>
          <w:sz w:val="32"/>
        </w:rPr>
        <w:t>月份受理医药机构纳入定点协议管理申请，出台这两个时间点的文件依据和经过怎么样的决</w:t>
      </w:r>
      <w:r>
        <w:rPr>
          <w:rFonts w:ascii="仿宋" w:eastAsia="仿宋" w:hint="eastAsia"/>
          <w:kern w:val="32"/>
          <w:sz w:val="32"/>
        </w:rPr>
        <w:t>策程序形成的决定信息，并以书面形式公开上述内容。被申请人收到申请人提交的申请书后，依法对</w:t>
      </w:r>
      <w:r w:rsidRPr="00287524">
        <w:rPr>
          <w:rFonts w:ascii="仿宋" w:eastAsia="仿宋" w:hint="eastAsia"/>
          <w:kern w:val="32"/>
          <w:sz w:val="32"/>
        </w:rPr>
        <w:t>申请人提出的信息公开申请进行了审核，按照《中华人民共和国政府信息公开条例》第三十三条规定</w:t>
      </w:r>
      <w:r>
        <w:rPr>
          <w:rFonts w:ascii="仿宋" w:eastAsia="仿宋" w:hint="eastAsia"/>
          <w:kern w:val="32"/>
          <w:sz w:val="32"/>
        </w:rPr>
        <w:t>的答复期限，做出了《政府信息公开答复书》的书面答复，并送达给</w:t>
      </w:r>
      <w:r w:rsidRPr="00287524">
        <w:rPr>
          <w:rFonts w:ascii="仿宋" w:eastAsia="仿宋" w:hint="eastAsia"/>
          <w:kern w:val="32"/>
          <w:sz w:val="32"/>
        </w:rPr>
        <w:t>申请人高鹏。</w:t>
      </w:r>
      <w:r w:rsidRPr="00287524">
        <w:rPr>
          <w:rFonts w:ascii="仿宋" w:eastAsia="仿宋" w:cs="楷体_GB2312" w:hint="eastAsia"/>
          <w:bCs/>
          <w:kern w:val="32"/>
          <w:sz w:val="32"/>
        </w:rPr>
        <w:t>二、被申请人作出的答复符合《中华人民共和国政府信息公开条例》的相关规定。</w:t>
      </w:r>
      <w:r w:rsidRPr="00287524">
        <w:rPr>
          <w:rFonts w:ascii="仿宋" w:eastAsia="仿宋" w:hint="eastAsia"/>
          <w:kern w:val="32"/>
          <w:sz w:val="32"/>
        </w:rPr>
        <w:t>根据《国务院办公厅关于做好政府信息依申请公开工作的意见》（国办发〔</w:t>
      </w:r>
      <w:r w:rsidRPr="00287524">
        <w:rPr>
          <w:rFonts w:ascii="仿宋" w:eastAsia="仿宋"/>
          <w:kern w:val="32"/>
          <w:sz w:val="32"/>
        </w:rPr>
        <w:t>2010</w:t>
      </w:r>
      <w:r w:rsidRPr="00287524">
        <w:rPr>
          <w:rFonts w:ascii="仿宋" w:eastAsia="仿宋" w:hint="eastAsia"/>
          <w:kern w:val="32"/>
          <w:sz w:val="32"/>
        </w:rPr>
        <w:t>〕</w:t>
      </w:r>
      <w:r w:rsidRPr="00287524">
        <w:rPr>
          <w:rFonts w:ascii="仿宋" w:eastAsia="仿宋"/>
          <w:kern w:val="32"/>
          <w:sz w:val="32"/>
        </w:rPr>
        <w:t>5</w:t>
      </w:r>
      <w:r w:rsidRPr="00287524">
        <w:rPr>
          <w:rFonts w:ascii="仿宋" w:eastAsia="仿宋" w:hint="eastAsia"/>
          <w:kern w:val="32"/>
          <w:sz w:val="32"/>
        </w:rPr>
        <w:t>号）第二条的规定，“行政机关在日常工作中制作或者获取的内部管理信息以及处于讨论、研究或者审查中</w:t>
      </w:r>
      <w:r>
        <w:rPr>
          <w:rFonts w:ascii="仿宋" w:eastAsia="仿宋" w:hint="eastAsia"/>
          <w:kern w:val="32"/>
          <w:sz w:val="32"/>
        </w:rPr>
        <w:t>的过程性信息，一般不属于《条例》所指应公开的政府信息。”鉴于</w:t>
      </w:r>
      <w:r w:rsidRPr="00287524">
        <w:rPr>
          <w:rFonts w:ascii="仿宋" w:eastAsia="仿宋" w:hint="eastAsia"/>
          <w:kern w:val="32"/>
          <w:sz w:val="32"/>
        </w:rPr>
        <w:t>申请人所申请公开的（太医保通［</w:t>
      </w:r>
      <w:r w:rsidRPr="00287524">
        <w:rPr>
          <w:rFonts w:ascii="仿宋" w:eastAsia="仿宋"/>
          <w:kern w:val="32"/>
          <w:sz w:val="32"/>
        </w:rPr>
        <w:t>2019</w:t>
      </w:r>
      <w:r w:rsidRPr="00287524">
        <w:rPr>
          <w:rFonts w:ascii="仿宋" w:eastAsia="仿宋" w:hint="eastAsia"/>
          <w:kern w:val="32"/>
          <w:sz w:val="32"/>
        </w:rPr>
        <w:t>］</w:t>
      </w:r>
      <w:r w:rsidRPr="00287524">
        <w:rPr>
          <w:rFonts w:ascii="仿宋" w:eastAsia="仿宋"/>
          <w:kern w:val="32"/>
          <w:sz w:val="32"/>
        </w:rPr>
        <w:t>5</w:t>
      </w:r>
      <w:r w:rsidRPr="00287524">
        <w:rPr>
          <w:rFonts w:ascii="仿宋" w:eastAsia="仿宋" w:hint="eastAsia"/>
          <w:kern w:val="32"/>
          <w:sz w:val="32"/>
        </w:rPr>
        <w:t>号）关于转发《关于印发</w:t>
      </w:r>
      <w:r w:rsidRPr="00287524">
        <w:rPr>
          <w:rFonts w:ascii="仿宋" w:eastAsia="仿宋"/>
          <w:kern w:val="32"/>
          <w:sz w:val="32"/>
        </w:rPr>
        <w:t>&lt;</w:t>
      </w:r>
      <w:r w:rsidRPr="00287524">
        <w:rPr>
          <w:rFonts w:ascii="仿宋" w:eastAsia="仿宋" w:hint="eastAsia"/>
          <w:kern w:val="32"/>
          <w:sz w:val="32"/>
        </w:rPr>
        <w:t>苏州市医疗保险定点医药机构协议管理办法</w:t>
      </w:r>
      <w:r w:rsidRPr="00287524">
        <w:rPr>
          <w:rFonts w:ascii="仿宋" w:eastAsia="仿宋"/>
          <w:kern w:val="32"/>
          <w:sz w:val="32"/>
        </w:rPr>
        <w:t>&gt;</w:t>
      </w:r>
      <w:r w:rsidRPr="00287524">
        <w:rPr>
          <w:rFonts w:ascii="仿宋" w:eastAsia="仿宋" w:hint="eastAsia"/>
          <w:kern w:val="32"/>
          <w:sz w:val="32"/>
        </w:rPr>
        <w:t>的通知》的通知这份文件中提到我市医保中心每年</w:t>
      </w:r>
      <w:r w:rsidRPr="00287524">
        <w:rPr>
          <w:rFonts w:ascii="仿宋" w:eastAsia="仿宋"/>
          <w:kern w:val="32"/>
          <w:sz w:val="32"/>
        </w:rPr>
        <w:t>1</w:t>
      </w:r>
      <w:r w:rsidRPr="00287524">
        <w:rPr>
          <w:rFonts w:ascii="仿宋" w:eastAsia="仿宋" w:hint="eastAsia"/>
          <w:kern w:val="32"/>
          <w:sz w:val="32"/>
        </w:rPr>
        <w:t>月份与</w:t>
      </w:r>
      <w:r w:rsidRPr="00287524">
        <w:rPr>
          <w:rFonts w:ascii="仿宋" w:eastAsia="仿宋"/>
          <w:kern w:val="32"/>
          <w:sz w:val="32"/>
        </w:rPr>
        <w:t>8</w:t>
      </w:r>
      <w:r w:rsidRPr="00287524">
        <w:rPr>
          <w:rFonts w:ascii="仿宋" w:eastAsia="仿宋" w:hint="eastAsia"/>
          <w:kern w:val="32"/>
          <w:sz w:val="32"/>
        </w:rPr>
        <w:t>月份受理医药机构纳入定点协议管理申请，出台这两个时间点的文件依据和经过怎么样的决策程序形成的决定信息系属于本机关内部讨论、研究的过程信息。因此，根据《中华人民共和国政府信息公开条例》第二十一条第二款的规定，不属于《中华人民共和国政府信息公开条例》所指应公开的政府信息，故被申请人向申请人作出：“你申请获取的（太医保通［</w:t>
      </w:r>
      <w:r w:rsidRPr="00287524">
        <w:rPr>
          <w:rFonts w:ascii="仿宋" w:eastAsia="仿宋"/>
          <w:kern w:val="32"/>
          <w:sz w:val="32"/>
        </w:rPr>
        <w:t>2019</w:t>
      </w:r>
      <w:r w:rsidRPr="00287524">
        <w:rPr>
          <w:rFonts w:ascii="仿宋" w:eastAsia="仿宋" w:hint="eastAsia"/>
          <w:kern w:val="32"/>
          <w:sz w:val="32"/>
        </w:rPr>
        <w:t>］</w:t>
      </w:r>
      <w:r w:rsidRPr="00287524">
        <w:rPr>
          <w:rFonts w:ascii="仿宋" w:eastAsia="仿宋"/>
          <w:kern w:val="32"/>
          <w:sz w:val="32"/>
        </w:rPr>
        <w:t>5</w:t>
      </w:r>
      <w:r w:rsidRPr="00287524">
        <w:rPr>
          <w:rFonts w:ascii="仿宋" w:eastAsia="仿宋" w:hint="eastAsia"/>
          <w:kern w:val="32"/>
          <w:sz w:val="32"/>
        </w:rPr>
        <w:t>号）关于转发《关于印发</w:t>
      </w:r>
      <w:r w:rsidRPr="00287524">
        <w:rPr>
          <w:rFonts w:ascii="仿宋" w:eastAsia="仿宋"/>
          <w:kern w:val="32"/>
          <w:sz w:val="32"/>
        </w:rPr>
        <w:t>&lt;</w:t>
      </w:r>
      <w:r w:rsidRPr="00287524">
        <w:rPr>
          <w:rFonts w:ascii="仿宋" w:eastAsia="仿宋" w:hint="eastAsia"/>
          <w:kern w:val="32"/>
          <w:sz w:val="32"/>
        </w:rPr>
        <w:t>苏州市医疗保险定点医药机构协议管理办法</w:t>
      </w:r>
      <w:r w:rsidRPr="00287524">
        <w:rPr>
          <w:rFonts w:ascii="仿宋" w:eastAsia="仿宋"/>
          <w:kern w:val="32"/>
          <w:sz w:val="32"/>
        </w:rPr>
        <w:t>&gt;</w:t>
      </w:r>
      <w:r w:rsidRPr="00287524">
        <w:rPr>
          <w:rFonts w:ascii="仿宋" w:eastAsia="仿宋" w:hint="eastAsia"/>
          <w:kern w:val="32"/>
          <w:sz w:val="32"/>
        </w:rPr>
        <w:t>的通知》的通知这份文件中提到我市医保中心每年</w:t>
      </w:r>
      <w:r w:rsidRPr="00287524">
        <w:rPr>
          <w:rFonts w:ascii="仿宋" w:eastAsia="仿宋"/>
          <w:kern w:val="32"/>
          <w:sz w:val="32"/>
        </w:rPr>
        <w:t>1</w:t>
      </w:r>
      <w:r w:rsidRPr="00287524">
        <w:rPr>
          <w:rFonts w:ascii="仿宋" w:eastAsia="仿宋" w:hint="eastAsia"/>
          <w:kern w:val="32"/>
          <w:sz w:val="32"/>
        </w:rPr>
        <w:t>月份与</w:t>
      </w:r>
      <w:r w:rsidRPr="00287524">
        <w:rPr>
          <w:rFonts w:ascii="仿宋" w:eastAsia="仿宋"/>
          <w:kern w:val="32"/>
          <w:sz w:val="32"/>
        </w:rPr>
        <w:t>8</w:t>
      </w:r>
      <w:r w:rsidRPr="00287524">
        <w:rPr>
          <w:rFonts w:ascii="仿宋" w:eastAsia="仿宋" w:hint="eastAsia"/>
          <w:kern w:val="32"/>
          <w:sz w:val="32"/>
        </w:rPr>
        <w:t>月份受理医药机构纳入定点协议管理申请，出台这两个时间点的文件依据和经过怎么样的决策程序形成的决定信息，不属于“《中华人民共和国政府信息公开条例》</w:t>
      </w:r>
      <w:r w:rsidRPr="00287524">
        <w:rPr>
          <w:rFonts w:ascii="仿宋" w:eastAsia="仿宋" w:hint="eastAsia"/>
          <w:bCs/>
          <w:kern w:val="32"/>
          <w:sz w:val="32"/>
        </w:rPr>
        <w:t>第二条</w:t>
      </w:r>
      <w:r w:rsidRPr="00287524">
        <w:rPr>
          <w:rFonts w:ascii="仿宋" w:eastAsia="仿宋"/>
          <w:bCs/>
          <w:kern w:val="32"/>
          <w:sz w:val="32"/>
        </w:rPr>
        <w:t xml:space="preserve">  </w:t>
      </w:r>
      <w:r w:rsidRPr="00287524">
        <w:rPr>
          <w:rFonts w:ascii="仿宋" w:eastAsia="仿宋" w:hint="eastAsia"/>
          <w:bCs/>
          <w:kern w:val="32"/>
          <w:sz w:val="32"/>
        </w:rPr>
        <w:t>本条例所称政府信息，是指行政机关在履行行政管理职能过程中制作或获取的，以一定形式纪录、保存的信息。”</w:t>
      </w:r>
      <w:r w:rsidRPr="00287524">
        <w:rPr>
          <w:rFonts w:ascii="仿宋" w:eastAsia="仿宋" w:hint="eastAsia"/>
          <w:kern w:val="32"/>
          <w:sz w:val="32"/>
        </w:rPr>
        <w:t>所指的政府信息的答复符合上述规定。</w:t>
      </w:r>
      <w:r w:rsidRPr="00287524">
        <w:rPr>
          <w:rFonts w:ascii="仿宋" w:eastAsia="仿宋" w:cs="楷体_GB2312" w:hint="eastAsia"/>
          <w:bCs/>
          <w:kern w:val="32"/>
          <w:sz w:val="32"/>
        </w:rPr>
        <w:t>三、我市医保中心每年</w:t>
      </w:r>
      <w:r w:rsidRPr="00287524">
        <w:rPr>
          <w:rFonts w:ascii="仿宋" w:eastAsia="仿宋" w:cs="楷体_GB2312"/>
          <w:bCs/>
          <w:kern w:val="32"/>
          <w:sz w:val="32"/>
        </w:rPr>
        <w:t>1</w:t>
      </w:r>
      <w:r w:rsidRPr="00287524">
        <w:rPr>
          <w:rFonts w:ascii="仿宋" w:eastAsia="仿宋" w:cs="楷体_GB2312" w:hint="eastAsia"/>
          <w:bCs/>
          <w:kern w:val="32"/>
          <w:sz w:val="32"/>
        </w:rPr>
        <w:t>月份与</w:t>
      </w:r>
      <w:r w:rsidRPr="00287524">
        <w:rPr>
          <w:rFonts w:ascii="仿宋" w:eastAsia="仿宋" w:cs="楷体_GB2312"/>
          <w:bCs/>
          <w:kern w:val="32"/>
          <w:sz w:val="32"/>
        </w:rPr>
        <w:t>8</w:t>
      </w:r>
      <w:r w:rsidRPr="00287524">
        <w:rPr>
          <w:rFonts w:ascii="仿宋" w:eastAsia="仿宋" w:cs="楷体_GB2312" w:hint="eastAsia"/>
          <w:bCs/>
          <w:kern w:val="32"/>
          <w:sz w:val="32"/>
        </w:rPr>
        <w:t>月份受理医药机构纳入定点协议管理申请的确定。</w:t>
      </w:r>
      <w:r w:rsidRPr="00287524">
        <w:rPr>
          <w:rFonts w:ascii="仿宋" w:eastAsia="仿宋" w:hint="eastAsia"/>
          <w:kern w:val="32"/>
          <w:sz w:val="32"/>
        </w:rPr>
        <w:t>为确保对申请的医药机构材料、硬件条件评估审核的公正合理，被申请人将跟通苏州市局拟聘请苏州招标中标的同一家第三方评估公司进行全流程审核，考虑评估公司工作的交替性，苏州定于</w:t>
      </w:r>
      <w:r w:rsidRPr="00287524">
        <w:rPr>
          <w:rFonts w:ascii="仿宋" w:eastAsia="仿宋"/>
          <w:kern w:val="32"/>
          <w:sz w:val="32"/>
        </w:rPr>
        <w:t>7</w:t>
      </w:r>
      <w:r w:rsidRPr="00287524">
        <w:rPr>
          <w:rFonts w:ascii="仿宋" w:eastAsia="仿宋" w:hint="eastAsia"/>
          <w:kern w:val="32"/>
          <w:sz w:val="32"/>
        </w:rPr>
        <w:t>月、</w:t>
      </w:r>
      <w:r w:rsidRPr="00287524">
        <w:rPr>
          <w:rFonts w:ascii="仿宋" w:eastAsia="仿宋"/>
          <w:kern w:val="32"/>
          <w:sz w:val="32"/>
        </w:rPr>
        <w:t>11</w:t>
      </w:r>
      <w:r w:rsidRPr="00287524">
        <w:rPr>
          <w:rFonts w:ascii="仿宋" w:eastAsia="仿宋" w:hint="eastAsia"/>
          <w:kern w:val="32"/>
          <w:sz w:val="32"/>
        </w:rPr>
        <w:t>月开始分别受</w:t>
      </w:r>
      <w:bookmarkStart w:id="0" w:name="_GoBack"/>
      <w:bookmarkEnd w:id="0"/>
      <w:r w:rsidRPr="00287524">
        <w:rPr>
          <w:rFonts w:ascii="仿宋" w:eastAsia="仿宋" w:hint="eastAsia"/>
          <w:kern w:val="32"/>
          <w:sz w:val="32"/>
        </w:rPr>
        <w:t>理零售药店及医疗机构协议签订，我市定于</w:t>
      </w:r>
      <w:r w:rsidRPr="00287524">
        <w:rPr>
          <w:rFonts w:ascii="仿宋" w:eastAsia="仿宋"/>
          <w:kern w:val="32"/>
          <w:sz w:val="32"/>
        </w:rPr>
        <w:t>8</w:t>
      </w:r>
      <w:r w:rsidRPr="00287524">
        <w:rPr>
          <w:rFonts w:ascii="仿宋" w:eastAsia="仿宋" w:hint="eastAsia"/>
          <w:kern w:val="32"/>
          <w:sz w:val="32"/>
        </w:rPr>
        <w:t>月开始一并受理零售药店及医疗机构协议的签订，应满足申请人的迫切需要，尽早从明年</w:t>
      </w:r>
      <w:r w:rsidRPr="00287524">
        <w:rPr>
          <w:rFonts w:ascii="仿宋" w:eastAsia="仿宋"/>
          <w:kern w:val="32"/>
          <w:sz w:val="32"/>
        </w:rPr>
        <w:t>1</w:t>
      </w:r>
      <w:r w:rsidRPr="00287524">
        <w:rPr>
          <w:rFonts w:ascii="仿宋" w:eastAsia="仿宋" w:hint="eastAsia"/>
          <w:kern w:val="32"/>
          <w:sz w:val="32"/>
        </w:rPr>
        <w:t>月份开始一并受理。综上所述，请求依法驳回申请人的复议申请。</w:t>
      </w:r>
    </w:p>
    <w:p w:rsidR="009069BC" w:rsidRPr="00287524" w:rsidRDefault="009069BC" w:rsidP="00287524">
      <w:pPr>
        <w:topLinePunct/>
        <w:spacing w:line="580" w:lineRule="exact"/>
        <w:ind w:firstLineChars="200" w:firstLine="640"/>
        <w:rPr>
          <w:rFonts w:ascii="仿宋" w:eastAsia="仿宋" w:hAnsi="仿宋"/>
          <w:bCs/>
          <w:kern w:val="32"/>
          <w:sz w:val="32"/>
          <w:szCs w:val="32"/>
        </w:rPr>
      </w:pPr>
      <w:r w:rsidRPr="00287524">
        <w:rPr>
          <w:rFonts w:ascii="仿宋" w:eastAsia="仿宋" w:hAnsi="仿宋" w:hint="eastAsia"/>
          <w:bCs/>
          <w:kern w:val="32"/>
          <w:sz w:val="32"/>
          <w:szCs w:val="32"/>
        </w:rPr>
        <w:t>被申请人提供的证据有：</w:t>
      </w:r>
    </w:p>
    <w:p w:rsidR="009069BC" w:rsidRPr="00287524" w:rsidRDefault="009069BC" w:rsidP="00287524">
      <w:pPr>
        <w:tabs>
          <w:tab w:val="left" w:pos="660"/>
        </w:tabs>
        <w:topLinePunct/>
        <w:spacing w:line="580" w:lineRule="exact"/>
        <w:ind w:firstLineChars="200" w:firstLine="640"/>
        <w:rPr>
          <w:rFonts w:ascii="仿宋" w:eastAsia="仿宋"/>
          <w:kern w:val="32"/>
          <w:sz w:val="32"/>
          <w:szCs w:val="32"/>
        </w:rPr>
      </w:pPr>
      <w:r w:rsidRPr="00287524">
        <w:rPr>
          <w:rFonts w:ascii="仿宋" w:eastAsia="仿宋"/>
          <w:kern w:val="32"/>
          <w:sz w:val="32"/>
          <w:szCs w:val="32"/>
        </w:rPr>
        <w:t>1</w:t>
      </w:r>
      <w:r w:rsidRPr="00287524">
        <w:rPr>
          <w:rFonts w:ascii="仿宋" w:eastAsia="仿宋" w:hint="eastAsia"/>
          <w:kern w:val="32"/>
          <w:sz w:val="32"/>
          <w:szCs w:val="32"/>
        </w:rPr>
        <w:t>、《政府信息公开申请书》；</w:t>
      </w:r>
    </w:p>
    <w:p w:rsidR="009069BC" w:rsidRPr="00287524" w:rsidRDefault="009069BC" w:rsidP="00287524">
      <w:pPr>
        <w:pStyle w:val="a"/>
        <w:topLinePunct/>
        <w:autoSpaceDE/>
        <w:autoSpaceDN/>
        <w:adjustRightInd/>
        <w:spacing w:line="580" w:lineRule="exact"/>
        <w:ind w:firstLineChars="205" w:firstLine="656"/>
        <w:jc w:val="both"/>
        <w:rPr>
          <w:rFonts w:ascii="仿宋" w:eastAsia="仿宋" w:hAnsi="仿宋" w:cs="Arial"/>
          <w:kern w:val="32"/>
          <w:sz w:val="32"/>
          <w:szCs w:val="32"/>
        </w:rPr>
      </w:pPr>
      <w:r w:rsidRPr="00287524">
        <w:rPr>
          <w:rFonts w:ascii="仿宋" w:eastAsia="仿宋"/>
          <w:kern w:val="32"/>
          <w:sz w:val="32"/>
          <w:szCs w:val="32"/>
        </w:rPr>
        <w:t>2</w:t>
      </w:r>
      <w:r w:rsidRPr="00287524">
        <w:rPr>
          <w:rFonts w:ascii="仿宋" w:eastAsia="仿宋" w:hint="eastAsia"/>
          <w:kern w:val="32"/>
          <w:sz w:val="32"/>
          <w:szCs w:val="32"/>
        </w:rPr>
        <w:t>、《政府信息公开答复书》；</w:t>
      </w:r>
    </w:p>
    <w:p w:rsidR="009069BC" w:rsidRPr="00287524" w:rsidRDefault="009069BC" w:rsidP="00287524">
      <w:pPr>
        <w:pStyle w:val="a"/>
        <w:topLinePunct/>
        <w:autoSpaceDE/>
        <w:autoSpaceDN/>
        <w:adjustRightInd/>
        <w:spacing w:line="580" w:lineRule="exact"/>
        <w:ind w:firstLineChars="205" w:firstLine="656"/>
        <w:jc w:val="both"/>
        <w:rPr>
          <w:rFonts w:ascii="仿宋" w:eastAsia="仿宋" w:hAnsi="仿宋" w:cs="Arial"/>
          <w:kern w:val="32"/>
          <w:sz w:val="32"/>
          <w:szCs w:val="32"/>
        </w:rPr>
      </w:pPr>
      <w:r w:rsidRPr="00287524">
        <w:rPr>
          <w:rFonts w:ascii="仿宋" w:eastAsia="仿宋" w:hAnsi="仿宋" w:cs="Arial"/>
          <w:kern w:val="32"/>
          <w:sz w:val="32"/>
          <w:szCs w:val="32"/>
        </w:rPr>
        <w:t>3</w:t>
      </w:r>
      <w:r w:rsidRPr="00287524">
        <w:rPr>
          <w:rFonts w:ascii="仿宋" w:eastAsia="仿宋" w:hAnsi="仿宋" w:cs="Arial" w:hint="eastAsia"/>
          <w:kern w:val="32"/>
          <w:sz w:val="32"/>
          <w:szCs w:val="32"/>
        </w:rPr>
        <w:t>、</w:t>
      </w:r>
      <w:r w:rsidRPr="00287524">
        <w:rPr>
          <w:rFonts w:ascii="仿宋" w:eastAsia="仿宋" w:hint="eastAsia"/>
          <w:kern w:val="32"/>
          <w:sz w:val="32"/>
        </w:rPr>
        <w:t>（太医保通［</w:t>
      </w:r>
      <w:r w:rsidRPr="00287524">
        <w:rPr>
          <w:rFonts w:ascii="仿宋" w:eastAsia="仿宋"/>
          <w:kern w:val="32"/>
          <w:sz w:val="32"/>
        </w:rPr>
        <w:t>2019</w:t>
      </w:r>
      <w:r w:rsidRPr="00287524">
        <w:rPr>
          <w:rFonts w:ascii="仿宋" w:eastAsia="仿宋" w:hint="eastAsia"/>
          <w:kern w:val="32"/>
          <w:sz w:val="32"/>
        </w:rPr>
        <w:t>］</w:t>
      </w:r>
      <w:r w:rsidRPr="00287524">
        <w:rPr>
          <w:rFonts w:ascii="仿宋" w:eastAsia="仿宋"/>
          <w:kern w:val="32"/>
          <w:sz w:val="32"/>
        </w:rPr>
        <w:t>5</w:t>
      </w:r>
      <w:r w:rsidRPr="00287524">
        <w:rPr>
          <w:rFonts w:ascii="仿宋" w:eastAsia="仿宋" w:hint="eastAsia"/>
          <w:kern w:val="32"/>
          <w:sz w:val="32"/>
        </w:rPr>
        <w:t>号）关于转发《关于印发</w:t>
      </w:r>
      <w:r w:rsidRPr="00287524">
        <w:rPr>
          <w:rFonts w:ascii="仿宋" w:eastAsia="仿宋"/>
          <w:kern w:val="32"/>
          <w:sz w:val="32"/>
        </w:rPr>
        <w:t>&lt;</w:t>
      </w:r>
      <w:r w:rsidRPr="00287524">
        <w:rPr>
          <w:rFonts w:ascii="仿宋" w:eastAsia="仿宋" w:hint="eastAsia"/>
          <w:kern w:val="32"/>
          <w:sz w:val="32"/>
        </w:rPr>
        <w:t>苏州市医疗保险定点医药机构协议管理办法</w:t>
      </w:r>
      <w:r w:rsidRPr="00287524">
        <w:rPr>
          <w:rFonts w:ascii="仿宋" w:eastAsia="仿宋"/>
          <w:kern w:val="32"/>
          <w:sz w:val="32"/>
        </w:rPr>
        <w:t>&gt;</w:t>
      </w:r>
      <w:r w:rsidRPr="00287524">
        <w:rPr>
          <w:rFonts w:ascii="仿宋" w:eastAsia="仿宋" w:hint="eastAsia"/>
          <w:kern w:val="32"/>
          <w:sz w:val="32"/>
        </w:rPr>
        <w:t>的通知》的通知</w:t>
      </w:r>
      <w:r w:rsidRPr="00287524">
        <w:rPr>
          <w:rFonts w:ascii="仿宋" w:eastAsia="仿宋" w:hAnsi="仿宋" w:hint="eastAsia"/>
          <w:bCs/>
          <w:kern w:val="32"/>
          <w:sz w:val="32"/>
        </w:rPr>
        <w:t>。</w:t>
      </w:r>
    </w:p>
    <w:p w:rsidR="009069BC" w:rsidRPr="00287524" w:rsidRDefault="009069BC" w:rsidP="00287524">
      <w:pPr>
        <w:shd w:val="clear" w:color="auto" w:fill="FFFFFF"/>
        <w:topLinePunct/>
        <w:spacing w:line="580" w:lineRule="exact"/>
        <w:ind w:firstLineChars="200" w:firstLine="640"/>
        <w:rPr>
          <w:rFonts w:ascii="仿宋" w:eastAsia="仿宋" w:hAnsi="Arial" w:cs="Arial"/>
          <w:kern w:val="32"/>
          <w:sz w:val="32"/>
          <w:szCs w:val="21"/>
        </w:rPr>
      </w:pPr>
      <w:r w:rsidRPr="00287524">
        <w:rPr>
          <w:rFonts w:ascii="仿宋" w:eastAsia="仿宋" w:hAnsi="仿宋" w:hint="eastAsia"/>
          <w:bCs/>
          <w:kern w:val="32"/>
          <w:sz w:val="32"/>
          <w:szCs w:val="32"/>
        </w:rPr>
        <w:t>经审理查明：</w:t>
      </w:r>
      <w:r w:rsidRPr="00287524">
        <w:rPr>
          <w:rFonts w:ascii="仿宋" w:eastAsia="仿宋" w:hAnsi="仿宋" w:cs="Batang"/>
          <w:kern w:val="32"/>
          <w:sz w:val="32"/>
          <w:szCs w:val="32"/>
        </w:rPr>
        <w:t>2019</w:t>
      </w:r>
      <w:r w:rsidRPr="00287524">
        <w:rPr>
          <w:rFonts w:ascii="仿宋" w:eastAsia="仿宋" w:hAnsi="仿宋" w:cs="Batang" w:hint="eastAsia"/>
          <w:kern w:val="32"/>
          <w:sz w:val="32"/>
          <w:szCs w:val="32"/>
        </w:rPr>
        <w:t>年</w:t>
      </w:r>
      <w:r w:rsidRPr="00287524">
        <w:rPr>
          <w:rFonts w:ascii="仿宋" w:eastAsia="仿宋" w:hAnsi="仿宋" w:cs="Batang"/>
          <w:kern w:val="32"/>
          <w:sz w:val="32"/>
          <w:szCs w:val="32"/>
        </w:rPr>
        <w:t>6</w:t>
      </w:r>
      <w:r w:rsidRPr="00287524">
        <w:rPr>
          <w:rFonts w:ascii="仿宋" w:eastAsia="仿宋" w:hAnsi="仿宋" w:cs="Batang" w:hint="eastAsia"/>
          <w:kern w:val="32"/>
          <w:sz w:val="32"/>
          <w:szCs w:val="32"/>
        </w:rPr>
        <w:t>月</w:t>
      </w:r>
      <w:r w:rsidRPr="00287524">
        <w:rPr>
          <w:rFonts w:ascii="仿宋" w:eastAsia="仿宋" w:hAnsi="仿宋" w:cs="Batang"/>
          <w:kern w:val="32"/>
          <w:sz w:val="32"/>
          <w:szCs w:val="32"/>
        </w:rPr>
        <w:t>4</w:t>
      </w:r>
      <w:r w:rsidRPr="00287524">
        <w:rPr>
          <w:rFonts w:ascii="仿宋" w:eastAsia="仿宋" w:hAnsi="仿宋" w:cs="Batang" w:hint="eastAsia"/>
          <w:kern w:val="32"/>
          <w:sz w:val="32"/>
          <w:szCs w:val="32"/>
        </w:rPr>
        <w:t>日，被申请人收到申请人的政府信息公开申请，要求公开</w:t>
      </w:r>
      <w:r w:rsidRPr="00287524">
        <w:rPr>
          <w:rFonts w:ascii="仿宋" w:eastAsia="仿宋" w:hAnsi="Calibri" w:cs="宋体" w:hint="eastAsia"/>
          <w:kern w:val="32"/>
          <w:sz w:val="32"/>
          <w:lang w:val="zh-CN"/>
        </w:rPr>
        <w:t>“</w:t>
      </w:r>
      <w:r w:rsidRPr="00287524">
        <w:rPr>
          <w:rFonts w:ascii="仿宋" w:eastAsia="仿宋" w:hint="eastAsia"/>
          <w:kern w:val="32"/>
          <w:sz w:val="32"/>
        </w:rPr>
        <w:t>（太医保通〔</w:t>
      </w:r>
      <w:r w:rsidRPr="00287524">
        <w:rPr>
          <w:rFonts w:ascii="仿宋" w:eastAsia="仿宋"/>
          <w:kern w:val="32"/>
          <w:sz w:val="32"/>
        </w:rPr>
        <w:t>2019</w:t>
      </w:r>
      <w:r w:rsidRPr="00287524">
        <w:rPr>
          <w:rFonts w:ascii="仿宋" w:eastAsia="仿宋" w:hint="eastAsia"/>
          <w:kern w:val="32"/>
          <w:sz w:val="32"/>
        </w:rPr>
        <w:t>〕</w:t>
      </w:r>
      <w:r w:rsidRPr="00287524">
        <w:rPr>
          <w:rFonts w:ascii="仿宋" w:eastAsia="仿宋"/>
          <w:kern w:val="32"/>
          <w:sz w:val="32"/>
        </w:rPr>
        <w:t>5</w:t>
      </w:r>
      <w:r w:rsidRPr="00287524">
        <w:rPr>
          <w:rFonts w:ascii="仿宋" w:eastAsia="仿宋" w:hint="eastAsia"/>
          <w:kern w:val="32"/>
          <w:sz w:val="32"/>
        </w:rPr>
        <w:t>号）关于转发《关于印发〈苏州市医疗定点医药机构协议管理办法〉的通知这份文件中提到我市医保中心每年</w:t>
      </w:r>
      <w:r w:rsidRPr="00287524">
        <w:rPr>
          <w:rFonts w:ascii="仿宋" w:eastAsia="仿宋"/>
          <w:kern w:val="32"/>
          <w:sz w:val="32"/>
        </w:rPr>
        <w:t>1</w:t>
      </w:r>
      <w:r w:rsidRPr="00287524">
        <w:rPr>
          <w:rFonts w:ascii="仿宋" w:eastAsia="仿宋" w:hint="eastAsia"/>
          <w:kern w:val="32"/>
          <w:sz w:val="32"/>
        </w:rPr>
        <w:t>月份与</w:t>
      </w:r>
      <w:r w:rsidRPr="00287524">
        <w:rPr>
          <w:rFonts w:ascii="仿宋" w:eastAsia="仿宋"/>
          <w:kern w:val="32"/>
          <w:sz w:val="32"/>
        </w:rPr>
        <w:t>8</w:t>
      </w:r>
      <w:r w:rsidRPr="00287524">
        <w:rPr>
          <w:rFonts w:ascii="仿宋" w:eastAsia="仿宋" w:hint="eastAsia"/>
          <w:kern w:val="32"/>
          <w:sz w:val="32"/>
        </w:rPr>
        <w:t>月份受理医药机构纳入定点协议管理的申请，出台这两个时间点的文件依据和经过怎么样的决策程序形成的决定”。</w:t>
      </w:r>
      <w:r>
        <w:rPr>
          <w:rFonts w:ascii="仿宋" w:eastAsia="仿宋"/>
          <w:kern w:val="32"/>
          <w:sz w:val="32"/>
        </w:rPr>
        <w:t>2019</w:t>
      </w:r>
      <w:r>
        <w:rPr>
          <w:rFonts w:ascii="仿宋" w:eastAsia="仿宋" w:hint="eastAsia"/>
          <w:kern w:val="32"/>
          <w:sz w:val="32"/>
        </w:rPr>
        <w:t>年</w:t>
      </w:r>
      <w:r w:rsidRPr="00287524">
        <w:rPr>
          <w:rFonts w:ascii="仿宋" w:eastAsia="仿宋" w:hAnsi="仿宋" w:cs="Batang"/>
          <w:kern w:val="32"/>
          <w:sz w:val="32"/>
          <w:szCs w:val="32"/>
        </w:rPr>
        <w:t>6</w:t>
      </w:r>
      <w:r w:rsidRPr="00287524">
        <w:rPr>
          <w:rFonts w:ascii="仿宋" w:eastAsia="仿宋" w:hAnsi="仿宋" w:cs="Batang" w:hint="eastAsia"/>
          <w:kern w:val="32"/>
          <w:sz w:val="32"/>
          <w:szCs w:val="32"/>
        </w:rPr>
        <w:t>月</w:t>
      </w:r>
      <w:r w:rsidRPr="00287524">
        <w:rPr>
          <w:rFonts w:ascii="仿宋" w:eastAsia="仿宋" w:hAnsi="仿宋" w:cs="Batang"/>
          <w:kern w:val="32"/>
          <w:sz w:val="32"/>
          <w:szCs w:val="32"/>
        </w:rPr>
        <w:t>12</w:t>
      </w:r>
      <w:r w:rsidRPr="00287524">
        <w:rPr>
          <w:rFonts w:ascii="仿宋" w:eastAsia="仿宋" w:hAnsi="仿宋" w:cs="Batang" w:hint="eastAsia"/>
          <w:kern w:val="32"/>
          <w:sz w:val="32"/>
          <w:szCs w:val="32"/>
        </w:rPr>
        <w:t>日，被申请人作出《政府信息公开答复书》，答复称：</w:t>
      </w:r>
      <w:r w:rsidRPr="00287524">
        <w:rPr>
          <w:rFonts w:ascii="仿宋" w:eastAsia="仿宋" w:hint="eastAsia"/>
          <w:kern w:val="32"/>
          <w:sz w:val="32"/>
        </w:rPr>
        <w:t>你申请获取的太医保通〔</w:t>
      </w:r>
      <w:r w:rsidRPr="00287524">
        <w:rPr>
          <w:rFonts w:ascii="仿宋" w:eastAsia="仿宋"/>
          <w:kern w:val="32"/>
          <w:sz w:val="32"/>
        </w:rPr>
        <w:t>2019</w:t>
      </w:r>
      <w:r w:rsidRPr="00287524">
        <w:rPr>
          <w:rFonts w:ascii="仿宋" w:eastAsia="仿宋" w:hint="eastAsia"/>
          <w:kern w:val="32"/>
          <w:sz w:val="32"/>
        </w:rPr>
        <w:t>〕</w:t>
      </w:r>
      <w:r w:rsidRPr="00287524">
        <w:rPr>
          <w:rFonts w:ascii="仿宋" w:eastAsia="仿宋"/>
          <w:kern w:val="32"/>
          <w:sz w:val="32"/>
        </w:rPr>
        <w:t>5</w:t>
      </w:r>
      <w:r w:rsidRPr="00287524">
        <w:rPr>
          <w:rFonts w:ascii="仿宋" w:eastAsia="仿宋" w:hint="eastAsia"/>
          <w:kern w:val="32"/>
          <w:sz w:val="32"/>
        </w:rPr>
        <w:t>号关于转发《关于印发〈苏州市医疗定点医药机构协议管理办法〉的通知》的通知这份文件中提到我市医保中心每年</w:t>
      </w:r>
      <w:r w:rsidRPr="00287524">
        <w:rPr>
          <w:rFonts w:ascii="仿宋" w:eastAsia="仿宋"/>
          <w:kern w:val="32"/>
          <w:sz w:val="32"/>
        </w:rPr>
        <w:t>1</w:t>
      </w:r>
      <w:r w:rsidRPr="00287524">
        <w:rPr>
          <w:rFonts w:ascii="仿宋" w:eastAsia="仿宋" w:hint="eastAsia"/>
          <w:kern w:val="32"/>
          <w:sz w:val="32"/>
        </w:rPr>
        <w:t>月份与</w:t>
      </w:r>
      <w:r w:rsidRPr="00287524">
        <w:rPr>
          <w:rFonts w:ascii="仿宋" w:eastAsia="仿宋"/>
          <w:kern w:val="32"/>
          <w:sz w:val="32"/>
        </w:rPr>
        <w:t>8</w:t>
      </w:r>
      <w:r w:rsidRPr="00287524">
        <w:rPr>
          <w:rFonts w:ascii="仿宋" w:eastAsia="仿宋" w:hint="eastAsia"/>
          <w:kern w:val="32"/>
          <w:sz w:val="32"/>
        </w:rPr>
        <w:t>月份受理医药机构纳入定点协议管理的申请，出台这两个时间点的文件依据和经过怎么样的决策程序形成的决定信息，不属于《中华人民共和国政府信息公开条例》第二条“</w:t>
      </w:r>
      <w:r w:rsidRPr="00287524">
        <w:rPr>
          <w:rFonts w:ascii="仿宋" w:eastAsia="仿宋" w:hAnsi="Arial" w:cs="Arial" w:hint="eastAsia"/>
          <w:kern w:val="32"/>
          <w:sz w:val="32"/>
          <w:bdr w:val="none" w:sz="0" w:space="0" w:color="auto" w:frame="1"/>
        </w:rPr>
        <w:t>本条例所称政府信息，是指行政机关在履行行政管理职能过程中制作或者获取的，以一定形式记录、保存的信息。</w:t>
      </w:r>
      <w:r w:rsidRPr="00287524">
        <w:rPr>
          <w:rFonts w:ascii="仿宋" w:eastAsia="仿宋" w:hAnsi="仿宋" w:cs="Batang" w:hint="eastAsia"/>
          <w:kern w:val="32"/>
          <w:sz w:val="32"/>
          <w:szCs w:val="32"/>
        </w:rPr>
        <w:t>”所指的政府信息。</w:t>
      </w:r>
      <w:r w:rsidRPr="00287524">
        <w:rPr>
          <w:rFonts w:ascii="仿宋" w:eastAsia="仿宋" w:hAnsi="仿宋" w:cs="Batang"/>
          <w:kern w:val="32"/>
          <w:sz w:val="32"/>
          <w:szCs w:val="32"/>
        </w:rPr>
        <w:t xml:space="preserve"> </w:t>
      </w:r>
    </w:p>
    <w:p w:rsidR="009069BC" w:rsidRPr="00287524" w:rsidRDefault="009069BC" w:rsidP="00287524">
      <w:pPr>
        <w:widowControl/>
        <w:shd w:val="clear" w:color="auto" w:fill="FFFFFF"/>
        <w:topLinePunct/>
        <w:spacing w:line="580" w:lineRule="exact"/>
        <w:ind w:firstLineChars="200" w:firstLine="640"/>
        <w:rPr>
          <w:rFonts w:ascii="仿宋" w:eastAsia="仿宋" w:hAnsi="仿宋" w:cs="Batang"/>
          <w:kern w:val="32"/>
          <w:sz w:val="32"/>
          <w:szCs w:val="32"/>
        </w:rPr>
      </w:pPr>
      <w:r w:rsidRPr="00287524">
        <w:rPr>
          <w:rFonts w:ascii="仿宋" w:eastAsia="仿宋" w:hAnsi="仿宋" w:cs="Batang" w:hint="eastAsia"/>
          <w:kern w:val="32"/>
          <w:sz w:val="32"/>
          <w:szCs w:val="32"/>
        </w:rPr>
        <w:t>上述事实有下列证据证明：</w:t>
      </w:r>
    </w:p>
    <w:p w:rsidR="009069BC" w:rsidRPr="00287524" w:rsidRDefault="009069BC" w:rsidP="00287524">
      <w:pPr>
        <w:tabs>
          <w:tab w:val="left" w:pos="660"/>
        </w:tabs>
        <w:topLinePunct/>
        <w:spacing w:line="580" w:lineRule="exact"/>
        <w:ind w:firstLineChars="200" w:firstLine="640"/>
        <w:rPr>
          <w:rFonts w:ascii="仿宋" w:eastAsia="仿宋"/>
          <w:kern w:val="32"/>
          <w:sz w:val="32"/>
          <w:szCs w:val="32"/>
        </w:rPr>
      </w:pPr>
      <w:r w:rsidRPr="00287524">
        <w:rPr>
          <w:rFonts w:ascii="仿宋" w:eastAsia="仿宋"/>
          <w:kern w:val="32"/>
          <w:sz w:val="32"/>
          <w:szCs w:val="32"/>
        </w:rPr>
        <w:t>1</w:t>
      </w:r>
      <w:r w:rsidRPr="00287524">
        <w:rPr>
          <w:rFonts w:ascii="仿宋" w:eastAsia="仿宋" w:hint="eastAsia"/>
          <w:kern w:val="32"/>
          <w:sz w:val="32"/>
          <w:szCs w:val="32"/>
        </w:rPr>
        <w:t>、《政府信息公开申请书》；证明申请人向被申请人提出政府信息公开申请。</w:t>
      </w:r>
    </w:p>
    <w:p w:rsidR="009069BC" w:rsidRPr="00287524" w:rsidRDefault="009069BC" w:rsidP="00287524">
      <w:pPr>
        <w:pStyle w:val="a"/>
        <w:topLinePunct/>
        <w:autoSpaceDE/>
        <w:autoSpaceDN/>
        <w:adjustRightInd/>
        <w:spacing w:line="580" w:lineRule="exact"/>
        <w:ind w:firstLineChars="205" w:firstLine="656"/>
        <w:jc w:val="both"/>
        <w:rPr>
          <w:rFonts w:ascii="仿宋" w:eastAsia="仿宋" w:hAnsi="仿宋" w:cs="Arial"/>
          <w:kern w:val="32"/>
          <w:sz w:val="32"/>
          <w:szCs w:val="32"/>
        </w:rPr>
      </w:pPr>
      <w:r w:rsidRPr="00287524">
        <w:rPr>
          <w:rFonts w:ascii="仿宋" w:eastAsia="仿宋"/>
          <w:kern w:val="32"/>
          <w:sz w:val="32"/>
          <w:szCs w:val="32"/>
        </w:rPr>
        <w:t>2</w:t>
      </w:r>
      <w:r w:rsidRPr="00287524">
        <w:rPr>
          <w:rFonts w:ascii="仿宋" w:eastAsia="仿宋" w:hint="eastAsia"/>
          <w:kern w:val="32"/>
          <w:sz w:val="32"/>
          <w:szCs w:val="32"/>
        </w:rPr>
        <w:t>、《政府信息公开答复书》、</w:t>
      </w:r>
      <w:r w:rsidRPr="00287524">
        <w:rPr>
          <w:rFonts w:ascii="仿宋" w:eastAsia="仿宋" w:hint="eastAsia"/>
          <w:kern w:val="32"/>
          <w:sz w:val="32"/>
        </w:rPr>
        <w:t>（太医保通［</w:t>
      </w:r>
      <w:r w:rsidRPr="00287524">
        <w:rPr>
          <w:rFonts w:ascii="仿宋" w:eastAsia="仿宋"/>
          <w:kern w:val="32"/>
          <w:sz w:val="32"/>
        </w:rPr>
        <w:t>2019</w:t>
      </w:r>
      <w:r w:rsidRPr="00287524">
        <w:rPr>
          <w:rFonts w:ascii="仿宋" w:eastAsia="仿宋" w:hint="eastAsia"/>
          <w:kern w:val="32"/>
          <w:sz w:val="32"/>
        </w:rPr>
        <w:t>］</w:t>
      </w:r>
      <w:r w:rsidRPr="00287524">
        <w:rPr>
          <w:rFonts w:ascii="仿宋" w:eastAsia="仿宋"/>
          <w:kern w:val="32"/>
          <w:sz w:val="32"/>
        </w:rPr>
        <w:t>5</w:t>
      </w:r>
      <w:r w:rsidRPr="00287524">
        <w:rPr>
          <w:rFonts w:ascii="仿宋" w:eastAsia="仿宋" w:hint="eastAsia"/>
          <w:kern w:val="32"/>
          <w:sz w:val="32"/>
        </w:rPr>
        <w:t>号）关于转发《关于印发</w:t>
      </w:r>
      <w:r w:rsidRPr="00287524">
        <w:rPr>
          <w:rFonts w:ascii="仿宋" w:eastAsia="仿宋"/>
          <w:kern w:val="32"/>
          <w:sz w:val="32"/>
        </w:rPr>
        <w:t>&lt;</w:t>
      </w:r>
      <w:r w:rsidRPr="00287524">
        <w:rPr>
          <w:rFonts w:ascii="仿宋" w:eastAsia="仿宋" w:hint="eastAsia"/>
          <w:kern w:val="32"/>
          <w:sz w:val="32"/>
        </w:rPr>
        <w:t>苏州市医疗保险定点医药机构协议管理办法</w:t>
      </w:r>
      <w:r w:rsidRPr="00287524">
        <w:rPr>
          <w:rFonts w:ascii="仿宋" w:eastAsia="仿宋"/>
          <w:kern w:val="32"/>
          <w:sz w:val="32"/>
        </w:rPr>
        <w:t>&gt;</w:t>
      </w:r>
      <w:r w:rsidRPr="00287524">
        <w:rPr>
          <w:rFonts w:ascii="仿宋" w:eastAsia="仿宋" w:hint="eastAsia"/>
          <w:kern w:val="32"/>
          <w:sz w:val="32"/>
        </w:rPr>
        <w:t>的通知》的通知</w:t>
      </w:r>
      <w:r w:rsidRPr="00287524">
        <w:rPr>
          <w:rFonts w:ascii="仿宋" w:eastAsia="仿宋" w:hAnsi="仿宋" w:hint="eastAsia"/>
          <w:bCs/>
          <w:kern w:val="32"/>
          <w:sz w:val="32"/>
        </w:rPr>
        <w:t>；证明被申请人答复认为申请人的申请内容不属于政府信息。</w:t>
      </w:r>
    </w:p>
    <w:p w:rsidR="009069BC" w:rsidRPr="00287524" w:rsidRDefault="009069BC" w:rsidP="00287524">
      <w:pPr>
        <w:topLinePunct/>
        <w:spacing w:line="580" w:lineRule="exact"/>
        <w:ind w:firstLineChars="200" w:firstLine="640"/>
        <w:rPr>
          <w:rFonts w:ascii="仿宋" w:eastAsia="仿宋" w:cs="宋体"/>
          <w:kern w:val="32"/>
          <w:sz w:val="32"/>
          <w:lang w:val="zh-CN"/>
        </w:rPr>
      </w:pPr>
      <w:r w:rsidRPr="00287524">
        <w:rPr>
          <w:rFonts w:ascii="仿宋" w:eastAsia="仿宋" w:hAnsi="仿宋" w:cs="Batang" w:hint="eastAsia"/>
          <w:kern w:val="32"/>
          <w:sz w:val="32"/>
          <w:szCs w:val="32"/>
        </w:rPr>
        <w:t>本机关认为，</w:t>
      </w:r>
      <w:r w:rsidRPr="00287524">
        <w:rPr>
          <w:rFonts w:ascii="仿宋" w:eastAsia="仿宋" w:hAnsi="Calibri" w:cs="宋体" w:hint="eastAsia"/>
          <w:kern w:val="32"/>
          <w:sz w:val="32"/>
          <w:lang w:val="zh-CN"/>
        </w:rPr>
        <w:t>申请人申请公开“</w:t>
      </w:r>
      <w:r w:rsidRPr="00287524">
        <w:rPr>
          <w:rFonts w:ascii="仿宋" w:eastAsia="仿宋" w:hint="eastAsia"/>
          <w:kern w:val="32"/>
          <w:sz w:val="32"/>
        </w:rPr>
        <w:t>市医保中心每年</w:t>
      </w:r>
      <w:r w:rsidRPr="00287524">
        <w:rPr>
          <w:rFonts w:ascii="仿宋" w:eastAsia="仿宋"/>
          <w:kern w:val="32"/>
          <w:sz w:val="32"/>
        </w:rPr>
        <w:t>1</w:t>
      </w:r>
      <w:r w:rsidRPr="00287524">
        <w:rPr>
          <w:rFonts w:ascii="仿宋" w:eastAsia="仿宋" w:hint="eastAsia"/>
          <w:kern w:val="32"/>
          <w:sz w:val="32"/>
        </w:rPr>
        <w:t>月份与</w:t>
      </w:r>
      <w:r w:rsidRPr="00287524">
        <w:rPr>
          <w:rFonts w:ascii="仿宋" w:eastAsia="仿宋"/>
          <w:kern w:val="32"/>
          <w:sz w:val="32"/>
        </w:rPr>
        <w:t>8</w:t>
      </w:r>
      <w:r w:rsidRPr="00287524">
        <w:rPr>
          <w:rFonts w:ascii="仿宋" w:eastAsia="仿宋" w:hint="eastAsia"/>
          <w:kern w:val="32"/>
          <w:sz w:val="32"/>
        </w:rPr>
        <w:t>月份受理医药机构纳入定点协议管理的申请，出台这两个时间点的文件依据和经过怎么样的决策程序形成的决定信息</w:t>
      </w:r>
      <w:r w:rsidRPr="00287524">
        <w:rPr>
          <w:rFonts w:ascii="仿宋" w:eastAsia="仿宋" w:hAnsi="Calibri" w:cs="宋体" w:hint="eastAsia"/>
          <w:kern w:val="32"/>
          <w:sz w:val="32"/>
          <w:lang w:val="zh-CN"/>
        </w:rPr>
        <w:t>”</w:t>
      </w:r>
      <w:r w:rsidRPr="00287524">
        <w:rPr>
          <w:rFonts w:ascii="仿宋" w:eastAsia="仿宋" w:hAnsi="宋体" w:hint="eastAsia"/>
          <w:kern w:val="32"/>
          <w:sz w:val="32"/>
        </w:rPr>
        <w:t>。根据申请人的申请内容，一是</w:t>
      </w:r>
      <w:r w:rsidRPr="00287524">
        <w:rPr>
          <w:rFonts w:ascii="仿宋" w:eastAsia="仿宋" w:hint="eastAsia"/>
          <w:kern w:val="32"/>
          <w:sz w:val="32"/>
        </w:rPr>
        <w:t>出台两个时间点的</w:t>
      </w:r>
      <w:r w:rsidRPr="00287524">
        <w:rPr>
          <w:rFonts w:ascii="仿宋" w:eastAsia="仿宋" w:hAnsi="宋体" w:hint="eastAsia"/>
          <w:kern w:val="32"/>
          <w:sz w:val="32"/>
        </w:rPr>
        <w:t>文件依据。</w:t>
      </w:r>
      <w:r w:rsidRPr="00287524">
        <w:rPr>
          <w:rFonts w:ascii="仿宋" w:eastAsia="仿宋" w:hint="eastAsia"/>
          <w:kern w:val="32"/>
          <w:sz w:val="32"/>
        </w:rPr>
        <w:t>（苏医保办〔</w:t>
      </w:r>
      <w:r w:rsidRPr="00287524">
        <w:rPr>
          <w:rFonts w:ascii="仿宋" w:eastAsia="仿宋"/>
          <w:kern w:val="32"/>
          <w:sz w:val="32"/>
        </w:rPr>
        <w:t>2019</w:t>
      </w:r>
      <w:r w:rsidRPr="00287524">
        <w:rPr>
          <w:rFonts w:ascii="仿宋" w:eastAsia="仿宋" w:hint="eastAsia"/>
          <w:kern w:val="32"/>
          <w:sz w:val="32"/>
        </w:rPr>
        <w:t>〕</w:t>
      </w:r>
      <w:r w:rsidRPr="00287524">
        <w:rPr>
          <w:rFonts w:ascii="仿宋" w:eastAsia="仿宋"/>
          <w:kern w:val="32"/>
          <w:sz w:val="32"/>
        </w:rPr>
        <w:t>52</w:t>
      </w:r>
      <w:r w:rsidRPr="00287524">
        <w:rPr>
          <w:rFonts w:ascii="仿宋" w:eastAsia="仿宋" w:hint="eastAsia"/>
          <w:kern w:val="32"/>
          <w:sz w:val="32"/>
        </w:rPr>
        <w:t>号）《关于印发〈苏州市医疗保险定点医药机构协议管理办法〉的通知第七条规定：“医保经办机构应当按照一年不低于两次的标准，接受医药机构纳入定点协议管理的申请，按照公平、公正、公开、竞争的原则组织评估。”</w:t>
      </w:r>
      <w:r>
        <w:rPr>
          <w:rFonts w:ascii="仿宋" w:eastAsia="仿宋" w:hint="eastAsia"/>
          <w:kern w:val="32"/>
          <w:sz w:val="32"/>
        </w:rPr>
        <w:t>该份文件是被申请人确定</w:t>
      </w:r>
      <w:r>
        <w:rPr>
          <w:rFonts w:ascii="仿宋" w:eastAsia="仿宋"/>
          <w:kern w:val="32"/>
          <w:sz w:val="32"/>
        </w:rPr>
        <w:t>1</w:t>
      </w:r>
      <w:r>
        <w:rPr>
          <w:rFonts w:ascii="仿宋" w:eastAsia="仿宋" w:hint="eastAsia"/>
          <w:kern w:val="32"/>
          <w:sz w:val="32"/>
        </w:rPr>
        <w:t>月和</w:t>
      </w:r>
      <w:r>
        <w:rPr>
          <w:rFonts w:ascii="仿宋" w:eastAsia="仿宋"/>
          <w:kern w:val="32"/>
          <w:sz w:val="32"/>
        </w:rPr>
        <w:t>8</w:t>
      </w:r>
      <w:r>
        <w:rPr>
          <w:rFonts w:ascii="仿宋" w:eastAsia="仿宋" w:hint="eastAsia"/>
          <w:kern w:val="32"/>
          <w:sz w:val="32"/>
        </w:rPr>
        <w:t>月为申请月份的依据，</w:t>
      </w:r>
      <w:r w:rsidRPr="00287524">
        <w:rPr>
          <w:rFonts w:ascii="仿宋" w:eastAsia="仿宋" w:hAnsi="宋体" w:hint="eastAsia"/>
          <w:kern w:val="32"/>
          <w:sz w:val="32"/>
        </w:rPr>
        <w:t>故被申请人应向申请人公开该份</w:t>
      </w:r>
      <w:r w:rsidRPr="00287524">
        <w:rPr>
          <w:rFonts w:ascii="仿宋" w:eastAsia="仿宋" w:hint="eastAsia"/>
          <w:kern w:val="32"/>
          <w:sz w:val="32"/>
        </w:rPr>
        <w:t>文件；</w:t>
      </w:r>
      <w:r w:rsidRPr="00287524">
        <w:rPr>
          <w:rFonts w:ascii="仿宋" w:eastAsia="仿宋" w:hAnsi="宋体" w:hint="eastAsia"/>
          <w:kern w:val="32"/>
          <w:sz w:val="32"/>
        </w:rPr>
        <w:t>二是</w:t>
      </w:r>
      <w:r w:rsidRPr="00287524">
        <w:rPr>
          <w:rFonts w:ascii="仿宋" w:eastAsia="仿宋" w:hint="eastAsia"/>
          <w:kern w:val="32"/>
          <w:sz w:val="32"/>
        </w:rPr>
        <w:t>出台这两个时间点的</w:t>
      </w:r>
      <w:r w:rsidRPr="00287524">
        <w:rPr>
          <w:rFonts w:ascii="仿宋" w:eastAsia="仿宋" w:hAnsi="宋体" w:hint="eastAsia"/>
          <w:kern w:val="32"/>
          <w:sz w:val="32"/>
        </w:rPr>
        <w:t>决策过程信息。</w:t>
      </w:r>
      <w:r w:rsidRPr="00287524">
        <w:rPr>
          <w:rFonts w:ascii="仿宋" w:eastAsia="仿宋" w:hint="eastAsia"/>
          <w:kern w:val="32"/>
          <w:sz w:val="32"/>
        </w:rPr>
        <w:t>《中华人民共和国政府信息公开条例》</w:t>
      </w:r>
      <w:r w:rsidRPr="00287524">
        <w:rPr>
          <w:rStyle w:val="Strong"/>
          <w:rFonts w:ascii="仿宋" w:eastAsia="仿宋" w:hint="eastAsia"/>
          <w:b w:val="0"/>
          <w:kern w:val="32"/>
          <w:sz w:val="32"/>
          <w:szCs w:val="27"/>
        </w:rPr>
        <w:t>第十六条</w:t>
      </w:r>
      <w:r w:rsidRPr="00287524">
        <w:rPr>
          <w:rFonts w:ascii="仿宋" w:eastAsia="仿宋" w:hint="eastAsia"/>
          <w:kern w:val="32"/>
          <w:sz w:val="32"/>
        </w:rPr>
        <w:t>第二款规定，行政机关在履行行政管理职能过程中形成的讨论记录、过程稿、磋商信函、请示报告等过程性信息以及行政执法案卷信息，可以不予公开。</w:t>
      </w:r>
      <w:r w:rsidRPr="00287524">
        <w:rPr>
          <w:rFonts w:ascii="仿宋" w:eastAsia="仿宋" w:cs="宋体" w:hint="eastAsia"/>
          <w:kern w:val="32"/>
          <w:sz w:val="32"/>
          <w:lang w:val="zh-CN"/>
        </w:rPr>
        <w:t>申请人提出要求公开的“</w:t>
      </w:r>
      <w:r w:rsidRPr="00287524">
        <w:rPr>
          <w:rFonts w:ascii="仿宋" w:eastAsia="仿宋" w:hAnsi="宋体" w:hint="eastAsia"/>
          <w:kern w:val="32"/>
          <w:sz w:val="32"/>
        </w:rPr>
        <w:t>经过怎么样的决策程序</w:t>
      </w:r>
      <w:r w:rsidRPr="00287524">
        <w:rPr>
          <w:rFonts w:ascii="仿宋" w:eastAsia="仿宋" w:cs="宋体" w:hint="eastAsia"/>
          <w:kern w:val="32"/>
          <w:sz w:val="32"/>
          <w:lang w:val="zh-CN"/>
        </w:rPr>
        <w:t>”，因</w:t>
      </w:r>
      <w:r w:rsidRPr="00287524">
        <w:rPr>
          <w:rFonts w:ascii="仿宋" w:eastAsia="仿宋" w:hAnsi="Calibri" w:cs="宋体" w:hint="eastAsia"/>
          <w:kern w:val="32"/>
          <w:sz w:val="32"/>
          <w:lang w:val="zh-CN"/>
        </w:rPr>
        <w:t>被申请人系</w:t>
      </w:r>
      <w:r w:rsidRPr="00287524">
        <w:rPr>
          <w:rFonts w:ascii="仿宋" w:eastAsia="仿宋" w:cs="宋体" w:hint="eastAsia"/>
          <w:kern w:val="32"/>
          <w:sz w:val="32"/>
          <w:lang w:val="zh-CN"/>
        </w:rPr>
        <w:t>根据上级文件规定的</w:t>
      </w:r>
      <w:r w:rsidRPr="00287524">
        <w:rPr>
          <w:rFonts w:ascii="仿宋" w:eastAsia="仿宋" w:hint="eastAsia"/>
          <w:kern w:val="32"/>
          <w:sz w:val="32"/>
        </w:rPr>
        <w:t>一年不低于两次的标准接受申请的要求，</w:t>
      </w:r>
      <w:r w:rsidRPr="00287524">
        <w:rPr>
          <w:rFonts w:ascii="仿宋" w:eastAsia="仿宋" w:cs="宋体" w:hint="eastAsia"/>
          <w:kern w:val="32"/>
          <w:sz w:val="32"/>
          <w:lang w:val="zh-CN"/>
        </w:rPr>
        <w:t>确定每年</w:t>
      </w:r>
      <w:r w:rsidRPr="00287524">
        <w:rPr>
          <w:rFonts w:ascii="仿宋" w:eastAsia="仿宋" w:cs="宋体"/>
          <w:kern w:val="32"/>
          <w:sz w:val="32"/>
          <w:lang w:val="zh-CN"/>
        </w:rPr>
        <w:t>1</w:t>
      </w:r>
      <w:r w:rsidRPr="00287524">
        <w:rPr>
          <w:rFonts w:ascii="仿宋" w:eastAsia="仿宋" w:cs="宋体" w:hint="eastAsia"/>
          <w:kern w:val="32"/>
          <w:sz w:val="32"/>
          <w:lang w:val="zh-CN"/>
        </w:rPr>
        <w:t>月和</w:t>
      </w:r>
      <w:r w:rsidRPr="00287524">
        <w:rPr>
          <w:rFonts w:ascii="仿宋" w:eastAsia="仿宋" w:cs="宋体"/>
          <w:kern w:val="32"/>
          <w:sz w:val="32"/>
          <w:lang w:val="zh-CN"/>
        </w:rPr>
        <w:t>8</w:t>
      </w:r>
      <w:r w:rsidRPr="00287524">
        <w:rPr>
          <w:rFonts w:ascii="仿宋" w:eastAsia="仿宋" w:cs="宋体" w:hint="eastAsia"/>
          <w:kern w:val="32"/>
          <w:sz w:val="32"/>
          <w:lang w:val="zh-CN"/>
        </w:rPr>
        <w:t>月为接受申请的月份，其确定具体月份的行为本身不属于重大行政决策，属于执行上级文件要求的行为，其确定</w:t>
      </w:r>
      <w:r>
        <w:rPr>
          <w:rFonts w:ascii="仿宋" w:eastAsia="仿宋" w:cs="宋体" w:hint="eastAsia"/>
          <w:kern w:val="32"/>
          <w:sz w:val="32"/>
          <w:lang w:val="zh-CN"/>
        </w:rPr>
        <w:t>具体</w:t>
      </w:r>
      <w:r w:rsidRPr="00287524">
        <w:rPr>
          <w:rFonts w:ascii="仿宋" w:eastAsia="仿宋" w:cs="宋体" w:hint="eastAsia"/>
          <w:kern w:val="32"/>
          <w:sz w:val="32"/>
          <w:lang w:val="zh-CN"/>
        </w:rPr>
        <w:t>月份的程序属内部决策程序，可体现为</w:t>
      </w:r>
      <w:r w:rsidRPr="00287524">
        <w:rPr>
          <w:rFonts w:ascii="仿宋" w:eastAsia="仿宋" w:hint="eastAsia"/>
          <w:kern w:val="32"/>
          <w:sz w:val="32"/>
        </w:rPr>
        <w:t>讨论记录、请示报告等，属过程性信息，根据信息公开条例的规定，可以不予公开</w:t>
      </w:r>
      <w:r w:rsidRPr="00287524">
        <w:rPr>
          <w:rFonts w:ascii="仿宋" w:eastAsia="仿宋" w:cs="宋体" w:hint="eastAsia"/>
          <w:kern w:val="32"/>
          <w:sz w:val="32"/>
          <w:lang w:val="zh-CN"/>
        </w:rPr>
        <w:t>。</w:t>
      </w:r>
    </w:p>
    <w:p w:rsidR="009069BC" w:rsidRPr="00132B48" w:rsidRDefault="009069BC" w:rsidP="00132B48">
      <w:pPr>
        <w:pStyle w:val="NormalWeb"/>
        <w:topLinePunct/>
        <w:spacing w:before="0" w:beforeAutospacing="0" w:after="0" w:afterAutospacing="0" w:line="580" w:lineRule="exact"/>
        <w:ind w:firstLineChars="200" w:firstLine="640"/>
        <w:jc w:val="both"/>
        <w:rPr>
          <w:rFonts w:ascii="仿宋" w:eastAsia="仿宋"/>
          <w:color w:val="auto"/>
          <w:kern w:val="32"/>
          <w:sz w:val="32"/>
        </w:rPr>
      </w:pPr>
      <w:r w:rsidRPr="00132B48">
        <w:rPr>
          <w:rFonts w:ascii="仿宋" w:eastAsia="仿宋" w:hint="eastAsia"/>
          <w:color w:val="auto"/>
          <w:kern w:val="32"/>
          <w:sz w:val="32"/>
        </w:rPr>
        <w:t>《中华人民共和国政府信息公开条例》</w:t>
      </w:r>
      <w:r w:rsidRPr="00132B48">
        <w:rPr>
          <w:rFonts w:ascii="仿宋" w:eastAsia="仿宋" w:hAnsi="Arial" w:cs="Arial" w:hint="eastAsia"/>
          <w:color w:val="auto"/>
          <w:kern w:val="32"/>
          <w:sz w:val="32"/>
          <w:bdr w:val="none" w:sz="0" w:space="0" w:color="auto" w:frame="1"/>
        </w:rPr>
        <w:t>第二条规定，本条例所称政府信息，是指行政机关在履行行政管理职能过程中制作或者获取的，以一定形式记录、保存的信息。本案中，</w:t>
      </w:r>
      <w:r w:rsidRPr="00132B48">
        <w:rPr>
          <w:rFonts w:ascii="仿宋" w:eastAsia="仿宋" w:hint="eastAsia"/>
          <w:color w:val="auto"/>
          <w:kern w:val="32"/>
          <w:sz w:val="32"/>
        </w:rPr>
        <w:t>申请人申请公开的文件依据和决策程序等信息应属于被申请人在履行行政管理职能过程中制作或保存的信息，其性质属于政府信息。</w:t>
      </w:r>
      <w:r w:rsidRPr="00132B48">
        <w:rPr>
          <w:rFonts w:ascii="仿宋" w:eastAsia="仿宋" w:hint="eastAsia"/>
          <w:color w:val="auto"/>
          <w:kern w:val="32"/>
          <w:sz w:val="32"/>
          <w:lang w:val="zh-CN"/>
        </w:rPr>
        <w:t>被申请人答复认</w:t>
      </w:r>
      <w:r w:rsidRPr="00132B48">
        <w:rPr>
          <w:rFonts w:ascii="仿宋" w:eastAsia="仿宋" w:hAnsi="Arial" w:cs="Arial" w:hint="eastAsia"/>
          <w:color w:val="auto"/>
          <w:kern w:val="32"/>
          <w:sz w:val="32"/>
          <w:bdr w:val="none" w:sz="0" w:space="0" w:color="auto" w:frame="1"/>
        </w:rPr>
        <w:t>为</w:t>
      </w:r>
      <w:r w:rsidRPr="00132B48">
        <w:rPr>
          <w:rFonts w:ascii="仿宋" w:eastAsia="仿宋" w:hAnsi="Calibri" w:hint="eastAsia"/>
          <w:color w:val="auto"/>
          <w:kern w:val="32"/>
          <w:sz w:val="32"/>
          <w:lang w:val="zh-CN"/>
        </w:rPr>
        <w:t>上述信息不属于</w:t>
      </w:r>
      <w:r w:rsidRPr="00132B48">
        <w:rPr>
          <w:rFonts w:ascii="仿宋" w:eastAsia="仿宋" w:hint="eastAsia"/>
          <w:color w:val="auto"/>
          <w:kern w:val="32"/>
          <w:sz w:val="32"/>
        </w:rPr>
        <w:t>政府信息，</w:t>
      </w:r>
      <w:r>
        <w:rPr>
          <w:rFonts w:ascii="仿宋" w:eastAsia="仿宋" w:hint="eastAsia"/>
          <w:color w:val="auto"/>
          <w:kern w:val="32"/>
          <w:sz w:val="32"/>
        </w:rPr>
        <w:t>以此为由，</w:t>
      </w:r>
      <w:r w:rsidRPr="00132B48">
        <w:rPr>
          <w:rFonts w:ascii="仿宋" w:eastAsia="仿宋" w:hint="eastAsia"/>
          <w:color w:val="auto"/>
          <w:kern w:val="32"/>
          <w:sz w:val="32"/>
        </w:rPr>
        <w:t>未予公开，显属不当。</w:t>
      </w:r>
    </w:p>
    <w:p w:rsidR="009069BC" w:rsidRPr="00287524" w:rsidRDefault="009069BC" w:rsidP="00287524">
      <w:pPr>
        <w:widowControl/>
        <w:shd w:val="clear" w:color="auto" w:fill="FFFFFF"/>
        <w:topLinePunct/>
        <w:spacing w:line="580" w:lineRule="exact"/>
        <w:ind w:firstLineChars="200" w:firstLine="640"/>
        <w:rPr>
          <w:rFonts w:ascii="仿宋" w:eastAsia="仿宋" w:hAnsi="Arial" w:cs="Arial"/>
          <w:kern w:val="32"/>
          <w:sz w:val="32"/>
          <w:szCs w:val="21"/>
        </w:rPr>
      </w:pPr>
      <w:r w:rsidRPr="00287524">
        <w:rPr>
          <w:rFonts w:ascii="仿宋" w:eastAsia="仿宋" w:hAnsi="仿宋" w:cs="Batang" w:hint="eastAsia"/>
          <w:kern w:val="32"/>
          <w:sz w:val="32"/>
          <w:szCs w:val="32"/>
        </w:rPr>
        <w:t>综上，根据《中华人民共和国行政复议法》第二十八条第一款第三项的规定，本机关决定如下：</w:t>
      </w:r>
    </w:p>
    <w:p w:rsidR="009069BC" w:rsidRPr="00287524" w:rsidRDefault="009069BC" w:rsidP="00287524">
      <w:pPr>
        <w:topLinePunct/>
        <w:spacing w:line="580" w:lineRule="exact"/>
        <w:ind w:firstLineChars="200" w:firstLine="640"/>
        <w:rPr>
          <w:rFonts w:ascii="仿宋" w:eastAsia="仿宋" w:hAnsi="仿宋"/>
          <w:bCs/>
          <w:kern w:val="32"/>
          <w:sz w:val="32"/>
        </w:rPr>
      </w:pPr>
      <w:r w:rsidRPr="00287524">
        <w:rPr>
          <w:rFonts w:ascii="仿宋" w:eastAsia="仿宋" w:hAnsi="仿宋" w:hint="eastAsia"/>
          <w:bCs/>
          <w:kern w:val="32"/>
          <w:sz w:val="32"/>
          <w:szCs w:val="32"/>
        </w:rPr>
        <w:t>撤销被申请人作出的</w:t>
      </w:r>
      <w:r w:rsidRPr="00287524">
        <w:rPr>
          <w:rFonts w:ascii="仿宋" w:eastAsia="仿宋" w:hint="eastAsia"/>
          <w:kern w:val="32"/>
          <w:sz w:val="32"/>
          <w:szCs w:val="32"/>
        </w:rPr>
        <w:t>《政府信息公开答复书》</w:t>
      </w:r>
      <w:r w:rsidRPr="00287524">
        <w:rPr>
          <w:rFonts w:ascii="仿宋" w:eastAsia="仿宋" w:hAnsi="仿宋" w:hint="eastAsia"/>
          <w:bCs/>
          <w:kern w:val="32"/>
          <w:sz w:val="32"/>
          <w:szCs w:val="32"/>
        </w:rPr>
        <w:t>，责令重新作出政府信息公开答复。</w:t>
      </w:r>
    </w:p>
    <w:p w:rsidR="009069BC" w:rsidRPr="00287524" w:rsidRDefault="009069BC" w:rsidP="00287524">
      <w:pPr>
        <w:topLinePunct/>
        <w:spacing w:line="580" w:lineRule="exact"/>
        <w:ind w:firstLineChars="200" w:firstLine="640"/>
        <w:rPr>
          <w:rFonts w:ascii="仿宋" w:eastAsia="仿宋" w:hAnsi="仿宋"/>
          <w:bCs/>
          <w:kern w:val="32"/>
          <w:sz w:val="32"/>
          <w:szCs w:val="32"/>
        </w:rPr>
      </w:pPr>
      <w:r w:rsidRPr="00287524">
        <w:rPr>
          <w:rFonts w:ascii="仿宋" w:eastAsia="仿宋" w:hAnsi="仿宋" w:hint="eastAsia"/>
          <w:bCs/>
          <w:kern w:val="32"/>
          <w:sz w:val="32"/>
          <w:szCs w:val="32"/>
        </w:rPr>
        <w:t>如对本决定不服，可以自接到本决定书之日起</w:t>
      </w:r>
      <w:r w:rsidRPr="00287524">
        <w:rPr>
          <w:rFonts w:ascii="仿宋" w:eastAsia="仿宋" w:hAnsi="仿宋"/>
          <w:bCs/>
          <w:kern w:val="32"/>
          <w:sz w:val="32"/>
          <w:szCs w:val="32"/>
        </w:rPr>
        <w:t>15</w:t>
      </w:r>
      <w:r w:rsidRPr="00287524">
        <w:rPr>
          <w:rFonts w:ascii="仿宋" w:eastAsia="仿宋" w:hAnsi="仿宋" w:hint="eastAsia"/>
          <w:bCs/>
          <w:kern w:val="32"/>
          <w:sz w:val="32"/>
          <w:szCs w:val="32"/>
        </w:rPr>
        <w:t>日内，向人民法院提起行政诉讼。</w:t>
      </w:r>
    </w:p>
    <w:p w:rsidR="009069BC" w:rsidRPr="00287524" w:rsidRDefault="009069BC" w:rsidP="00287524">
      <w:pPr>
        <w:topLinePunct/>
        <w:spacing w:line="580" w:lineRule="exact"/>
        <w:ind w:firstLineChars="200" w:firstLine="640"/>
        <w:rPr>
          <w:rFonts w:ascii="仿宋" w:eastAsia="仿宋" w:hAnsi="仿宋"/>
          <w:bCs/>
          <w:kern w:val="32"/>
          <w:sz w:val="32"/>
          <w:szCs w:val="32"/>
        </w:rPr>
      </w:pPr>
    </w:p>
    <w:p w:rsidR="009069BC" w:rsidRPr="00287524" w:rsidRDefault="009069BC" w:rsidP="00287524">
      <w:pPr>
        <w:topLinePunct/>
        <w:spacing w:line="580" w:lineRule="exact"/>
        <w:ind w:firstLineChars="200" w:firstLine="640"/>
        <w:rPr>
          <w:rFonts w:ascii="仿宋" w:eastAsia="仿宋" w:hAnsi="仿宋"/>
          <w:bCs/>
          <w:kern w:val="32"/>
          <w:sz w:val="32"/>
          <w:szCs w:val="32"/>
        </w:rPr>
      </w:pPr>
      <w:r w:rsidRPr="00287524">
        <w:rPr>
          <w:rFonts w:ascii="仿宋" w:eastAsia="仿宋" w:hAnsi="仿宋"/>
          <w:bCs/>
          <w:kern w:val="32"/>
          <w:sz w:val="32"/>
          <w:szCs w:val="32"/>
        </w:rPr>
        <w:t xml:space="preserve">                             </w:t>
      </w:r>
      <w:r w:rsidRPr="00287524">
        <w:rPr>
          <w:rFonts w:ascii="仿宋" w:eastAsia="仿宋" w:hAnsi="仿宋" w:hint="eastAsia"/>
          <w:bCs/>
          <w:kern w:val="32"/>
          <w:sz w:val="32"/>
          <w:szCs w:val="32"/>
        </w:rPr>
        <w:t>二</w:t>
      </w:r>
      <w:r w:rsidRPr="00287524">
        <w:rPr>
          <w:rFonts w:ascii="仿宋" w:eastAsia="仿宋" w:hAnsi="仿宋" w:cs="宋体" w:hint="eastAsia"/>
          <w:bCs/>
          <w:kern w:val="32"/>
          <w:sz w:val="32"/>
          <w:szCs w:val="32"/>
        </w:rPr>
        <w:t>〇一九</w:t>
      </w:r>
      <w:r w:rsidRPr="00287524">
        <w:rPr>
          <w:rFonts w:ascii="仿宋" w:eastAsia="仿宋" w:hAnsi="仿宋" w:hint="eastAsia"/>
          <w:bCs/>
          <w:kern w:val="32"/>
          <w:sz w:val="32"/>
          <w:szCs w:val="32"/>
        </w:rPr>
        <w:t>年八月</w:t>
      </w:r>
      <w:r>
        <w:rPr>
          <w:rFonts w:ascii="仿宋" w:eastAsia="仿宋" w:hAnsi="仿宋" w:hint="eastAsia"/>
          <w:bCs/>
          <w:kern w:val="32"/>
          <w:sz w:val="32"/>
          <w:szCs w:val="32"/>
        </w:rPr>
        <w:t>九</w:t>
      </w:r>
      <w:r w:rsidRPr="00287524">
        <w:rPr>
          <w:rFonts w:ascii="仿宋" w:eastAsia="仿宋" w:hAnsi="仿宋" w:hint="eastAsia"/>
          <w:bCs/>
          <w:kern w:val="32"/>
          <w:sz w:val="32"/>
          <w:szCs w:val="32"/>
        </w:rPr>
        <w:t>日</w:t>
      </w:r>
    </w:p>
    <w:sectPr w:rsidR="009069BC" w:rsidRPr="00287524" w:rsidSect="00EB65C6">
      <w:footerReference w:type="even" r:id="rId6"/>
      <w:footerReference w:type="default" r:id="rId7"/>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9BC" w:rsidRDefault="009069BC" w:rsidP="00EB65C6">
      <w:r>
        <w:separator/>
      </w:r>
    </w:p>
  </w:endnote>
  <w:endnote w:type="continuationSeparator" w:id="0">
    <w:p w:rsidR="009069BC" w:rsidRDefault="009069BC" w:rsidP="00EB6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atang">
    <w:altName w:val="委?"/>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BC" w:rsidRDefault="00906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69BC" w:rsidRDefault="009069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9BC" w:rsidRDefault="00906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rsidR="009069BC" w:rsidRDefault="00906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9BC" w:rsidRDefault="009069BC" w:rsidP="00EB65C6">
      <w:r>
        <w:separator/>
      </w:r>
    </w:p>
  </w:footnote>
  <w:footnote w:type="continuationSeparator" w:id="0">
    <w:p w:rsidR="009069BC" w:rsidRDefault="009069BC" w:rsidP="00EB65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23A4657"/>
    <w:rsid w:val="000164BF"/>
    <w:rsid w:val="00021097"/>
    <w:rsid w:val="00081B77"/>
    <w:rsid w:val="0008570C"/>
    <w:rsid w:val="000B2077"/>
    <w:rsid w:val="000D582F"/>
    <w:rsid w:val="000D5FAC"/>
    <w:rsid w:val="00124687"/>
    <w:rsid w:val="00132B48"/>
    <w:rsid w:val="001645A0"/>
    <w:rsid w:val="001674C1"/>
    <w:rsid w:val="00170FF3"/>
    <w:rsid w:val="00182F4E"/>
    <w:rsid w:val="001A2056"/>
    <w:rsid w:val="001B4EDF"/>
    <w:rsid w:val="001C1306"/>
    <w:rsid w:val="001C52BC"/>
    <w:rsid w:val="001C6C2A"/>
    <w:rsid w:val="001E3CCA"/>
    <w:rsid w:val="002001A9"/>
    <w:rsid w:val="002329FA"/>
    <w:rsid w:val="00234563"/>
    <w:rsid w:val="00236399"/>
    <w:rsid w:val="002572D2"/>
    <w:rsid w:val="002575B9"/>
    <w:rsid w:val="00287524"/>
    <w:rsid w:val="002967DE"/>
    <w:rsid w:val="002A52F1"/>
    <w:rsid w:val="002D2709"/>
    <w:rsid w:val="002E3D7C"/>
    <w:rsid w:val="00300936"/>
    <w:rsid w:val="00305D59"/>
    <w:rsid w:val="00307F0C"/>
    <w:rsid w:val="003307C9"/>
    <w:rsid w:val="00374930"/>
    <w:rsid w:val="003876FC"/>
    <w:rsid w:val="00392A48"/>
    <w:rsid w:val="00393B36"/>
    <w:rsid w:val="003B79D8"/>
    <w:rsid w:val="003C1F07"/>
    <w:rsid w:val="003C2809"/>
    <w:rsid w:val="003C6B33"/>
    <w:rsid w:val="004048C5"/>
    <w:rsid w:val="00450795"/>
    <w:rsid w:val="00457C91"/>
    <w:rsid w:val="00466B27"/>
    <w:rsid w:val="004A3414"/>
    <w:rsid w:val="004A45D6"/>
    <w:rsid w:val="004C2780"/>
    <w:rsid w:val="004C51A7"/>
    <w:rsid w:val="004D2219"/>
    <w:rsid w:val="004E4341"/>
    <w:rsid w:val="0050621E"/>
    <w:rsid w:val="005458F5"/>
    <w:rsid w:val="00553402"/>
    <w:rsid w:val="005554E1"/>
    <w:rsid w:val="00594623"/>
    <w:rsid w:val="005C568D"/>
    <w:rsid w:val="005C5FFD"/>
    <w:rsid w:val="005C7835"/>
    <w:rsid w:val="005D3D31"/>
    <w:rsid w:val="005F4912"/>
    <w:rsid w:val="00607845"/>
    <w:rsid w:val="00607B71"/>
    <w:rsid w:val="00607D60"/>
    <w:rsid w:val="00611616"/>
    <w:rsid w:val="006250FB"/>
    <w:rsid w:val="006332CB"/>
    <w:rsid w:val="00657870"/>
    <w:rsid w:val="00661022"/>
    <w:rsid w:val="006653BE"/>
    <w:rsid w:val="006736BE"/>
    <w:rsid w:val="00674042"/>
    <w:rsid w:val="00686131"/>
    <w:rsid w:val="006C09B1"/>
    <w:rsid w:val="006F2175"/>
    <w:rsid w:val="006F2423"/>
    <w:rsid w:val="006F343D"/>
    <w:rsid w:val="006F7A1F"/>
    <w:rsid w:val="00705DE4"/>
    <w:rsid w:val="00715748"/>
    <w:rsid w:val="00743FE9"/>
    <w:rsid w:val="00761414"/>
    <w:rsid w:val="00763D59"/>
    <w:rsid w:val="007A5E53"/>
    <w:rsid w:val="007C7A37"/>
    <w:rsid w:val="00812AE5"/>
    <w:rsid w:val="008261C5"/>
    <w:rsid w:val="00855019"/>
    <w:rsid w:val="00883EDC"/>
    <w:rsid w:val="00886A25"/>
    <w:rsid w:val="00894FFD"/>
    <w:rsid w:val="008C4303"/>
    <w:rsid w:val="008C7017"/>
    <w:rsid w:val="008E16F3"/>
    <w:rsid w:val="008F00B9"/>
    <w:rsid w:val="009006A6"/>
    <w:rsid w:val="009069BC"/>
    <w:rsid w:val="009238EB"/>
    <w:rsid w:val="00923F91"/>
    <w:rsid w:val="009260A5"/>
    <w:rsid w:val="009479EB"/>
    <w:rsid w:val="00967528"/>
    <w:rsid w:val="00977BB1"/>
    <w:rsid w:val="009A7608"/>
    <w:rsid w:val="009C1180"/>
    <w:rsid w:val="00A02E5C"/>
    <w:rsid w:val="00A0675A"/>
    <w:rsid w:val="00A22ADD"/>
    <w:rsid w:val="00A2545D"/>
    <w:rsid w:val="00A3484A"/>
    <w:rsid w:val="00A77BD2"/>
    <w:rsid w:val="00A96DB9"/>
    <w:rsid w:val="00AB5233"/>
    <w:rsid w:val="00AB73A4"/>
    <w:rsid w:val="00AD2A7A"/>
    <w:rsid w:val="00AD464D"/>
    <w:rsid w:val="00AE0370"/>
    <w:rsid w:val="00AE67BF"/>
    <w:rsid w:val="00AF0DF1"/>
    <w:rsid w:val="00B13C7A"/>
    <w:rsid w:val="00B22E72"/>
    <w:rsid w:val="00B3682D"/>
    <w:rsid w:val="00B40C37"/>
    <w:rsid w:val="00B4476B"/>
    <w:rsid w:val="00B51DB4"/>
    <w:rsid w:val="00B62534"/>
    <w:rsid w:val="00B67C47"/>
    <w:rsid w:val="00B97209"/>
    <w:rsid w:val="00BA7192"/>
    <w:rsid w:val="00BC06CD"/>
    <w:rsid w:val="00BD3F17"/>
    <w:rsid w:val="00C17B98"/>
    <w:rsid w:val="00C36E50"/>
    <w:rsid w:val="00C43A2C"/>
    <w:rsid w:val="00C461BF"/>
    <w:rsid w:val="00C54C92"/>
    <w:rsid w:val="00C90C60"/>
    <w:rsid w:val="00CA2565"/>
    <w:rsid w:val="00CA6D23"/>
    <w:rsid w:val="00CC1C89"/>
    <w:rsid w:val="00CC48BD"/>
    <w:rsid w:val="00CD2281"/>
    <w:rsid w:val="00CD4746"/>
    <w:rsid w:val="00CF4DCA"/>
    <w:rsid w:val="00D13B27"/>
    <w:rsid w:val="00D1579B"/>
    <w:rsid w:val="00D17636"/>
    <w:rsid w:val="00D3732D"/>
    <w:rsid w:val="00D447E7"/>
    <w:rsid w:val="00D55772"/>
    <w:rsid w:val="00D619C5"/>
    <w:rsid w:val="00D6383E"/>
    <w:rsid w:val="00D75C5E"/>
    <w:rsid w:val="00DA2E78"/>
    <w:rsid w:val="00DA5BB2"/>
    <w:rsid w:val="00DB1707"/>
    <w:rsid w:val="00DC6F56"/>
    <w:rsid w:val="00DF30EB"/>
    <w:rsid w:val="00E15C7D"/>
    <w:rsid w:val="00E43C20"/>
    <w:rsid w:val="00E538D1"/>
    <w:rsid w:val="00E53A74"/>
    <w:rsid w:val="00E75955"/>
    <w:rsid w:val="00E8215F"/>
    <w:rsid w:val="00E91E0D"/>
    <w:rsid w:val="00E96B5F"/>
    <w:rsid w:val="00EA57B8"/>
    <w:rsid w:val="00EB02CE"/>
    <w:rsid w:val="00EB65C6"/>
    <w:rsid w:val="00EC7FE2"/>
    <w:rsid w:val="00EE58CA"/>
    <w:rsid w:val="00EE69DF"/>
    <w:rsid w:val="00F02EE8"/>
    <w:rsid w:val="00F03547"/>
    <w:rsid w:val="00F04367"/>
    <w:rsid w:val="00F243E1"/>
    <w:rsid w:val="00F4524F"/>
    <w:rsid w:val="00F65B3C"/>
    <w:rsid w:val="00F76D6C"/>
    <w:rsid w:val="00F9330D"/>
    <w:rsid w:val="00FA4857"/>
    <w:rsid w:val="00FA5DD7"/>
    <w:rsid w:val="00FB32BD"/>
    <w:rsid w:val="00FB4D52"/>
    <w:rsid w:val="00FD1D0D"/>
    <w:rsid w:val="00FE0586"/>
    <w:rsid w:val="00FF590D"/>
    <w:rsid w:val="180779C1"/>
    <w:rsid w:val="323A46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C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B65C6"/>
    <w:pPr>
      <w:jc w:val="left"/>
    </w:pPr>
  </w:style>
  <w:style w:type="character" w:customStyle="1" w:styleId="CommentTextChar">
    <w:name w:val="Comment Text Char"/>
    <w:basedOn w:val="DefaultParagraphFont"/>
    <w:link w:val="CommentText"/>
    <w:uiPriority w:val="99"/>
    <w:semiHidden/>
    <w:locked/>
    <w:rsid w:val="00D17636"/>
    <w:rPr>
      <w:rFonts w:cs="Times New Roman"/>
      <w:sz w:val="24"/>
      <w:szCs w:val="24"/>
    </w:rPr>
  </w:style>
  <w:style w:type="paragraph" w:styleId="Footer">
    <w:name w:val="footer"/>
    <w:basedOn w:val="Normal"/>
    <w:link w:val="FooterChar"/>
    <w:uiPriority w:val="99"/>
    <w:rsid w:val="00EB65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17636"/>
    <w:rPr>
      <w:rFonts w:cs="Times New Roman"/>
      <w:sz w:val="18"/>
      <w:szCs w:val="18"/>
    </w:rPr>
  </w:style>
  <w:style w:type="character" w:styleId="Strong">
    <w:name w:val="Strong"/>
    <w:basedOn w:val="DefaultParagraphFont"/>
    <w:uiPriority w:val="99"/>
    <w:qFormat/>
    <w:rsid w:val="00EB65C6"/>
    <w:rPr>
      <w:rFonts w:cs="Times New Roman"/>
      <w:b/>
      <w:bCs/>
    </w:rPr>
  </w:style>
  <w:style w:type="character" w:styleId="PageNumber">
    <w:name w:val="page number"/>
    <w:basedOn w:val="DefaultParagraphFont"/>
    <w:uiPriority w:val="99"/>
    <w:rsid w:val="00EB65C6"/>
    <w:rPr>
      <w:rFonts w:cs="Times New Roman"/>
    </w:rPr>
  </w:style>
  <w:style w:type="paragraph" w:customStyle="1" w:styleId="a">
    <w:name w:val="样式"/>
    <w:uiPriority w:val="99"/>
    <w:rsid w:val="00EB65C6"/>
    <w:pPr>
      <w:widowControl w:val="0"/>
      <w:autoSpaceDE w:val="0"/>
      <w:autoSpaceDN w:val="0"/>
      <w:adjustRightInd w:val="0"/>
    </w:pPr>
    <w:rPr>
      <w:rFonts w:ascii="宋体" w:cs="宋体"/>
      <w:kern w:val="0"/>
      <w:sz w:val="24"/>
      <w:szCs w:val="24"/>
    </w:rPr>
  </w:style>
  <w:style w:type="character" w:styleId="Hyperlink">
    <w:name w:val="Hyperlink"/>
    <w:basedOn w:val="DefaultParagraphFont"/>
    <w:uiPriority w:val="99"/>
    <w:rsid w:val="002967DE"/>
    <w:rPr>
      <w:rFonts w:cs="Times New Roman"/>
      <w:color w:val="0000FF"/>
      <w:u w:val="none"/>
      <w:effect w:val="none"/>
    </w:rPr>
  </w:style>
  <w:style w:type="character" w:customStyle="1" w:styleId="16">
    <w:name w:val="16"/>
    <w:basedOn w:val="DefaultParagraphFont"/>
    <w:uiPriority w:val="99"/>
    <w:rsid w:val="002967DE"/>
    <w:rPr>
      <w:rFonts w:cs="Times New Roman"/>
    </w:rPr>
  </w:style>
  <w:style w:type="paragraph" w:styleId="NormalWeb">
    <w:name w:val="Normal (Web)"/>
    <w:basedOn w:val="Normal"/>
    <w:uiPriority w:val="99"/>
    <w:rsid w:val="00C17B98"/>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divs>
    <w:div w:id="1661352469">
      <w:marLeft w:val="0"/>
      <w:marRight w:val="0"/>
      <w:marTop w:val="0"/>
      <w:marBottom w:val="0"/>
      <w:divBdr>
        <w:top w:val="none" w:sz="0" w:space="0" w:color="auto"/>
        <w:left w:val="none" w:sz="0" w:space="0" w:color="auto"/>
        <w:bottom w:val="none" w:sz="0" w:space="0" w:color="auto"/>
        <w:right w:val="none" w:sz="0" w:space="0" w:color="auto"/>
      </w:divBdr>
      <w:divsChild>
        <w:div w:id="1661352470">
          <w:marLeft w:val="0"/>
          <w:marRight w:val="0"/>
          <w:marTop w:val="0"/>
          <w:marBottom w:val="0"/>
          <w:divBdr>
            <w:top w:val="none" w:sz="0" w:space="0" w:color="auto"/>
            <w:left w:val="none" w:sz="0" w:space="0" w:color="auto"/>
            <w:bottom w:val="none" w:sz="0" w:space="0" w:color="auto"/>
            <w:right w:val="none" w:sz="0" w:space="0" w:color="auto"/>
          </w:divBdr>
          <w:divsChild>
            <w:div w:id="1661352465">
              <w:marLeft w:val="0"/>
              <w:marRight w:val="0"/>
              <w:marTop w:val="0"/>
              <w:marBottom w:val="0"/>
              <w:divBdr>
                <w:top w:val="none" w:sz="0" w:space="0" w:color="auto"/>
                <w:left w:val="none" w:sz="0" w:space="0" w:color="auto"/>
                <w:bottom w:val="none" w:sz="0" w:space="0" w:color="auto"/>
                <w:right w:val="none" w:sz="0" w:space="0" w:color="auto"/>
              </w:divBdr>
              <w:divsChild>
                <w:div w:id="1661352464">
                  <w:marLeft w:val="0"/>
                  <w:marRight w:val="0"/>
                  <w:marTop w:val="0"/>
                  <w:marBottom w:val="0"/>
                  <w:divBdr>
                    <w:top w:val="none" w:sz="0" w:space="0" w:color="auto"/>
                    <w:left w:val="none" w:sz="0" w:space="0" w:color="auto"/>
                    <w:bottom w:val="none" w:sz="0" w:space="0" w:color="auto"/>
                    <w:right w:val="none" w:sz="0" w:space="0" w:color="auto"/>
                  </w:divBdr>
                  <w:divsChild>
                    <w:div w:id="1661352466">
                      <w:marLeft w:val="0"/>
                      <w:marRight w:val="0"/>
                      <w:marTop w:val="0"/>
                      <w:marBottom w:val="0"/>
                      <w:divBdr>
                        <w:top w:val="none" w:sz="0" w:space="0" w:color="auto"/>
                        <w:left w:val="none" w:sz="0" w:space="0" w:color="auto"/>
                        <w:bottom w:val="none" w:sz="0" w:space="0" w:color="auto"/>
                        <w:right w:val="none" w:sz="0" w:space="0" w:color="auto"/>
                      </w:divBdr>
                      <w:divsChild>
                        <w:div w:id="1661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52471">
      <w:marLeft w:val="0"/>
      <w:marRight w:val="0"/>
      <w:marTop w:val="0"/>
      <w:marBottom w:val="0"/>
      <w:divBdr>
        <w:top w:val="none" w:sz="0" w:space="0" w:color="auto"/>
        <w:left w:val="none" w:sz="0" w:space="0" w:color="auto"/>
        <w:bottom w:val="none" w:sz="0" w:space="0" w:color="auto"/>
        <w:right w:val="none" w:sz="0" w:space="0" w:color="auto"/>
      </w:divBdr>
      <w:divsChild>
        <w:div w:id="1661352473">
          <w:marLeft w:val="0"/>
          <w:marRight w:val="0"/>
          <w:marTop w:val="0"/>
          <w:marBottom w:val="0"/>
          <w:divBdr>
            <w:top w:val="none" w:sz="0" w:space="0" w:color="auto"/>
            <w:left w:val="none" w:sz="0" w:space="0" w:color="auto"/>
            <w:bottom w:val="none" w:sz="0" w:space="0" w:color="auto"/>
            <w:right w:val="none" w:sz="0" w:space="0" w:color="auto"/>
          </w:divBdr>
          <w:divsChild>
            <w:div w:id="1661352468">
              <w:marLeft w:val="0"/>
              <w:marRight w:val="0"/>
              <w:marTop w:val="0"/>
              <w:marBottom w:val="0"/>
              <w:divBdr>
                <w:top w:val="none" w:sz="0" w:space="0" w:color="auto"/>
                <w:left w:val="none" w:sz="0" w:space="0" w:color="auto"/>
                <w:bottom w:val="none" w:sz="0" w:space="0" w:color="auto"/>
                <w:right w:val="none" w:sz="0" w:space="0" w:color="auto"/>
              </w:divBdr>
              <w:divsChild>
                <w:div w:id="1661352472">
                  <w:marLeft w:val="0"/>
                  <w:marRight w:val="0"/>
                  <w:marTop w:val="0"/>
                  <w:marBottom w:val="0"/>
                  <w:divBdr>
                    <w:top w:val="none" w:sz="0" w:space="0" w:color="auto"/>
                    <w:left w:val="none" w:sz="0" w:space="0" w:color="auto"/>
                    <w:bottom w:val="none" w:sz="0" w:space="0" w:color="auto"/>
                    <w:right w:val="none" w:sz="0" w:space="0" w:color="auto"/>
                  </w:divBdr>
                  <w:divsChild>
                    <w:div w:id="1661352467">
                      <w:marLeft w:val="0"/>
                      <w:marRight w:val="0"/>
                      <w:marTop w:val="0"/>
                      <w:marBottom w:val="0"/>
                      <w:divBdr>
                        <w:top w:val="none" w:sz="0" w:space="0" w:color="auto"/>
                        <w:left w:val="none" w:sz="0" w:space="0" w:color="auto"/>
                        <w:bottom w:val="none" w:sz="0" w:space="0" w:color="auto"/>
                        <w:right w:val="none" w:sz="0" w:space="0" w:color="auto"/>
                      </w:divBdr>
                      <w:divsChild>
                        <w:div w:id="16613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52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281</TotalTime>
  <Pages>7</Pages>
  <Words>574</Words>
  <Characters>3273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太仓市人民政府</dc:title>
  <dc:subject/>
  <dc:creator>水晶蓝贝</dc:creator>
  <cp:keywords/>
  <dc:description/>
  <cp:lastModifiedBy>gov</cp:lastModifiedBy>
  <cp:revision>23</cp:revision>
  <cp:lastPrinted>2019-08-06T07:30:00Z</cp:lastPrinted>
  <dcterms:created xsi:type="dcterms:W3CDTF">2019-07-11T09:02:00Z</dcterms:created>
  <dcterms:modified xsi:type="dcterms:W3CDTF">2019-12-06T02:00:00Z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