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C1" w:rsidRDefault="005B61C1">
      <w:pPr>
        <w:snapToGrid w:val="0"/>
        <w:spacing w:line="360" w:lineRule="auto"/>
        <w:ind w:firstLineChars="200" w:firstLine="422"/>
        <w:rPr>
          <w:rFonts w:ascii="仿宋_GB2312" w:eastAsia="仿宋_GB2312" w:hAnsi="宋体" w:cs="仿宋_GB2312"/>
          <w:b/>
          <w:bCs/>
          <w:color w:val="000000" w:themeColor="text1"/>
        </w:rPr>
      </w:pPr>
    </w:p>
    <w:p w:rsidR="005B61C1" w:rsidRDefault="005B61C1">
      <w:pPr>
        <w:snapToGrid w:val="0"/>
        <w:spacing w:line="360" w:lineRule="auto"/>
        <w:ind w:firstLineChars="200" w:firstLine="883"/>
        <w:jc w:val="center"/>
        <w:rPr>
          <w:rFonts w:ascii="仿宋_GB2312" w:eastAsia="仿宋_GB2312" w:hAnsi="宋体" w:cs="仿宋_GB2312"/>
          <w:b/>
          <w:bCs/>
          <w:color w:val="000000" w:themeColor="text1"/>
          <w:sz w:val="44"/>
          <w:szCs w:val="44"/>
        </w:rPr>
      </w:pPr>
    </w:p>
    <w:p w:rsidR="005B61C1" w:rsidRDefault="005B61C1">
      <w:pPr>
        <w:snapToGrid w:val="0"/>
        <w:spacing w:line="360" w:lineRule="auto"/>
        <w:ind w:firstLineChars="200" w:firstLine="883"/>
        <w:jc w:val="center"/>
        <w:rPr>
          <w:rFonts w:ascii="仿宋_GB2312" w:eastAsia="仿宋_GB2312" w:hAnsi="宋体" w:cs="仿宋_GB2312"/>
          <w:b/>
          <w:bCs/>
          <w:color w:val="000000" w:themeColor="text1"/>
          <w:sz w:val="44"/>
          <w:szCs w:val="44"/>
        </w:rPr>
      </w:pPr>
    </w:p>
    <w:p w:rsidR="005B61C1" w:rsidRPr="006D377A" w:rsidRDefault="00417B82">
      <w:pPr>
        <w:spacing w:line="480" w:lineRule="auto"/>
        <w:jc w:val="center"/>
        <w:rPr>
          <w:rFonts w:ascii="方正小标宋简体" w:eastAsia="方正小标宋简体" w:hAnsi="Times New Roman"/>
          <w:bCs/>
          <w:sz w:val="52"/>
          <w:szCs w:val="52"/>
        </w:rPr>
      </w:pPr>
      <w:r w:rsidRPr="006D377A">
        <w:rPr>
          <w:rFonts w:ascii="方正小标宋简体" w:eastAsia="方正小标宋简体" w:hAnsi="Times New Roman" w:hint="eastAsia"/>
          <w:bCs/>
          <w:sz w:val="52"/>
          <w:szCs w:val="52"/>
        </w:rPr>
        <w:t>苏州市太仓</w:t>
      </w:r>
    </w:p>
    <w:p w:rsidR="005B61C1" w:rsidRPr="006D377A" w:rsidRDefault="00417B82">
      <w:pPr>
        <w:spacing w:line="480" w:lineRule="auto"/>
        <w:jc w:val="center"/>
        <w:rPr>
          <w:rFonts w:ascii="方正小标宋简体" w:eastAsia="方正小标宋简体" w:hAnsi="Times New Roman"/>
          <w:bCs/>
          <w:sz w:val="52"/>
          <w:szCs w:val="52"/>
        </w:rPr>
      </w:pPr>
      <w:r w:rsidRPr="006D377A">
        <w:rPr>
          <w:rFonts w:ascii="方正小标宋简体" w:eastAsia="方正小标宋简体" w:hAnsi="Times New Roman" w:hint="eastAsia"/>
          <w:bCs/>
          <w:sz w:val="52"/>
          <w:szCs w:val="52"/>
        </w:rPr>
        <w:t>辐射事故应急预案</w:t>
      </w:r>
    </w:p>
    <w:p w:rsidR="005B61C1" w:rsidRPr="006D377A" w:rsidRDefault="005B61C1">
      <w:pPr>
        <w:spacing w:line="480" w:lineRule="auto"/>
        <w:jc w:val="center"/>
        <w:rPr>
          <w:rFonts w:ascii="Times New Roman" w:eastAsia="楷体" w:hAnsi="Times New Roman"/>
          <w:bCs/>
          <w:sz w:val="52"/>
          <w:szCs w:val="52"/>
        </w:rPr>
      </w:pPr>
    </w:p>
    <w:p w:rsidR="005B61C1" w:rsidRDefault="005B61C1">
      <w:pPr>
        <w:snapToGrid w:val="0"/>
        <w:spacing w:line="360" w:lineRule="auto"/>
        <w:ind w:firstLineChars="200" w:firstLine="883"/>
        <w:jc w:val="center"/>
        <w:rPr>
          <w:rFonts w:ascii="仿宋_GB2312" w:eastAsia="仿宋_GB2312" w:hAnsi="宋体" w:cs="仿宋_GB2312"/>
          <w:b/>
          <w:bCs/>
          <w:color w:val="000000" w:themeColor="text1"/>
          <w:sz w:val="44"/>
          <w:szCs w:val="44"/>
        </w:rPr>
      </w:pPr>
    </w:p>
    <w:p w:rsidR="005B61C1" w:rsidRDefault="005B61C1">
      <w:pPr>
        <w:snapToGrid w:val="0"/>
        <w:spacing w:line="360" w:lineRule="auto"/>
        <w:ind w:firstLineChars="200" w:firstLine="883"/>
        <w:jc w:val="center"/>
        <w:rPr>
          <w:rFonts w:ascii="仿宋_GB2312" w:eastAsia="仿宋_GB2312" w:hAnsi="宋体" w:cs="仿宋_GB2312"/>
          <w:b/>
          <w:bCs/>
          <w:color w:val="000000" w:themeColor="text1"/>
          <w:sz w:val="44"/>
          <w:szCs w:val="44"/>
        </w:rPr>
      </w:pPr>
    </w:p>
    <w:p w:rsidR="005B61C1" w:rsidRDefault="005B61C1">
      <w:pPr>
        <w:snapToGrid w:val="0"/>
        <w:spacing w:line="360" w:lineRule="auto"/>
        <w:ind w:firstLineChars="200" w:firstLine="883"/>
        <w:jc w:val="center"/>
        <w:rPr>
          <w:rFonts w:ascii="仿宋_GB2312" w:eastAsia="仿宋_GB2312" w:hAnsi="宋体" w:cs="仿宋_GB2312"/>
          <w:b/>
          <w:bCs/>
          <w:color w:val="000000" w:themeColor="text1"/>
          <w:sz w:val="44"/>
          <w:szCs w:val="44"/>
        </w:rPr>
      </w:pPr>
    </w:p>
    <w:p w:rsidR="005B61C1" w:rsidRDefault="005B61C1">
      <w:pPr>
        <w:snapToGrid w:val="0"/>
        <w:spacing w:line="360" w:lineRule="auto"/>
        <w:ind w:firstLineChars="200" w:firstLine="883"/>
        <w:jc w:val="center"/>
        <w:rPr>
          <w:rFonts w:ascii="仿宋_GB2312" w:eastAsia="仿宋_GB2312" w:hAnsi="宋体" w:cs="仿宋_GB2312"/>
          <w:b/>
          <w:bCs/>
          <w:color w:val="000000" w:themeColor="text1"/>
          <w:sz w:val="44"/>
          <w:szCs w:val="44"/>
        </w:rPr>
      </w:pPr>
    </w:p>
    <w:p w:rsidR="005B61C1" w:rsidRDefault="005B61C1">
      <w:pPr>
        <w:snapToGrid w:val="0"/>
        <w:spacing w:line="360" w:lineRule="auto"/>
        <w:ind w:firstLineChars="200" w:firstLine="883"/>
        <w:jc w:val="center"/>
        <w:rPr>
          <w:rFonts w:ascii="仿宋_GB2312" w:eastAsia="仿宋_GB2312" w:hAnsi="宋体" w:cs="仿宋_GB2312"/>
          <w:b/>
          <w:bCs/>
          <w:color w:val="000000" w:themeColor="text1"/>
          <w:sz w:val="44"/>
          <w:szCs w:val="44"/>
        </w:rPr>
      </w:pPr>
    </w:p>
    <w:p w:rsidR="005B61C1" w:rsidRDefault="005B61C1">
      <w:pPr>
        <w:snapToGrid w:val="0"/>
        <w:spacing w:line="360" w:lineRule="auto"/>
        <w:ind w:firstLineChars="200" w:firstLine="883"/>
        <w:jc w:val="center"/>
        <w:rPr>
          <w:rFonts w:ascii="仿宋_GB2312" w:eastAsia="仿宋_GB2312" w:hAnsi="宋体" w:cs="仿宋_GB2312"/>
          <w:b/>
          <w:bCs/>
          <w:color w:val="000000" w:themeColor="text1"/>
          <w:sz w:val="44"/>
          <w:szCs w:val="44"/>
        </w:rPr>
      </w:pPr>
    </w:p>
    <w:p w:rsidR="005B61C1" w:rsidRDefault="005B61C1">
      <w:pPr>
        <w:snapToGrid w:val="0"/>
        <w:spacing w:line="360" w:lineRule="auto"/>
        <w:ind w:firstLineChars="200" w:firstLine="883"/>
        <w:jc w:val="center"/>
        <w:rPr>
          <w:rFonts w:ascii="仿宋_GB2312" w:eastAsia="仿宋_GB2312" w:hAnsi="宋体" w:cs="仿宋_GB2312"/>
          <w:b/>
          <w:bCs/>
          <w:color w:val="000000" w:themeColor="text1"/>
          <w:sz w:val="44"/>
          <w:szCs w:val="44"/>
        </w:rPr>
      </w:pPr>
    </w:p>
    <w:p w:rsidR="005B61C1" w:rsidRDefault="005B61C1">
      <w:pPr>
        <w:snapToGrid w:val="0"/>
        <w:spacing w:line="360" w:lineRule="auto"/>
        <w:rPr>
          <w:rFonts w:ascii="仿宋_GB2312" w:eastAsia="仿宋_GB2312" w:hAnsi="宋体" w:cs="仿宋_GB2312"/>
          <w:b/>
          <w:bCs/>
          <w:color w:val="000000" w:themeColor="text1"/>
          <w:sz w:val="44"/>
          <w:szCs w:val="44"/>
        </w:rPr>
      </w:pPr>
    </w:p>
    <w:p w:rsidR="005B61C1" w:rsidRDefault="005B61C1">
      <w:pPr>
        <w:snapToGrid w:val="0"/>
        <w:spacing w:line="360" w:lineRule="auto"/>
        <w:ind w:firstLineChars="200" w:firstLine="883"/>
        <w:jc w:val="center"/>
        <w:rPr>
          <w:rFonts w:ascii="仿宋_GB2312" w:eastAsia="仿宋_GB2312" w:hAnsi="宋体" w:cs="仿宋_GB2312"/>
          <w:b/>
          <w:bCs/>
          <w:color w:val="000000" w:themeColor="text1"/>
          <w:sz w:val="44"/>
          <w:szCs w:val="44"/>
        </w:rPr>
      </w:pPr>
    </w:p>
    <w:p w:rsidR="005B61C1" w:rsidRDefault="00417B82">
      <w:pPr>
        <w:snapToGrid w:val="0"/>
        <w:spacing w:line="360" w:lineRule="auto"/>
        <w:ind w:firstLineChars="200" w:firstLine="880"/>
        <w:jc w:val="center"/>
        <w:rPr>
          <w:rFonts w:ascii="方正小标宋简体" w:eastAsia="方正小标宋简体" w:hAnsi="宋体" w:cs="仿宋_GB2312"/>
          <w:bCs/>
          <w:color w:val="000000" w:themeColor="text1"/>
          <w:sz w:val="44"/>
          <w:szCs w:val="44"/>
        </w:rPr>
      </w:pPr>
      <w:r>
        <w:rPr>
          <w:rFonts w:ascii="方正小标宋简体" w:eastAsia="方正小标宋简体" w:hAnsi="宋体" w:cs="仿宋_GB2312" w:hint="eastAsia"/>
          <w:bCs/>
          <w:color w:val="000000" w:themeColor="text1"/>
          <w:sz w:val="44"/>
          <w:szCs w:val="44"/>
        </w:rPr>
        <w:t>2020年</w:t>
      </w:r>
      <w:r w:rsidR="00C50EBD">
        <w:rPr>
          <w:rFonts w:ascii="方正小标宋简体" w:eastAsia="方正小标宋简体" w:hAnsi="宋体" w:cs="仿宋_GB2312" w:hint="eastAsia"/>
          <w:bCs/>
          <w:color w:val="000000" w:themeColor="text1"/>
          <w:sz w:val="44"/>
          <w:szCs w:val="44"/>
        </w:rPr>
        <w:t>7</w:t>
      </w:r>
      <w:r>
        <w:rPr>
          <w:rFonts w:ascii="方正小标宋简体" w:eastAsia="方正小标宋简体" w:hAnsi="宋体" w:cs="仿宋_GB2312" w:hint="eastAsia"/>
          <w:bCs/>
          <w:color w:val="000000" w:themeColor="text1"/>
          <w:sz w:val="44"/>
          <w:szCs w:val="44"/>
        </w:rPr>
        <w:t>月</w:t>
      </w:r>
    </w:p>
    <w:p w:rsidR="005B61C1" w:rsidRDefault="005B61C1">
      <w:pPr>
        <w:snapToGrid w:val="0"/>
        <w:spacing w:line="360" w:lineRule="auto"/>
        <w:ind w:firstLineChars="200" w:firstLine="883"/>
        <w:jc w:val="center"/>
        <w:rPr>
          <w:rFonts w:ascii="仿宋_GB2312" w:eastAsia="仿宋_GB2312" w:hAnsi="宋体" w:cs="仿宋_GB2312"/>
          <w:b/>
          <w:bCs/>
          <w:color w:val="000000" w:themeColor="text1"/>
          <w:sz w:val="44"/>
          <w:szCs w:val="44"/>
        </w:rPr>
        <w:sectPr w:rsidR="005B61C1">
          <w:footerReference w:type="default" r:id="rId9"/>
          <w:pgSz w:w="11906" w:h="16838"/>
          <w:pgMar w:top="1440" w:right="1800" w:bottom="1440" w:left="1800" w:header="851" w:footer="992" w:gutter="0"/>
          <w:cols w:space="425"/>
          <w:docGrid w:type="lines" w:linePitch="312"/>
        </w:sectPr>
      </w:pPr>
    </w:p>
    <w:p w:rsidR="005B61C1" w:rsidRPr="00C50EBD" w:rsidRDefault="00417B82">
      <w:pPr>
        <w:pStyle w:val="TOC1"/>
        <w:spacing w:before="0" w:line="240" w:lineRule="auto"/>
        <w:jc w:val="center"/>
        <w:rPr>
          <w:rFonts w:ascii="方正小标宋简体" w:eastAsia="方正小标宋简体"/>
          <w:color w:val="000000" w:themeColor="text1"/>
          <w:sz w:val="44"/>
          <w:szCs w:val="44"/>
        </w:rPr>
      </w:pPr>
      <w:r w:rsidRPr="00C50EBD">
        <w:rPr>
          <w:rFonts w:ascii="方正小标宋简体" w:eastAsia="方正小标宋简体" w:hint="eastAsia"/>
          <w:color w:val="000000" w:themeColor="text1"/>
          <w:sz w:val="44"/>
          <w:szCs w:val="44"/>
          <w:lang w:val="zh-CN"/>
        </w:rPr>
        <w:lastRenderedPageBreak/>
        <w:t>目</w:t>
      </w:r>
      <w:r w:rsidR="00C50EBD">
        <w:rPr>
          <w:rFonts w:ascii="方正小标宋简体" w:eastAsia="方正小标宋简体" w:hint="eastAsia"/>
          <w:color w:val="000000" w:themeColor="text1"/>
          <w:sz w:val="44"/>
          <w:szCs w:val="44"/>
          <w:lang w:val="zh-CN"/>
        </w:rPr>
        <w:t xml:space="preserve">    </w:t>
      </w:r>
      <w:r w:rsidRPr="00C50EBD">
        <w:rPr>
          <w:rFonts w:ascii="方正小标宋简体" w:eastAsia="方正小标宋简体" w:hint="eastAsia"/>
          <w:color w:val="000000" w:themeColor="text1"/>
          <w:sz w:val="44"/>
          <w:szCs w:val="44"/>
          <w:lang w:val="zh-CN"/>
        </w:rPr>
        <w:t>录</w:t>
      </w:r>
    </w:p>
    <w:p w:rsidR="005B61C1" w:rsidRPr="00C50EBD" w:rsidRDefault="00417B82">
      <w:pPr>
        <w:pStyle w:val="20"/>
        <w:tabs>
          <w:tab w:val="right" w:leader="dot" w:pos="8390"/>
        </w:tabs>
        <w:rPr>
          <w:rFonts w:ascii="仿宋_GB2312" w:eastAsia="仿宋_GB2312" w:hAnsiTheme="minorHAnsi" w:cstheme="minorBidi"/>
          <w:sz w:val="32"/>
          <w:szCs w:val="32"/>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25588746" w:history="1">
        <w:r w:rsidRPr="00C50EBD">
          <w:rPr>
            <w:rStyle w:val="af0"/>
            <w:rFonts w:ascii="仿宋_GB2312" w:eastAsia="仿宋_GB2312" w:hint="eastAsia"/>
            <w:b/>
            <w:sz w:val="32"/>
            <w:szCs w:val="32"/>
          </w:rPr>
          <w:t>1</w:t>
        </w:r>
        <w:r w:rsidR="00C50EBD">
          <w:rPr>
            <w:rStyle w:val="af0"/>
            <w:rFonts w:ascii="仿宋_GB2312" w:eastAsia="仿宋_GB2312" w:hint="eastAsia"/>
            <w:b/>
            <w:sz w:val="32"/>
            <w:szCs w:val="32"/>
          </w:rPr>
          <w:t xml:space="preserve">  </w:t>
        </w:r>
        <w:r w:rsidRPr="00C50EBD">
          <w:rPr>
            <w:rStyle w:val="af0"/>
            <w:rFonts w:ascii="仿宋_GB2312" w:eastAsia="仿宋_GB2312" w:hint="eastAsia"/>
            <w:b/>
            <w:sz w:val="32"/>
            <w:szCs w:val="32"/>
          </w:rPr>
          <w:t>总</w:t>
        </w:r>
        <w:r w:rsidRPr="00C50EBD">
          <w:rPr>
            <w:rStyle w:val="af0"/>
            <w:rFonts w:ascii="仿宋_GB2312" w:eastAsia="仿宋_GB2312" w:hint="eastAsia"/>
            <w:sz w:val="32"/>
            <w:szCs w:val="32"/>
          </w:rPr>
          <w:t>则</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47" w:history="1">
        <w:r w:rsidR="00417B82" w:rsidRPr="00C50EBD">
          <w:rPr>
            <w:rStyle w:val="af0"/>
            <w:rFonts w:ascii="仿宋_GB2312" w:eastAsia="仿宋_GB2312" w:hAnsi="Times New Roman" w:hint="eastAsia"/>
            <w:sz w:val="32"/>
            <w:szCs w:val="32"/>
          </w:rPr>
          <w:t>1.1</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编制目的</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48" w:history="1">
        <w:r w:rsidR="00417B82" w:rsidRPr="00C50EBD">
          <w:rPr>
            <w:rStyle w:val="af0"/>
            <w:rFonts w:ascii="仿宋_GB2312" w:eastAsia="仿宋_GB2312" w:hAnsi="Times New Roman" w:hint="eastAsia"/>
            <w:sz w:val="32"/>
            <w:szCs w:val="32"/>
          </w:rPr>
          <w:t>1.2</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编制依据</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49" w:history="1">
        <w:r w:rsidR="00417B82" w:rsidRPr="00C50EBD">
          <w:rPr>
            <w:rStyle w:val="af0"/>
            <w:rFonts w:ascii="仿宋_GB2312" w:eastAsia="仿宋_GB2312" w:hAnsi="Times New Roman" w:hint="eastAsia"/>
            <w:sz w:val="32"/>
            <w:szCs w:val="32"/>
          </w:rPr>
          <w:t>1.3</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工作原则</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50" w:history="1">
        <w:r w:rsidR="00417B82" w:rsidRPr="00C50EBD">
          <w:rPr>
            <w:rStyle w:val="af0"/>
            <w:rFonts w:ascii="仿宋_GB2312" w:eastAsia="仿宋_GB2312" w:hAnsi="Times New Roman" w:hint="eastAsia"/>
            <w:sz w:val="32"/>
            <w:szCs w:val="32"/>
          </w:rPr>
          <w:t>1.4</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适用范围</w:t>
        </w:r>
      </w:hyperlink>
    </w:p>
    <w:p w:rsidR="005B61C1" w:rsidRPr="00C50EBD" w:rsidRDefault="00C428A8">
      <w:pPr>
        <w:pStyle w:val="20"/>
        <w:tabs>
          <w:tab w:val="right" w:leader="dot" w:pos="8390"/>
        </w:tabs>
        <w:rPr>
          <w:rFonts w:ascii="仿宋_GB2312" w:eastAsia="仿宋_GB2312" w:hAnsiTheme="minorHAnsi" w:cstheme="minorBidi"/>
          <w:b/>
          <w:sz w:val="32"/>
          <w:szCs w:val="32"/>
        </w:rPr>
      </w:pPr>
      <w:hyperlink w:anchor="_Toc25588751" w:history="1">
        <w:r w:rsidR="00417B82" w:rsidRPr="00C50EBD">
          <w:rPr>
            <w:rStyle w:val="af0"/>
            <w:rFonts w:ascii="仿宋_GB2312" w:eastAsia="仿宋_GB2312" w:hAnsi="Times New Roman" w:hint="eastAsia"/>
            <w:b/>
            <w:sz w:val="32"/>
            <w:szCs w:val="32"/>
          </w:rPr>
          <w:t>2</w:t>
        </w:r>
        <w:r w:rsidR="00C50EBD" w:rsidRPr="00C50EBD">
          <w:rPr>
            <w:rStyle w:val="af0"/>
            <w:rFonts w:ascii="仿宋_GB2312" w:eastAsia="仿宋_GB2312" w:hAnsi="Times New Roman" w:hint="eastAsia"/>
            <w:b/>
            <w:sz w:val="32"/>
            <w:szCs w:val="32"/>
          </w:rPr>
          <w:t xml:space="preserve">  </w:t>
        </w:r>
        <w:r w:rsidR="00417B82" w:rsidRPr="00C50EBD">
          <w:rPr>
            <w:rStyle w:val="af0"/>
            <w:rFonts w:ascii="仿宋_GB2312" w:eastAsia="仿宋_GB2312" w:hAnsi="Times New Roman" w:hint="eastAsia"/>
            <w:b/>
            <w:sz w:val="32"/>
            <w:szCs w:val="32"/>
          </w:rPr>
          <w:t>辐射事故分级</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52" w:history="1">
        <w:r w:rsidR="00417B82" w:rsidRPr="00C50EBD">
          <w:rPr>
            <w:rStyle w:val="af0"/>
            <w:rFonts w:ascii="仿宋_GB2312" w:eastAsia="仿宋_GB2312" w:hAnsi="Times New Roman" w:hint="eastAsia"/>
            <w:sz w:val="32"/>
            <w:szCs w:val="32"/>
          </w:rPr>
          <w:t>2.1</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特别重大辐射事故（I级）</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53" w:history="1">
        <w:r w:rsidR="00417B82" w:rsidRPr="00C50EBD">
          <w:rPr>
            <w:rStyle w:val="af0"/>
            <w:rFonts w:ascii="仿宋_GB2312" w:eastAsia="仿宋_GB2312" w:hAnsi="Times New Roman" w:hint="eastAsia"/>
            <w:sz w:val="32"/>
            <w:szCs w:val="32"/>
          </w:rPr>
          <w:t>2.2</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重大辐射事故（II级）</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54" w:history="1">
        <w:r w:rsidR="00417B82" w:rsidRPr="00C50EBD">
          <w:rPr>
            <w:rStyle w:val="af0"/>
            <w:rFonts w:ascii="仿宋_GB2312" w:eastAsia="仿宋_GB2312" w:hAnsi="Times New Roman" w:hint="eastAsia"/>
            <w:sz w:val="32"/>
            <w:szCs w:val="32"/>
          </w:rPr>
          <w:t>2.3</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较大辐射事故（III级）</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55" w:history="1">
        <w:r w:rsidR="00417B82" w:rsidRPr="00C50EBD">
          <w:rPr>
            <w:rStyle w:val="af0"/>
            <w:rFonts w:ascii="仿宋_GB2312" w:eastAsia="仿宋_GB2312" w:hAnsi="Times New Roman" w:hint="eastAsia"/>
            <w:sz w:val="32"/>
            <w:szCs w:val="32"/>
          </w:rPr>
          <w:t>2.4</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一般辐射事故（IV级）</w:t>
        </w:r>
      </w:hyperlink>
    </w:p>
    <w:p w:rsidR="005B61C1" w:rsidRPr="00C50EBD" w:rsidRDefault="00C428A8">
      <w:pPr>
        <w:pStyle w:val="20"/>
        <w:tabs>
          <w:tab w:val="right" w:leader="dot" w:pos="8390"/>
        </w:tabs>
        <w:rPr>
          <w:rFonts w:ascii="仿宋_GB2312" w:eastAsia="仿宋_GB2312" w:hAnsiTheme="minorHAnsi" w:cstheme="minorBidi"/>
          <w:b/>
          <w:sz w:val="32"/>
          <w:szCs w:val="32"/>
        </w:rPr>
      </w:pPr>
      <w:hyperlink w:anchor="_Toc25588756" w:history="1">
        <w:r w:rsidR="00417B82" w:rsidRPr="00C50EBD">
          <w:rPr>
            <w:rStyle w:val="af0"/>
            <w:rFonts w:ascii="仿宋_GB2312" w:eastAsia="仿宋_GB2312" w:hAnsi="Times New Roman" w:hint="eastAsia"/>
            <w:b/>
            <w:sz w:val="32"/>
            <w:szCs w:val="32"/>
          </w:rPr>
          <w:t>3</w:t>
        </w:r>
        <w:r w:rsidR="00C50EBD" w:rsidRPr="00C50EBD">
          <w:rPr>
            <w:rStyle w:val="af0"/>
            <w:rFonts w:ascii="仿宋_GB2312" w:eastAsia="仿宋_GB2312" w:hAnsi="Times New Roman" w:hint="eastAsia"/>
            <w:b/>
            <w:sz w:val="32"/>
            <w:szCs w:val="32"/>
          </w:rPr>
          <w:t xml:space="preserve">  </w:t>
        </w:r>
        <w:r w:rsidR="00417B82" w:rsidRPr="00C50EBD">
          <w:rPr>
            <w:rStyle w:val="af0"/>
            <w:rFonts w:ascii="仿宋_GB2312" w:eastAsia="仿宋_GB2312" w:hAnsi="Times New Roman" w:hint="eastAsia"/>
            <w:b/>
            <w:sz w:val="32"/>
            <w:szCs w:val="32"/>
          </w:rPr>
          <w:t>应急组织及职责</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57" w:history="1">
        <w:r w:rsidR="00417B82" w:rsidRPr="00C50EBD">
          <w:rPr>
            <w:rStyle w:val="af0"/>
            <w:rFonts w:ascii="仿宋_GB2312" w:eastAsia="仿宋_GB2312" w:hAnsi="Times New Roman" w:hint="eastAsia"/>
            <w:sz w:val="32"/>
            <w:szCs w:val="32"/>
          </w:rPr>
          <w:t>3.1</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市辐射事故应急指挥部</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58" w:history="1">
        <w:r w:rsidR="00417B82" w:rsidRPr="00C50EBD">
          <w:rPr>
            <w:rStyle w:val="af0"/>
            <w:rFonts w:ascii="仿宋_GB2312" w:eastAsia="仿宋_GB2312" w:hAnsi="Times New Roman" w:hint="eastAsia"/>
            <w:sz w:val="32"/>
            <w:szCs w:val="32"/>
          </w:rPr>
          <w:t>3.2</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市辐射事故应急指挥部办公室</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59" w:history="1">
        <w:r w:rsidR="00417B82" w:rsidRPr="00C50EBD">
          <w:rPr>
            <w:rStyle w:val="af0"/>
            <w:rFonts w:ascii="仿宋_GB2312" w:eastAsia="仿宋_GB2312" w:hAnsi="Times New Roman" w:hint="eastAsia"/>
            <w:sz w:val="32"/>
            <w:szCs w:val="32"/>
          </w:rPr>
          <w:t>3.3</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各镇（区、街道）</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60" w:history="1">
        <w:r w:rsidR="00417B82" w:rsidRPr="00C50EBD">
          <w:rPr>
            <w:rStyle w:val="af0"/>
            <w:rFonts w:ascii="仿宋_GB2312" w:eastAsia="仿宋_GB2312" w:hAnsi="Times New Roman" w:hint="eastAsia"/>
            <w:sz w:val="32"/>
            <w:szCs w:val="32"/>
          </w:rPr>
          <w:t>3.4</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舆情信息组</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61" w:history="1">
        <w:r w:rsidR="00417B82" w:rsidRPr="00C50EBD">
          <w:rPr>
            <w:rStyle w:val="af0"/>
            <w:rFonts w:ascii="仿宋_GB2312" w:eastAsia="仿宋_GB2312" w:hAnsi="Times New Roman" w:hint="eastAsia"/>
            <w:sz w:val="32"/>
            <w:szCs w:val="32"/>
          </w:rPr>
          <w:t>3.5</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监测处置组</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62" w:history="1">
        <w:r w:rsidR="00417B82" w:rsidRPr="00C50EBD">
          <w:rPr>
            <w:rStyle w:val="af0"/>
            <w:rFonts w:ascii="仿宋_GB2312" w:eastAsia="仿宋_GB2312" w:hAnsi="Times New Roman" w:hint="eastAsia"/>
            <w:sz w:val="32"/>
            <w:szCs w:val="32"/>
          </w:rPr>
          <w:t>3.6</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安全保卫组</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63" w:history="1">
        <w:r w:rsidR="00417B82" w:rsidRPr="00C50EBD">
          <w:rPr>
            <w:rStyle w:val="af0"/>
            <w:rFonts w:ascii="仿宋_GB2312" w:eastAsia="仿宋_GB2312" w:hAnsi="Times New Roman" w:hint="eastAsia"/>
            <w:sz w:val="32"/>
            <w:szCs w:val="32"/>
          </w:rPr>
          <w:t>3.7</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医疗卫生组</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64" w:history="1">
        <w:r w:rsidR="00417B82" w:rsidRPr="00C50EBD">
          <w:rPr>
            <w:rStyle w:val="af0"/>
            <w:rFonts w:ascii="仿宋_GB2312" w:eastAsia="仿宋_GB2312" w:hAnsi="Times New Roman" w:hint="eastAsia"/>
            <w:sz w:val="32"/>
            <w:szCs w:val="32"/>
          </w:rPr>
          <w:t>3.8</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技术专家组</w:t>
        </w:r>
      </w:hyperlink>
    </w:p>
    <w:p w:rsidR="005B61C1" w:rsidRPr="00C50EBD" w:rsidRDefault="00C428A8">
      <w:pPr>
        <w:pStyle w:val="20"/>
        <w:tabs>
          <w:tab w:val="right" w:leader="dot" w:pos="8390"/>
        </w:tabs>
        <w:rPr>
          <w:rFonts w:ascii="仿宋_GB2312" w:eastAsia="仿宋_GB2312" w:hAnsiTheme="minorHAnsi" w:cstheme="minorBidi"/>
          <w:b/>
          <w:sz w:val="32"/>
          <w:szCs w:val="32"/>
        </w:rPr>
      </w:pPr>
      <w:hyperlink w:anchor="_Toc25588765" w:history="1">
        <w:r w:rsidR="00417B82" w:rsidRPr="00C50EBD">
          <w:rPr>
            <w:rStyle w:val="af0"/>
            <w:rFonts w:ascii="仿宋_GB2312" w:eastAsia="仿宋_GB2312" w:hAnsi="Times New Roman" w:hint="eastAsia"/>
            <w:b/>
            <w:sz w:val="32"/>
            <w:szCs w:val="32"/>
          </w:rPr>
          <w:t>4</w:t>
        </w:r>
        <w:r w:rsidR="00C50EBD" w:rsidRPr="00C50EBD">
          <w:rPr>
            <w:rStyle w:val="af0"/>
            <w:rFonts w:ascii="仿宋_GB2312" w:eastAsia="仿宋_GB2312" w:hAnsi="Times New Roman" w:hint="eastAsia"/>
            <w:b/>
            <w:sz w:val="32"/>
            <w:szCs w:val="32"/>
          </w:rPr>
          <w:t xml:space="preserve">  </w:t>
        </w:r>
        <w:r w:rsidR="00417B82" w:rsidRPr="00C50EBD">
          <w:rPr>
            <w:rStyle w:val="af0"/>
            <w:rFonts w:ascii="仿宋_GB2312" w:eastAsia="仿宋_GB2312" w:hAnsi="Times New Roman" w:hint="eastAsia"/>
            <w:b/>
            <w:sz w:val="32"/>
            <w:szCs w:val="32"/>
          </w:rPr>
          <w:t>应急响应机制</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66" w:history="1">
        <w:r w:rsidR="00417B82" w:rsidRPr="00C50EBD">
          <w:rPr>
            <w:rStyle w:val="af0"/>
            <w:rFonts w:ascii="仿宋_GB2312" w:eastAsia="仿宋_GB2312" w:hAnsi="Times New Roman" w:hint="eastAsia"/>
            <w:sz w:val="32"/>
            <w:szCs w:val="32"/>
          </w:rPr>
          <w:t>4.1</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预防预警</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67" w:history="1">
        <w:r w:rsidR="00417B82" w:rsidRPr="00C50EBD">
          <w:rPr>
            <w:rStyle w:val="af0"/>
            <w:rFonts w:ascii="仿宋_GB2312" w:eastAsia="仿宋_GB2312" w:hAnsi="Times New Roman" w:hint="eastAsia"/>
            <w:sz w:val="32"/>
            <w:szCs w:val="32"/>
          </w:rPr>
          <w:t>4.2</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通知与启动</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68" w:history="1">
        <w:r w:rsidR="00417B82" w:rsidRPr="00C50EBD">
          <w:rPr>
            <w:rStyle w:val="af0"/>
            <w:rFonts w:ascii="仿宋_GB2312" w:eastAsia="仿宋_GB2312" w:hAnsi="Times New Roman" w:hint="eastAsia"/>
            <w:sz w:val="32"/>
            <w:szCs w:val="32"/>
          </w:rPr>
          <w:t>4.3</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响应措施</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69" w:history="1">
        <w:r w:rsidR="00417B82" w:rsidRPr="00C50EBD">
          <w:rPr>
            <w:rStyle w:val="af0"/>
            <w:rFonts w:ascii="仿宋_GB2312" w:eastAsia="仿宋_GB2312" w:hAnsi="Times New Roman" w:hint="eastAsia"/>
            <w:sz w:val="32"/>
            <w:szCs w:val="32"/>
          </w:rPr>
          <w:t>4.4</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外部支援</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70" w:history="1">
        <w:r w:rsidR="00417B82" w:rsidRPr="00C50EBD">
          <w:rPr>
            <w:rStyle w:val="af0"/>
            <w:rFonts w:ascii="仿宋_GB2312" w:eastAsia="仿宋_GB2312" w:hAnsi="Times New Roman" w:hint="eastAsia"/>
            <w:sz w:val="32"/>
            <w:szCs w:val="32"/>
          </w:rPr>
          <w:t>4.5</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应急监测</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71" w:history="1">
        <w:r w:rsidR="00417B82" w:rsidRPr="00C50EBD">
          <w:rPr>
            <w:rStyle w:val="af0"/>
            <w:rFonts w:ascii="仿宋_GB2312" w:eastAsia="仿宋_GB2312" w:hAnsi="Times New Roman" w:hint="eastAsia"/>
            <w:sz w:val="32"/>
            <w:szCs w:val="32"/>
          </w:rPr>
          <w:t>4.6</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安全防护</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72" w:history="1">
        <w:r w:rsidR="00417B82" w:rsidRPr="00C50EBD">
          <w:rPr>
            <w:rStyle w:val="af0"/>
            <w:rFonts w:ascii="仿宋_GB2312" w:eastAsia="仿宋_GB2312" w:hAnsi="Times New Roman" w:hint="eastAsia"/>
            <w:sz w:val="32"/>
            <w:szCs w:val="32"/>
          </w:rPr>
          <w:t>4.7</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联络与信息交换</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73" w:history="1">
        <w:r w:rsidR="00417B82" w:rsidRPr="00C50EBD">
          <w:rPr>
            <w:rStyle w:val="af0"/>
            <w:rFonts w:ascii="仿宋_GB2312" w:eastAsia="仿宋_GB2312" w:hAnsi="Times New Roman" w:hint="eastAsia"/>
            <w:sz w:val="32"/>
            <w:szCs w:val="32"/>
          </w:rPr>
          <w:t>4.8</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应急状态终止</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74" w:history="1">
        <w:r w:rsidR="00417B82" w:rsidRPr="00C50EBD">
          <w:rPr>
            <w:rStyle w:val="af0"/>
            <w:rFonts w:ascii="仿宋_GB2312" w:eastAsia="仿宋_GB2312" w:hAnsi="Times New Roman" w:hint="eastAsia"/>
            <w:sz w:val="32"/>
            <w:szCs w:val="32"/>
          </w:rPr>
          <w:t>4.9</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总结报告</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75" w:history="1">
        <w:r w:rsidR="00417B82" w:rsidRPr="00C50EBD">
          <w:rPr>
            <w:rStyle w:val="af0"/>
            <w:rFonts w:ascii="仿宋_GB2312" w:eastAsia="仿宋_GB2312" w:hAnsi="Times New Roman" w:hint="eastAsia"/>
            <w:sz w:val="32"/>
            <w:szCs w:val="32"/>
          </w:rPr>
          <w:t>4.10</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处理和处置</w:t>
        </w:r>
      </w:hyperlink>
    </w:p>
    <w:p w:rsidR="005B61C1" w:rsidRPr="00C50EBD" w:rsidRDefault="00C428A8">
      <w:pPr>
        <w:pStyle w:val="20"/>
        <w:tabs>
          <w:tab w:val="right" w:leader="dot" w:pos="8390"/>
        </w:tabs>
        <w:rPr>
          <w:rFonts w:ascii="仿宋_GB2312" w:eastAsia="仿宋_GB2312" w:hAnsiTheme="minorHAnsi" w:cstheme="minorBidi"/>
          <w:b/>
          <w:sz w:val="32"/>
          <w:szCs w:val="32"/>
        </w:rPr>
      </w:pPr>
      <w:hyperlink w:anchor="_Toc25588776" w:history="1">
        <w:r w:rsidR="00417B82" w:rsidRPr="00C50EBD">
          <w:rPr>
            <w:rStyle w:val="af0"/>
            <w:rFonts w:ascii="仿宋_GB2312" w:eastAsia="仿宋_GB2312" w:hAnsi="Times New Roman" w:hint="eastAsia"/>
            <w:b/>
            <w:sz w:val="32"/>
            <w:szCs w:val="32"/>
          </w:rPr>
          <w:t>5</w:t>
        </w:r>
        <w:r w:rsidR="00C50EBD" w:rsidRPr="00C50EBD">
          <w:rPr>
            <w:rStyle w:val="af0"/>
            <w:rFonts w:ascii="仿宋_GB2312" w:eastAsia="仿宋_GB2312" w:hAnsi="Times New Roman" w:hint="eastAsia"/>
            <w:b/>
            <w:sz w:val="32"/>
            <w:szCs w:val="32"/>
          </w:rPr>
          <w:t xml:space="preserve">  </w:t>
        </w:r>
        <w:r w:rsidR="00417B82" w:rsidRPr="00C50EBD">
          <w:rPr>
            <w:rStyle w:val="af0"/>
            <w:rFonts w:ascii="仿宋_GB2312" w:eastAsia="仿宋_GB2312" w:hAnsi="Times New Roman" w:hint="eastAsia"/>
            <w:b/>
            <w:sz w:val="32"/>
            <w:szCs w:val="32"/>
          </w:rPr>
          <w:t>应急保障</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77" w:history="1">
        <w:r w:rsidR="00417B82" w:rsidRPr="00C50EBD">
          <w:rPr>
            <w:rStyle w:val="af0"/>
            <w:rFonts w:ascii="仿宋_GB2312" w:eastAsia="仿宋_GB2312" w:hAnsi="Times New Roman" w:hint="eastAsia"/>
            <w:sz w:val="32"/>
            <w:szCs w:val="32"/>
          </w:rPr>
          <w:t>5.1</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资金保障</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78" w:history="1">
        <w:r w:rsidR="00417B82" w:rsidRPr="00C50EBD">
          <w:rPr>
            <w:rStyle w:val="af0"/>
            <w:rFonts w:ascii="仿宋_GB2312" w:eastAsia="仿宋_GB2312" w:hAnsi="Times New Roman" w:hint="eastAsia"/>
            <w:sz w:val="32"/>
            <w:szCs w:val="32"/>
          </w:rPr>
          <w:t>5.2</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物资装备保障</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79" w:history="1">
        <w:r w:rsidR="00417B82" w:rsidRPr="00C50EBD">
          <w:rPr>
            <w:rStyle w:val="af0"/>
            <w:rFonts w:ascii="仿宋_GB2312" w:eastAsia="仿宋_GB2312" w:hAnsi="Times New Roman" w:hint="eastAsia"/>
            <w:sz w:val="32"/>
            <w:szCs w:val="32"/>
          </w:rPr>
          <w:t>5.3</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通信保障</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80" w:history="1">
        <w:r w:rsidR="00417B82" w:rsidRPr="00C50EBD">
          <w:rPr>
            <w:rStyle w:val="af0"/>
            <w:rFonts w:ascii="仿宋_GB2312" w:eastAsia="仿宋_GB2312" w:hAnsi="Times New Roman" w:hint="eastAsia"/>
            <w:sz w:val="32"/>
            <w:szCs w:val="32"/>
          </w:rPr>
          <w:t>5.4</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技术保障及社会化服务</w:t>
        </w:r>
      </w:hyperlink>
    </w:p>
    <w:p w:rsidR="005B61C1" w:rsidRPr="00C50EBD" w:rsidRDefault="00C428A8">
      <w:pPr>
        <w:pStyle w:val="20"/>
        <w:tabs>
          <w:tab w:val="right" w:leader="dot" w:pos="8390"/>
        </w:tabs>
        <w:rPr>
          <w:rFonts w:ascii="仿宋_GB2312" w:eastAsia="仿宋_GB2312" w:hAnsiTheme="minorHAnsi" w:cstheme="minorBidi"/>
          <w:b/>
          <w:sz w:val="32"/>
          <w:szCs w:val="32"/>
        </w:rPr>
      </w:pPr>
      <w:hyperlink w:anchor="_Toc25588781" w:history="1">
        <w:r w:rsidR="00417B82" w:rsidRPr="00C50EBD">
          <w:rPr>
            <w:rStyle w:val="af0"/>
            <w:rFonts w:ascii="仿宋_GB2312" w:eastAsia="仿宋_GB2312" w:hAnsi="Times New Roman" w:hint="eastAsia"/>
            <w:b/>
            <w:sz w:val="32"/>
            <w:szCs w:val="32"/>
          </w:rPr>
          <w:t>6</w:t>
        </w:r>
        <w:r w:rsidR="00C50EBD" w:rsidRPr="00C50EBD">
          <w:rPr>
            <w:rStyle w:val="af0"/>
            <w:rFonts w:ascii="仿宋_GB2312" w:eastAsia="仿宋_GB2312" w:hAnsi="Times New Roman" w:hint="eastAsia"/>
            <w:b/>
            <w:sz w:val="32"/>
            <w:szCs w:val="32"/>
          </w:rPr>
          <w:t xml:space="preserve">  </w:t>
        </w:r>
        <w:r w:rsidR="00417B82" w:rsidRPr="00C50EBD">
          <w:rPr>
            <w:rStyle w:val="af0"/>
            <w:rFonts w:ascii="仿宋_GB2312" w:eastAsia="仿宋_GB2312" w:hAnsi="Times New Roman" w:hint="eastAsia"/>
            <w:b/>
            <w:sz w:val="32"/>
            <w:szCs w:val="32"/>
          </w:rPr>
          <w:t>应急响应能力维持</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82" w:history="1">
        <w:r w:rsidR="00417B82" w:rsidRPr="00C50EBD">
          <w:rPr>
            <w:rStyle w:val="af0"/>
            <w:rFonts w:ascii="仿宋_GB2312" w:eastAsia="仿宋_GB2312" w:hAnsi="Times New Roman" w:hint="eastAsia"/>
            <w:sz w:val="32"/>
            <w:szCs w:val="32"/>
          </w:rPr>
          <w:t>6.1</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应急演习</w:t>
        </w:r>
      </w:hyperlink>
    </w:p>
    <w:p w:rsidR="005B61C1" w:rsidRPr="00C50EBD" w:rsidRDefault="00C428A8">
      <w:pPr>
        <w:pStyle w:val="30"/>
        <w:tabs>
          <w:tab w:val="right" w:leader="dot" w:pos="8390"/>
        </w:tabs>
        <w:rPr>
          <w:rFonts w:ascii="仿宋_GB2312" w:eastAsia="仿宋_GB2312"/>
          <w:sz w:val="32"/>
          <w:szCs w:val="32"/>
        </w:rPr>
      </w:pPr>
      <w:hyperlink w:anchor="_Toc25588783" w:history="1">
        <w:r w:rsidR="00417B82" w:rsidRPr="00C50EBD">
          <w:rPr>
            <w:rStyle w:val="af0"/>
            <w:rFonts w:ascii="仿宋_GB2312" w:eastAsia="仿宋_GB2312" w:hAnsi="Times New Roman" w:hint="eastAsia"/>
            <w:sz w:val="32"/>
            <w:szCs w:val="32"/>
          </w:rPr>
          <w:t>6.2</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应急培训与宣传</w:t>
        </w:r>
      </w:hyperlink>
    </w:p>
    <w:p w:rsidR="005B61C1" w:rsidRPr="00C50EBD" w:rsidRDefault="00C428A8">
      <w:pPr>
        <w:pStyle w:val="20"/>
        <w:tabs>
          <w:tab w:val="right" w:leader="dot" w:pos="8390"/>
        </w:tabs>
        <w:rPr>
          <w:rFonts w:ascii="仿宋_GB2312" w:eastAsia="仿宋_GB2312" w:hAnsiTheme="minorHAnsi" w:cstheme="minorBidi"/>
          <w:b/>
          <w:sz w:val="32"/>
          <w:szCs w:val="32"/>
        </w:rPr>
      </w:pPr>
      <w:hyperlink w:anchor="_Toc25588785" w:history="1">
        <w:r w:rsidR="00417B82" w:rsidRPr="00C50EBD">
          <w:rPr>
            <w:rStyle w:val="af0"/>
            <w:rFonts w:ascii="仿宋_GB2312" w:eastAsia="仿宋_GB2312" w:hAnsi="Times New Roman" w:hint="eastAsia"/>
            <w:b/>
            <w:sz w:val="32"/>
            <w:szCs w:val="32"/>
          </w:rPr>
          <w:t>7</w:t>
        </w:r>
        <w:r w:rsidR="00C50EBD" w:rsidRPr="00C50EBD">
          <w:rPr>
            <w:rStyle w:val="af0"/>
            <w:rFonts w:ascii="仿宋_GB2312" w:eastAsia="仿宋_GB2312" w:hAnsi="Times New Roman" w:hint="eastAsia"/>
            <w:b/>
            <w:sz w:val="32"/>
            <w:szCs w:val="32"/>
          </w:rPr>
          <w:t xml:space="preserve">  </w:t>
        </w:r>
        <w:r w:rsidR="00417B82" w:rsidRPr="00C50EBD">
          <w:rPr>
            <w:rStyle w:val="af0"/>
            <w:rFonts w:ascii="仿宋_GB2312" w:eastAsia="仿宋_GB2312" w:hAnsi="Times New Roman" w:hint="eastAsia"/>
            <w:b/>
            <w:sz w:val="32"/>
            <w:szCs w:val="32"/>
          </w:rPr>
          <w:t>附则</w:t>
        </w:r>
      </w:hyperlink>
    </w:p>
    <w:p w:rsidR="005B61C1" w:rsidRPr="00C50EBD" w:rsidRDefault="00C428A8">
      <w:pPr>
        <w:pStyle w:val="30"/>
        <w:tabs>
          <w:tab w:val="right" w:leader="dot" w:pos="8390"/>
        </w:tabs>
        <w:rPr>
          <w:rFonts w:ascii="仿宋_GB2312" w:eastAsia="仿宋_GB2312" w:hAnsiTheme="minorHAnsi" w:cstheme="minorBidi"/>
          <w:sz w:val="32"/>
          <w:szCs w:val="32"/>
        </w:rPr>
      </w:pPr>
      <w:hyperlink w:anchor="_Toc25588786" w:history="1">
        <w:r w:rsidR="00417B82" w:rsidRPr="00C50EBD">
          <w:rPr>
            <w:rStyle w:val="af0"/>
            <w:rFonts w:ascii="仿宋_GB2312" w:eastAsia="仿宋_GB2312" w:hAnsi="Times New Roman" w:hint="eastAsia"/>
            <w:sz w:val="32"/>
            <w:szCs w:val="32"/>
          </w:rPr>
          <w:t>7.1</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责任与奖惩</w:t>
        </w:r>
      </w:hyperlink>
    </w:p>
    <w:p w:rsidR="005B61C1" w:rsidRDefault="00C428A8">
      <w:pPr>
        <w:pStyle w:val="30"/>
        <w:tabs>
          <w:tab w:val="right" w:leader="dot" w:pos="8390"/>
        </w:tabs>
        <w:rPr>
          <w:rFonts w:asciiTheme="minorHAnsi" w:eastAsiaTheme="minorEastAsia" w:hAnsiTheme="minorHAnsi" w:cstheme="minorBidi"/>
        </w:rPr>
      </w:pPr>
      <w:hyperlink w:anchor="_Toc25588787" w:history="1">
        <w:r w:rsidR="00417B82" w:rsidRPr="00C50EBD">
          <w:rPr>
            <w:rStyle w:val="af0"/>
            <w:rFonts w:ascii="仿宋_GB2312" w:eastAsia="仿宋_GB2312" w:hAnsi="Times New Roman" w:hint="eastAsia"/>
            <w:sz w:val="32"/>
            <w:szCs w:val="32"/>
          </w:rPr>
          <w:t>7.2</w:t>
        </w:r>
        <w:r w:rsidR="00C50EBD">
          <w:rPr>
            <w:rStyle w:val="af0"/>
            <w:rFonts w:ascii="仿宋_GB2312" w:eastAsia="仿宋_GB2312" w:hAnsi="Times New Roman" w:hint="eastAsia"/>
            <w:sz w:val="32"/>
            <w:szCs w:val="32"/>
          </w:rPr>
          <w:t xml:space="preserve">  </w:t>
        </w:r>
        <w:r w:rsidR="00417B82" w:rsidRPr="00C50EBD">
          <w:rPr>
            <w:rStyle w:val="af0"/>
            <w:rFonts w:ascii="仿宋_GB2312" w:eastAsia="仿宋_GB2312" w:hAnsi="Times New Roman" w:hint="eastAsia"/>
            <w:sz w:val="32"/>
            <w:szCs w:val="32"/>
          </w:rPr>
          <w:t>预案管理及实施</w:t>
        </w:r>
      </w:hyperlink>
    </w:p>
    <w:p w:rsidR="005B61C1" w:rsidRDefault="00417B82">
      <w:pPr>
        <w:rPr>
          <w:rFonts w:eastAsia="仿宋_GB2312"/>
          <w:color w:val="000000" w:themeColor="text1"/>
          <w:sz w:val="30"/>
          <w:szCs w:val="30"/>
        </w:rPr>
        <w:sectPr w:rsidR="005B61C1">
          <w:pgSz w:w="11906" w:h="16838"/>
          <w:pgMar w:top="1440" w:right="1753" w:bottom="1440" w:left="1753" w:header="851" w:footer="992" w:gutter="0"/>
          <w:cols w:space="425"/>
          <w:docGrid w:type="lines" w:linePitch="312"/>
        </w:sectPr>
      </w:pPr>
      <w:r>
        <w:rPr>
          <w:color w:val="000000" w:themeColor="text1"/>
        </w:rPr>
        <w:fldChar w:fldCharType="end"/>
      </w:r>
    </w:p>
    <w:p w:rsidR="005B61C1" w:rsidRDefault="00417B82">
      <w:pPr>
        <w:pStyle w:val="2"/>
        <w:spacing w:before="0" w:after="0" w:line="560" w:lineRule="exact"/>
        <w:rPr>
          <w:rFonts w:ascii="黑体" w:eastAsia="黑体" w:hAnsi="黑体"/>
          <w:b w:val="0"/>
          <w:color w:val="000000" w:themeColor="text1"/>
        </w:rPr>
      </w:pPr>
      <w:bookmarkStart w:id="0" w:name="_Toc25588746"/>
      <w:r>
        <w:rPr>
          <w:rFonts w:ascii="黑体" w:eastAsia="黑体" w:hAnsi="黑体"/>
          <w:b w:val="0"/>
          <w:color w:val="000000" w:themeColor="text1"/>
        </w:rPr>
        <w:lastRenderedPageBreak/>
        <w:t>1</w:t>
      </w:r>
      <w:r>
        <w:rPr>
          <w:rFonts w:ascii="黑体" w:eastAsia="黑体" w:hAnsi="黑体" w:hint="eastAsia"/>
          <w:b w:val="0"/>
          <w:color w:val="000000" w:themeColor="text1"/>
        </w:rPr>
        <w:t>总则</w:t>
      </w:r>
      <w:bookmarkEnd w:id="0"/>
    </w:p>
    <w:p w:rsidR="005B61C1" w:rsidRDefault="00417B82">
      <w:pPr>
        <w:pStyle w:val="3"/>
        <w:spacing w:before="0" w:after="0" w:line="560" w:lineRule="exact"/>
        <w:rPr>
          <w:rFonts w:ascii="楷体" w:eastAsia="楷体" w:hAnsi="楷体"/>
          <w:b w:val="0"/>
          <w:color w:val="000000" w:themeColor="text1"/>
        </w:rPr>
      </w:pPr>
      <w:bookmarkStart w:id="1" w:name="_Toc25588747"/>
      <w:r>
        <w:rPr>
          <w:rFonts w:ascii="楷体" w:eastAsia="楷体" w:hAnsi="楷体"/>
          <w:b w:val="0"/>
          <w:color w:val="000000" w:themeColor="text1"/>
        </w:rPr>
        <w:t>1.1编制目的</w:t>
      </w:r>
      <w:bookmarkEnd w:id="1"/>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健全辐射事故应对工作机制，健全辐射应急，加强管理，提升辐射应急响应能力，科学有序高效应对辐射事故，保障人民群众生命财产安全和辐射环境安全，维护社会稳定，促进核技术利用发展，促进经济社会全面、协调、可持续发展。</w:t>
      </w:r>
    </w:p>
    <w:p w:rsidR="005B61C1" w:rsidRDefault="00417B82">
      <w:pPr>
        <w:pStyle w:val="3"/>
        <w:spacing w:before="0" w:after="0" w:line="560" w:lineRule="exact"/>
        <w:rPr>
          <w:rFonts w:ascii="楷体" w:eastAsia="楷体" w:hAnsi="楷体"/>
          <w:b w:val="0"/>
          <w:color w:val="000000" w:themeColor="text1"/>
        </w:rPr>
      </w:pPr>
      <w:bookmarkStart w:id="2" w:name="_Toc25588748"/>
      <w:r>
        <w:rPr>
          <w:rFonts w:ascii="楷体" w:eastAsia="楷体" w:hAnsi="楷体"/>
          <w:b w:val="0"/>
          <w:color w:val="000000" w:themeColor="text1"/>
        </w:rPr>
        <w:t>1.2编制依据</w:t>
      </w:r>
      <w:bookmarkEnd w:id="2"/>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依据</w:t>
      </w:r>
      <w:r>
        <w:rPr>
          <w:rFonts w:ascii="仿宋_GB2312" w:eastAsia="仿宋_GB2312" w:hAnsi="Times New Roman" w:hint="eastAsia"/>
          <w:sz w:val="32"/>
          <w:szCs w:val="32"/>
        </w:rPr>
        <w:t>《中华人民共和国核安全法》、</w:t>
      </w:r>
      <w:r>
        <w:rPr>
          <w:rFonts w:ascii="仿宋_GB2312" w:eastAsia="仿宋_GB2312" w:hAnsi="仿宋" w:cs="仿宋_GB2312" w:hint="eastAsia"/>
          <w:bCs/>
          <w:color w:val="000000" w:themeColor="text1"/>
          <w:sz w:val="32"/>
          <w:szCs w:val="32"/>
        </w:rPr>
        <w:t>《中华人民共和国突发事件应对法》、《中华人民共和国放射性污染防治法》、</w:t>
      </w:r>
      <w:r>
        <w:rPr>
          <w:rFonts w:ascii="仿宋_GB2312" w:eastAsia="仿宋_GB2312" w:hAnsi="Times New Roman" w:hint="eastAsia"/>
          <w:sz w:val="32"/>
          <w:szCs w:val="32"/>
        </w:rPr>
        <w:t>《放射性同位素与射线装置安全和防护条例》、《放射性废物安全管理条例》、《放射性物品运输安全管理条例》、</w:t>
      </w:r>
      <w:r>
        <w:rPr>
          <w:rFonts w:ascii="仿宋_GB2312" w:eastAsia="仿宋_GB2312" w:hAnsi="仿宋" w:cs="仿宋_GB2312" w:hint="eastAsia"/>
          <w:bCs/>
          <w:color w:val="000000" w:themeColor="text1"/>
          <w:sz w:val="32"/>
          <w:szCs w:val="32"/>
        </w:rPr>
        <w:t>《江苏省辐射污染防治条例》、《江苏省实施&lt;中华人民共和国突发事件应对法&gt;办法》、《江苏省辐射事故应急预案》、《苏州市突发公共事件总体应急预案》、</w:t>
      </w:r>
      <w:r>
        <w:rPr>
          <w:rFonts w:ascii="仿宋_GB2312" w:eastAsia="仿宋_GB2312" w:hAnsi="宋体" w:cs="仿宋_GB2312" w:hint="eastAsia"/>
          <w:bCs/>
          <w:color w:val="000000"/>
          <w:sz w:val="32"/>
          <w:szCs w:val="32"/>
        </w:rPr>
        <w:t>《苏州市辐射事故应急预案》</w:t>
      </w:r>
      <w:r>
        <w:rPr>
          <w:rFonts w:ascii="仿宋_GB2312" w:eastAsia="仿宋_GB2312" w:hAnsi="仿宋" w:cs="仿宋_GB2312" w:hint="eastAsia"/>
          <w:bCs/>
          <w:color w:val="000000" w:themeColor="text1"/>
          <w:sz w:val="32"/>
          <w:szCs w:val="32"/>
        </w:rPr>
        <w:t>等法律法规和规范性文件，制定本预案。</w:t>
      </w:r>
    </w:p>
    <w:p w:rsidR="005B61C1" w:rsidRDefault="00417B82">
      <w:pPr>
        <w:pStyle w:val="3"/>
        <w:spacing w:before="0" w:after="0" w:line="560" w:lineRule="exact"/>
        <w:rPr>
          <w:rFonts w:ascii="楷体" w:eastAsia="楷体" w:hAnsi="楷体"/>
          <w:b w:val="0"/>
          <w:color w:val="000000" w:themeColor="text1"/>
        </w:rPr>
      </w:pPr>
      <w:bookmarkStart w:id="3" w:name="_Toc25588749"/>
      <w:r>
        <w:rPr>
          <w:rFonts w:ascii="楷体" w:eastAsia="楷体" w:hAnsi="楷体"/>
          <w:b w:val="0"/>
          <w:color w:val="000000" w:themeColor="text1"/>
        </w:rPr>
        <w:t>1.</w:t>
      </w:r>
      <w:r>
        <w:rPr>
          <w:rFonts w:ascii="楷体" w:eastAsia="楷体" w:hAnsi="楷体" w:hint="eastAsia"/>
          <w:b w:val="0"/>
          <w:color w:val="000000" w:themeColor="text1"/>
        </w:rPr>
        <w:t>3</w:t>
      </w:r>
      <w:r>
        <w:rPr>
          <w:rFonts w:ascii="楷体" w:eastAsia="楷体" w:hAnsi="楷体"/>
          <w:b w:val="0"/>
          <w:color w:val="000000" w:themeColor="text1"/>
        </w:rPr>
        <w:t>工作原则</w:t>
      </w:r>
      <w:bookmarkEnd w:id="3"/>
    </w:p>
    <w:p w:rsidR="005B61C1" w:rsidRDefault="00417B82" w:rsidP="00DC0359">
      <w:pPr>
        <w:snapToGrid w:val="0"/>
        <w:spacing w:line="560" w:lineRule="exact"/>
        <w:rPr>
          <w:rFonts w:ascii="仿宋_GB2312" w:eastAsia="仿宋_GB2312" w:hAnsi="仿宋" w:cs="仿宋_GB2312"/>
          <w:bCs/>
          <w:color w:val="000000" w:themeColor="text1"/>
          <w:sz w:val="32"/>
          <w:szCs w:val="32"/>
        </w:rPr>
      </w:pPr>
      <w:r>
        <w:rPr>
          <w:rFonts w:ascii="Times New Roman" w:eastAsia="仿宋_GB2312" w:hAnsi="Times New Roman" w:hint="eastAsia"/>
          <w:bCs/>
          <w:color w:val="000000" w:themeColor="text1"/>
          <w:sz w:val="32"/>
          <w:szCs w:val="32"/>
        </w:rPr>
        <w:t>1.3.1</w:t>
      </w:r>
      <w:r>
        <w:rPr>
          <w:rFonts w:ascii="Times New Roman" w:eastAsia="仿宋_GB2312" w:hAnsi="Times New Roman" w:hint="eastAsia"/>
          <w:bCs/>
          <w:color w:val="000000" w:themeColor="text1"/>
          <w:sz w:val="32"/>
          <w:szCs w:val="32"/>
        </w:rPr>
        <w:t>以人为本，</w:t>
      </w:r>
      <w:r>
        <w:rPr>
          <w:rFonts w:ascii="仿宋_GB2312" w:eastAsia="仿宋_GB2312" w:hAnsi="仿宋" w:cs="仿宋_GB2312" w:hint="eastAsia"/>
          <w:bCs/>
          <w:color w:val="000000" w:themeColor="text1"/>
          <w:sz w:val="32"/>
          <w:szCs w:val="32"/>
        </w:rPr>
        <w:t>预防为主</w:t>
      </w:r>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对可能造成人员伤亡的辐射事故，及时采取人员避险措施。发生辐射事故后，优先开展人员抢救应急处置行动，同时关注救援人员自身安全防护。依法加强对放射源的监督管理，做好日常监测、监控工作，建立突发辐射事故的预警和风险防范体系，及时控制、消除隐患，做好辐射事故应急演练。</w:t>
      </w:r>
    </w:p>
    <w:p w:rsidR="005B61C1" w:rsidRDefault="00417B82" w:rsidP="00DC0359">
      <w:pPr>
        <w:snapToGrid w:val="0"/>
        <w:spacing w:line="560" w:lineRule="exact"/>
        <w:rPr>
          <w:rFonts w:ascii="仿宋_GB2312" w:eastAsia="仿宋_GB2312" w:hAnsi="仿宋" w:cs="仿宋_GB2312"/>
          <w:bCs/>
          <w:color w:val="000000" w:themeColor="text1"/>
          <w:sz w:val="32"/>
          <w:szCs w:val="32"/>
        </w:rPr>
      </w:pPr>
      <w:r>
        <w:rPr>
          <w:rFonts w:ascii="Times New Roman" w:eastAsia="仿宋_GB2312" w:hAnsi="Times New Roman" w:hint="eastAsia"/>
          <w:bCs/>
          <w:color w:val="000000" w:themeColor="text1"/>
          <w:sz w:val="32"/>
          <w:szCs w:val="32"/>
        </w:rPr>
        <w:t>1.3.2</w:t>
      </w:r>
      <w:r>
        <w:rPr>
          <w:rFonts w:ascii="Times New Roman" w:eastAsia="仿宋_GB2312" w:hAnsi="Times New Roman" w:hint="eastAsia"/>
          <w:bCs/>
          <w:color w:val="000000" w:themeColor="text1"/>
          <w:sz w:val="32"/>
          <w:szCs w:val="32"/>
        </w:rPr>
        <w:t>各方协作</w:t>
      </w:r>
      <w:r>
        <w:rPr>
          <w:rFonts w:ascii="仿宋_GB2312" w:eastAsia="仿宋_GB2312" w:hAnsi="仿宋" w:cs="仿宋_GB2312" w:hint="eastAsia"/>
          <w:bCs/>
          <w:color w:val="000000" w:themeColor="text1"/>
          <w:sz w:val="32"/>
          <w:szCs w:val="32"/>
        </w:rPr>
        <w:t>，分级响应</w:t>
      </w:r>
    </w:p>
    <w:p w:rsidR="005B61C1" w:rsidRPr="00DD0E6A" w:rsidRDefault="00417B82" w:rsidP="00DD0E6A">
      <w:pPr>
        <w:snapToGrid w:val="0"/>
        <w:spacing w:line="560" w:lineRule="exact"/>
        <w:ind w:firstLine="420"/>
        <w:rPr>
          <w:rFonts w:ascii="仿宋_GB2312" w:eastAsia="仿宋_GB2312" w:hAnsi="宋体" w:cs="仿宋_GB2312"/>
          <w:bCs/>
          <w:color w:val="000000"/>
          <w:sz w:val="32"/>
          <w:szCs w:val="32"/>
        </w:rPr>
      </w:pPr>
      <w:r>
        <w:rPr>
          <w:rFonts w:ascii="仿宋_GB2312" w:eastAsia="仿宋_GB2312" w:hAnsi="宋体" w:cs="仿宋_GB2312" w:hint="eastAsia"/>
          <w:bCs/>
          <w:color w:val="000000"/>
          <w:sz w:val="32"/>
          <w:szCs w:val="32"/>
        </w:rPr>
        <w:lastRenderedPageBreak/>
        <w:t>在太仓市人民政府统一领导下，各镇（区、街道）接受统一调度，密切配合。在上级辐射事故应急机构的指导及支援下开展辐射事故应急工作。</w:t>
      </w:r>
      <w:proofErr w:type="gramStart"/>
      <w:r>
        <w:rPr>
          <w:rFonts w:ascii="仿宋_GB2312" w:eastAsia="仿宋_GB2312" w:hAnsi="宋体" w:cs="仿宋_GB2312" w:hint="eastAsia"/>
          <w:bCs/>
          <w:color w:val="000000"/>
          <w:sz w:val="32"/>
          <w:szCs w:val="32"/>
        </w:rPr>
        <w:t>同级各</w:t>
      </w:r>
      <w:proofErr w:type="gramEnd"/>
      <w:r>
        <w:rPr>
          <w:rFonts w:ascii="仿宋_GB2312" w:eastAsia="仿宋_GB2312" w:hAnsi="宋体" w:cs="仿宋_GB2312" w:hint="eastAsia"/>
          <w:bCs/>
          <w:color w:val="000000"/>
          <w:sz w:val="32"/>
          <w:szCs w:val="32"/>
        </w:rPr>
        <w:t>部门之间分工负责，相互协作。</w:t>
      </w:r>
      <w:r>
        <w:rPr>
          <w:rFonts w:ascii="仿宋_GB2312" w:eastAsia="仿宋_GB2312" w:hAnsi="仿宋" w:cs="仿宋_GB2312" w:hint="eastAsia"/>
          <w:bCs/>
          <w:color w:val="000000" w:themeColor="text1"/>
          <w:sz w:val="32"/>
          <w:szCs w:val="32"/>
        </w:rPr>
        <w:t>加强对放射源的精准管理、提升辐射事故针对性响应能力。</w:t>
      </w:r>
    </w:p>
    <w:p w:rsidR="005B61C1" w:rsidRDefault="00417B82" w:rsidP="00DC0359">
      <w:pPr>
        <w:snapToGrid w:val="0"/>
        <w:spacing w:line="560" w:lineRule="exact"/>
        <w:rPr>
          <w:rFonts w:ascii="仿宋_GB2312" w:eastAsia="仿宋_GB2312" w:hAnsi="仿宋" w:cs="仿宋_GB2312"/>
          <w:bCs/>
          <w:color w:val="000000" w:themeColor="text1"/>
          <w:sz w:val="32"/>
          <w:szCs w:val="32"/>
        </w:rPr>
      </w:pPr>
      <w:r>
        <w:rPr>
          <w:rFonts w:ascii="Times New Roman" w:eastAsia="仿宋_GB2312" w:hAnsi="Times New Roman" w:hint="eastAsia"/>
          <w:bCs/>
          <w:color w:val="000000" w:themeColor="text1"/>
          <w:sz w:val="32"/>
          <w:szCs w:val="32"/>
        </w:rPr>
        <w:t>1.3.3</w:t>
      </w:r>
      <w:r>
        <w:rPr>
          <w:rFonts w:ascii="Times New Roman" w:eastAsia="仿宋_GB2312" w:hAnsi="Times New Roman"/>
          <w:bCs/>
          <w:color w:val="000000" w:themeColor="text1"/>
          <w:sz w:val="32"/>
          <w:szCs w:val="32"/>
        </w:rPr>
        <w:t>加强联动，大力协同</w:t>
      </w:r>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宋体" w:cs="仿宋_GB2312" w:hint="eastAsia"/>
          <w:bCs/>
          <w:color w:val="000000"/>
          <w:sz w:val="32"/>
          <w:szCs w:val="32"/>
        </w:rPr>
        <w:t>及时向上级辐射事故应急机构汇报事故及响应进展，必要时请求指导与支援；与各镇（区、街道）、公安、卫健委及其他相关部门应加强联动和信息互通，根据各自职责，大力协同，共同做好辐射事故应对工作。</w:t>
      </w:r>
    </w:p>
    <w:p w:rsidR="005B61C1" w:rsidRDefault="00417B82" w:rsidP="00DC0359">
      <w:pPr>
        <w:snapToGrid w:val="0"/>
        <w:spacing w:line="560" w:lineRule="exact"/>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1.</w:t>
      </w:r>
      <w:r>
        <w:rPr>
          <w:rFonts w:ascii="Times New Roman" w:eastAsia="仿宋_GB2312" w:hAnsi="Times New Roman" w:hint="eastAsia"/>
          <w:bCs/>
          <w:color w:val="000000" w:themeColor="text1"/>
          <w:sz w:val="32"/>
          <w:szCs w:val="32"/>
        </w:rPr>
        <w:t>3</w:t>
      </w:r>
      <w:r>
        <w:rPr>
          <w:rFonts w:ascii="Times New Roman" w:eastAsia="仿宋_GB2312" w:hAnsi="Times New Roman"/>
          <w:bCs/>
          <w:color w:val="000000" w:themeColor="text1"/>
          <w:sz w:val="32"/>
          <w:szCs w:val="32"/>
        </w:rPr>
        <w:t>.4</w:t>
      </w:r>
      <w:r>
        <w:rPr>
          <w:rFonts w:ascii="Times New Roman" w:eastAsia="仿宋_GB2312" w:hAnsi="Times New Roman"/>
          <w:bCs/>
          <w:color w:val="000000" w:themeColor="text1"/>
          <w:sz w:val="32"/>
          <w:szCs w:val="32"/>
        </w:rPr>
        <w:t>快速反应，科学处置</w:t>
      </w:r>
    </w:p>
    <w:p w:rsidR="005B61C1" w:rsidRDefault="00417B82">
      <w:pPr>
        <w:pStyle w:val="ab"/>
        <w:spacing w:before="0" w:beforeAutospacing="0" w:after="0" w:afterAutospacing="0" w:line="560" w:lineRule="exact"/>
        <w:ind w:firstLineChars="200" w:firstLine="640"/>
        <w:jc w:val="both"/>
        <w:rPr>
          <w:rFonts w:ascii="Times New Roman" w:eastAsia="仿宋_GB2312" w:hAnsi="Times New Roman" w:cs="Times New Roman"/>
          <w:bCs/>
          <w:color w:val="000000" w:themeColor="text1"/>
          <w:kern w:val="2"/>
          <w:sz w:val="32"/>
          <w:szCs w:val="32"/>
        </w:rPr>
      </w:pPr>
      <w:r>
        <w:rPr>
          <w:rFonts w:ascii="Times New Roman" w:eastAsia="仿宋_GB2312" w:hAnsi="Times New Roman" w:cs="Times New Roman" w:hint="eastAsia"/>
          <w:bCs/>
          <w:color w:val="000000" w:themeColor="text1"/>
          <w:kern w:val="2"/>
          <w:sz w:val="32"/>
          <w:szCs w:val="32"/>
        </w:rPr>
        <w:t>太仓市</w:t>
      </w:r>
      <w:r>
        <w:rPr>
          <w:rFonts w:ascii="Times New Roman" w:eastAsia="仿宋_GB2312" w:hAnsi="Times New Roman" w:cs="Times New Roman"/>
          <w:bCs/>
          <w:color w:val="000000" w:themeColor="text1"/>
          <w:kern w:val="2"/>
          <w:sz w:val="32"/>
          <w:szCs w:val="32"/>
        </w:rPr>
        <w:t>人民政府应积极做好预防和应对辐射事故的各项准备。当辐射事故即将发生或发生后，迅速启动应急响应，及时上报信息，科学决策，快速应对，合理处置，并做好信息公开和善后处理工作。</w:t>
      </w:r>
    </w:p>
    <w:p w:rsidR="005B61C1" w:rsidRDefault="00417B82">
      <w:pPr>
        <w:pStyle w:val="3"/>
        <w:spacing w:before="0" w:after="0" w:line="560" w:lineRule="exact"/>
        <w:rPr>
          <w:rFonts w:ascii="楷体" w:eastAsia="楷体" w:hAnsi="楷体"/>
          <w:b w:val="0"/>
          <w:color w:val="000000" w:themeColor="text1"/>
        </w:rPr>
      </w:pPr>
      <w:bookmarkStart w:id="4" w:name="_Toc25588750"/>
      <w:r>
        <w:rPr>
          <w:rFonts w:ascii="楷体" w:eastAsia="楷体" w:hAnsi="楷体"/>
          <w:b w:val="0"/>
          <w:color w:val="000000" w:themeColor="text1"/>
        </w:rPr>
        <w:t>1.</w:t>
      </w:r>
      <w:r>
        <w:rPr>
          <w:rFonts w:ascii="楷体" w:eastAsia="楷体" w:hAnsi="楷体" w:hint="eastAsia"/>
          <w:b w:val="0"/>
          <w:color w:val="000000" w:themeColor="text1"/>
        </w:rPr>
        <w:t>4</w:t>
      </w:r>
      <w:r>
        <w:rPr>
          <w:rFonts w:ascii="楷体" w:eastAsia="楷体" w:hAnsi="楷体"/>
          <w:b w:val="0"/>
          <w:color w:val="000000" w:themeColor="text1"/>
        </w:rPr>
        <w:t>适用范围</w:t>
      </w:r>
      <w:bookmarkEnd w:id="4"/>
    </w:p>
    <w:p w:rsidR="005B61C1" w:rsidRDefault="00417B82">
      <w:pPr>
        <w:pStyle w:val="ab"/>
        <w:spacing w:before="0" w:beforeAutospacing="0" w:after="0" w:afterAutospacing="0" w:line="560" w:lineRule="exact"/>
        <w:ind w:firstLineChars="200" w:firstLine="640"/>
        <w:jc w:val="both"/>
        <w:rPr>
          <w:rFonts w:ascii="Times New Roman" w:eastAsia="仿宋_GB2312" w:hAnsi="Times New Roman" w:cs="Times New Roman"/>
          <w:bCs/>
          <w:color w:val="000000" w:themeColor="text1"/>
          <w:kern w:val="2"/>
          <w:sz w:val="32"/>
          <w:szCs w:val="32"/>
        </w:rPr>
      </w:pPr>
      <w:r>
        <w:rPr>
          <w:rFonts w:ascii="仿宋_GB2312" w:eastAsia="仿宋_GB2312" w:cs="仿宋_GB2312" w:hint="eastAsia"/>
          <w:bCs/>
          <w:color w:val="000000"/>
          <w:sz w:val="32"/>
          <w:szCs w:val="32"/>
        </w:rPr>
        <w:t>本预案适用于太仓市行政区域内辐射事故应对工作。</w:t>
      </w:r>
      <w:r>
        <w:rPr>
          <w:rFonts w:ascii="Times New Roman" w:eastAsia="仿宋_GB2312" w:hAnsi="Times New Roman" w:cs="Times New Roman" w:hint="eastAsia"/>
          <w:bCs/>
          <w:color w:val="000000" w:themeColor="text1"/>
          <w:kern w:val="2"/>
          <w:sz w:val="32"/>
          <w:szCs w:val="32"/>
        </w:rPr>
        <w:t>辐射事故主要指除核事故以外，放射性物质丢失、被盗、失控，或者放射性物质造成人员受到意外的异常照射或环境辐射污染后果的事件。主要包括：</w:t>
      </w:r>
    </w:p>
    <w:p w:rsidR="005B61C1" w:rsidRDefault="00417B82">
      <w:pPr>
        <w:pStyle w:val="CM3"/>
        <w:snapToGri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1</w:t>
      </w:r>
      <w:r>
        <w:rPr>
          <w:rFonts w:ascii="Times New Roman" w:eastAsia="仿宋_GB2312" w:hAnsi="Times New Roman" w:cs="Times New Roman"/>
          <w:sz w:val="32"/>
          <w:szCs w:val="32"/>
          <w:lang w:eastAsia="zh-CN"/>
        </w:rPr>
        <w:t>）核技术利用中发生的辐射事故；</w:t>
      </w:r>
    </w:p>
    <w:p w:rsidR="005B61C1" w:rsidRDefault="00417B82">
      <w:pPr>
        <w:pStyle w:val="CM3"/>
        <w:snapToGri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2</w:t>
      </w:r>
      <w:r>
        <w:rPr>
          <w:rFonts w:ascii="Times New Roman" w:eastAsia="仿宋_GB2312" w:hAnsi="Times New Roman" w:cs="Times New Roman"/>
          <w:sz w:val="32"/>
          <w:szCs w:val="32"/>
          <w:lang w:eastAsia="zh-CN"/>
        </w:rPr>
        <w:t>）放射性废物处理、处置设施发生的辐射事故；</w:t>
      </w:r>
    </w:p>
    <w:p w:rsidR="005B61C1" w:rsidRDefault="00417B82">
      <w:pPr>
        <w:pStyle w:val="CM3"/>
        <w:snapToGri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3</w:t>
      </w:r>
      <w:r>
        <w:rPr>
          <w:rFonts w:ascii="Times New Roman" w:eastAsia="仿宋_GB2312" w:hAnsi="Times New Roman" w:cs="Times New Roman"/>
          <w:sz w:val="32"/>
          <w:szCs w:val="32"/>
          <w:lang w:eastAsia="zh-CN"/>
        </w:rPr>
        <w:t>）铀矿冶及伴生矿开发利用中发生的环境辐射污染事故；</w:t>
      </w:r>
    </w:p>
    <w:p w:rsidR="005B61C1" w:rsidRDefault="00417B82">
      <w:pPr>
        <w:pStyle w:val="CM3"/>
        <w:snapToGri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lastRenderedPageBreak/>
        <w:t>（</w:t>
      </w:r>
      <w:r>
        <w:rPr>
          <w:rFonts w:ascii="Times New Roman" w:eastAsia="仿宋_GB2312" w:hAnsi="Times New Roman" w:cs="Times New Roman"/>
          <w:sz w:val="32"/>
          <w:szCs w:val="32"/>
          <w:lang w:eastAsia="zh-CN"/>
        </w:rPr>
        <w:t>4</w:t>
      </w:r>
      <w:r>
        <w:rPr>
          <w:rFonts w:ascii="Times New Roman" w:eastAsia="仿宋_GB2312" w:hAnsi="Times New Roman" w:cs="Times New Roman"/>
          <w:sz w:val="32"/>
          <w:szCs w:val="32"/>
          <w:lang w:eastAsia="zh-CN"/>
        </w:rPr>
        <w:t>）放射性物质运输中发生的事故；</w:t>
      </w:r>
      <w:r>
        <w:rPr>
          <w:rFonts w:ascii="Times New Roman" w:eastAsia="仿宋_GB2312" w:hAnsi="Times New Roman" w:cs="Times New Roman"/>
          <w:sz w:val="32"/>
          <w:szCs w:val="32"/>
          <w:lang w:eastAsia="zh-CN"/>
        </w:rPr>
        <w:t xml:space="preserve"> </w:t>
      </w:r>
    </w:p>
    <w:p w:rsidR="005B61C1" w:rsidRDefault="00417B82">
      <w:pPr>
        <w:pStyle w:val="CM3"/>
        <w:snapToGri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5</w:t>
      </w:r>
      <w:r>
        <w:rPr>
          <w:rFonts w:ascii="Times New Roman" w:eastAsia="仿宋_GB2312" w:hAnsi="Times New Roman" w:cs="Times New Roman"/>
          <w:sz w:val="32"/>
          <w:szCs w:val="32"/>
          <w:lang w:eastAsia="zh-CN"/>
        </w:rPr>
        <w:t>）可能对太仓市环境造成辐射影响的境外核试验、核事故及辐射事故；</w:t>
      </w:r>
    </w:p>
    <w:p w:rsidR="005B61C1" w:rsidRDefault="00417B82">
      <w:pPr>
        <w:pStyle w:val="CM3"/>
        <w:snapToGri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6</w:t>
      </w:r>
      <w:r>
        <w:rPr>
          <w:rFonts w:ascii="Times New Roman" w:eastAsia="仿宋_GB2312" w:hAnsi="Times New Roman" w:cs="Times New Roman"/>
          <w:sz w:val="32"/>
          <w:szCs w:val="32"/>
          <w:lang w:eastAsia="zh-CN"/>
        </w:rPr>
        <w:t>）国内外航天器在太仓市境内坠落造成环境辐射污染的事故；</w:t>
      </w:r>
    </w:p>
    <w:p w:rsidR="005B61C1" w:rsidRDefault="00417B82">
      <w:pPr>
        <w:pStyle w:val="CM3"/>
        <w:snapToGrid w:val="0"/>
        <w:spacing w:line="560" w:lineRule="exact"/>
        <w:ind w:firstLineChars="200" w:firstLine="640"/>
        <w:jc w:val="both"/>
        <w:rPr>
          <w:rFonts w:ascii="仿宋_GB2312" w:eastAsia="仿宋_GB2312" w:hAnsi="Times New Roman" w:hint="eastAsia"/>
          <w:sz w:val="32"/>
          <w:szCs w:val="32"/>
          <w:lang w:eastAsia="zh-CN"/>
        </w:rPr>
      </w:pP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7</w:t>
      </w:r>
      <w:r>
        <w:rPr>
          <w:rFonts w:ascii="Times New Roman" w:eastAsia="仿宋_GB2312" w:hAnsi="Times New Roman" w:cs="Times New Roman"/>
          <w:sz w:val="32"/>
          <w:szCs w:val="32"/>
          <w:lang w:eastAsia="zh-CN"/>
        </w:rPr>
        <w:t>）各种重大自然灾害引发的次生辐射事故</w:t>
      </w:r>
      <w:r>
        <w:rPr>
          <w:rFonts w:ascii="仿宋_GB2312" w:eastAsia="仿宋_GB2312" w:hAnsi="Times New Roman" w:hint="eastAsia"/>
          <w:sz w:val="32"/>
          <w:szCs w:val="32"/>
          <w:lang w:eastAsia="zh-CN"/>
        </w:rPr>
        <w:t>。</w:t>
      </w: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Default="00B7342F" w:rsidP="00B7342F">
      <w:pPr>
        <w:pStyle w:val="Default"/>
        <w:rPr>
          <w:rFonts w:hint="eastAsia"/>
          <w:lang w:bidi="en-US"/>
        </w:rPr>
      </w:pPr>
    </w:p>
    <w:p w:rsidR="00B7342F" w:rsidRPr="00B7342F" w:rsidRDefault="00B7342F" w:rsidP="00B7342F">
      <w:pPr>
        <w:pStyle w:val="Default"/>
        <w:rPr>
          <w:lang w:bidi="en-US"/>
        </w:rPr>
      </w:pPr>
    </w:p>
    <w:p w:rsidR="005B61C1" w:rsidRDefault="00417B82">
      <w:pPr>
        <w:pStyle w:val="2"/>
        <w:spacing w:before="0" w:after="0" w:line="560" w:lineRule="exact"/>
        <w:rPr>
          <w:rFonts w:ascii="黑体" w:eastAsia="黑体" w:hAnsi="黑体"/>
          <w:b w:val="0"/>
          <w:color w:val="000000" w:themeColor="text1"/>
        </w:rPr>
      </w:pPr>
      <w:bookmarkStart w:id="5" w:name="_Toc25588751"/>
      <w:r>
        <w:rPr>
          <w:rFonts w:ascii="黑体" w:eastAsia="黑体" w:hAnsi="黑体"/>
          <w:b w:val="0"/>
          <w:color w:val="000000" w:themeColor="text1"/>
        </w:rPr>
        <w:lastRenderedPageBreak/>
        <w:t>2辐射事故分级</w:t>
      </w:r>
      <w:bookmarkEnd w:id="5"/>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根据辐射事故的性质、严重程度、可控性和影响范围等因素，</w:t>
      </w:r>
      <w:r>
        <w:rPr>
          <w:rFonts w:ascii="仿宋_GB2312" w:eastAsia="仿宋_GB2312" w:hint="eastAsia"/>
          <w:sz w:val="32"/>
          <w:szCs w:val="32"/>
        </w:rPr>
        <w:t>将辐射事故分为特别重大辐射事故、重大辐射事故、较大辐射事故和一般辐射事故四个等级。</w:t>
      </w:r>
    </w:p>
    <w:p w:rsidR="005B61C1" w:rsidRDefault="00417B82">
      <w:pPr>
        <w:pStyle w:val="3"/>
        <w:spacing w:before="0" w:after="0" w:line="560" w:lineRule="exact"/>
        <w:rPr>
          <w:rFonts w:ascii="楷体" w:eastAsia="楷体" w:hAnsi="楷体"/>
          <w:b w:val="0"/>
          <w:color w:val="000000" w:themeColor="text1"/>
        </w:rPr>
      </w:pPr>
      <w:bookmarkStart w:id="6" w:name="_Toc534967666"/>
      <w:bookmarkStart w:id="7" w:name="_Toc528241519"/>
      <w:bookmarkStart w:id="8" w:name="_Toc25588752"/>
      <w:r>
        <w:rPr>
          <w:rFonts w:ascii="楷体" w:eastAsia="楷体" w:hAnsi="楷体"/>
          <w:b w:val="0"/>
          <w:color w:val="000000" w:themeColor="text1"/>
        </w:rPr>
        <w:t>2.1特别重大辐射事故（I级）</w:t>
      </w:r>
      <w:bookmarkEnd w:id="6"/>
      <w:bookmarkEnd w:id="7"/>
      <w:bookmarkEnd w:id="8"/>
    </w:p>
    <w:p w:rsidR="005B61C1" w:rsidRDefault="00417B82">
      <w:pPr>
        <w:pStyle w:val="CM2"/>
        <w:snapToGrid w:val="0"/>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凡符合下列情形之一的，为特别重大辐射事故：</w:t>
      </w:r>
    </w:p>
    <w:p w:rsidR="005B61C1" w:rsidRDefault="00417B82">
      <w:pPr>
        <w:pStyle w:val="CM2"/>
        <w:snapToGrid w:val="0"/>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 xml:space="preserve">（1）I、II类放射源丢失、被盗、失控并造成大范围严重辐射污染后果的； </w:t>
      </w:r>
    </w:p>
    <w:p w:rsidR="005B61C1" w:rsidRDefault="00417B82">
      <w:pPr>
        <w:pStyle w:val="CM2"/>
        <w:snapToGrid w:val="0"/>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（2）放射性同位素和射线装置失控导致3人及以上急性死亡的；</w:t>
      </w:r>
    </w:p>
    <w:p w:rsidR="005B61C1" w:rsidRDefault="00417B82">
      <w:pPr>
        <w:pStyle w:val="CM2"/>
        <w:snapToGrid w:val="0"/>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 xml:space="preserve">（3）放射性物质泄漏，造成大范围辐射污染后果的； </w:t>
      </w:r>
    </w:p>
    <w:p w:rsidR="005B61C1" w:rsidRDefault="00417B82">
      <w:pPr>
        <w:pStyle w:val="CM2"/>
        <w:snapToGrid w:val="0"/>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（4）对太仓市辖区内可能或已经造成大范围辐射污染的航天器坠落事件。</w:t>
      </w:r>
    </w:p>
    <w:p w:rsidR="005B61C1" w:rsidRDefault="00417B82">
      <w:pPr>
        <w:pStyle w:val="3"/>
        <w:spacing w:before="0" w:after="0" w:line="560" w:lineRule="exact"/>
        <w:rPr>
          <w:rFonts w:ascii="楷体" w:eastAsia="楷体" w:hAnsi="楷体"/>
          <w:b w:val="0"/>
          <w:color w:val="000000" w:themeColor="text1"/>
        </w:rPr>
      </w:pPr>
      <w:bookmarkStart w:id="9" w:name="_Toc528241520"/>
      <w:bookmarkStart w:id="10" w:name="_Toc534967667"/>
      <w:bookmarkStart w:id="11" w:name="_Toc25588753"/>
      <w:r>
        <w:rPr>
          <w:rFonts w:ascii="楷体" w:eastAsia="楷体" w:hAnsi="楷体"/>
          <w:b w:val="0"/>
          <w:color w:val="000000" w:themeColor="text1"/>
        </w:rPr>
        <w:t>2.2重大辐射事故（II级）</w:t>
      </w:r>
      <w:bookmarkEnd w:id="9"/>
      <w:bookmarkEnd w:id="10"/>
      <w:bookmarkEnd w:id="11"/>
    </w:p>
    <w:p w:rsidR="005B61C1" w:rsidRDefault="00417B82">
      <w:pPr>
        <w:pStyle w:val="Default"/>
        <w:snapToGrid w:val="0"/>
        <w:spacing w:line="560" w:lineRule="exact"/>
        <w:ind w:firstLineChars="200" w:firstLine="640"/>
        <w:jc w:val="both"/>
        <w:rPr>
          <w:rFonts w:ascii="仿宋_GB2312" w:eastAsia="仿宋_GB2312" w:hAnsi="Times New Roman"/>
          <w:color w:val="auto"/>
          <w:sz w:val="32"/>
          <w:szCs w:val="32"/>
        </w:rPr>
      </w:pPr>
      <w:r>
        <w:rPr>
          <w:rFonts w:ascii="仿宋_GB2312" w:eastAsia="仿宋_GB2312" w:hAnsi="Times New Roman" w:hint="eastAsia"/>
          <w:color w:val="auto"/>
          <w:sz w:val="32"/>
          <w:szCs w:val="32"/>
        </w:rPr>
        <w:t>凡符合下列情形之一的，为重大辐射事故：</w:t>
      </w:r>
    </w:p>
    <w:p w:rsidR="005B61C1" w:rsidRDefault="00417B82">
      <w:pPr>
        <w:pStyle w:val="Default"/>
        <w:snapToGrid w:val="0"/>
        <w:spacing w:line="560" w:lineRule="exact"/>
        <w:ind w:firstLineChars="200" w:firstLine="640"/>
        <w:jc w:val="both"/>
        <w:rPr>
          <w:rFonts w:ascii="仿宋_GB2312" w:eastAsia="仿宋_GB2312" w:hAnsi="Times New Roman"/>
          <w:color w:val="auto"/>
          <w:sz w:val="32"/>
          <w:szCs w:val="32"/>
        </w:rPr>
      </w:pPr>
      <w:r>
        <w:rPr>
          <w:rFonts w:ascii="仿宋_GB2312" w:eastAsia="仿宋_GB2312" w:hAnsi="Times New Roman" w:hint="eastAsia"/>
          <w:color w:val="auto"/>
          <w:sz w:val="32"/>
          <w:szCs w:val="32"/>
        </w:rPr>
        <w:t>（1）I、II类放射源丢失、被盗的；</w:t>
      </w:r>
    </w:p>
    <w:p w:rsidR="005B61C1" w:rsidRDefault="00417B82">
      <w:pPr>
        <w:pStyle w:val="Default"/>
        <w:snapToGrid w:val="0"/>
        <w:spacing w:line="560" w:lineRule="exact"/>
        <w:ind w:firstLineChars="200" w:firstLine="640"/>
        <w:jc w:val="both"/>
        <w:rPr>
          <w:rFonts w:ascii="仿宋_GB2312" w:eastAsia="仿宋_GB2312" w:hAnsi="Times New Roman"/>
          <w:color w:val="auto"/>
          <w:sz w:val="32"/>
          <w:szCs w:val="32"/>
        </w:rPr>
      </w:pPr>
      <w:r>
        <w:rPr>
          <w:rFonts w:ascii="仿宋_GB2312" w:eastAsia="仿宋_GB2312" w:hAnsi="Times New Roman" w:hint="eastAsia"/>
          <w:color w:val="auto"/>
          <w:sz w:val="32"/>
          <w:szCs w:val="32"/>
        </w:rPr>
        <w:t>（2）放射性同位素和射线装置失控导致</w:t>
      </w:r>
      <w:r>
        <w:rPr>
          <w:rFonts w:ascii="仿宋_GB2312" w:eastAsia="仿宋_GB2312" w:hAnsi="Times New Roman"/>
          <w:color w:val="auto"/>
          <w:sz w:val="32"/>
          <w:szCs w:val="32"/>
        </w:rPr>
        <w:t>3</w:t>
      </w:r>
      <w:r>
        <w:rPr>
          <w:rFonts w:ascii="仿宋_GB2312" w:eastAsia="仿宋_GB2312" w:hAnsi="Times New Roman" w:hint="eastAsia"/>
          <w:color w:val="auto"/>
          <w:sz w:val="32"/>
          <w:szCs w:val="32"/>
        </w:rPr>
        <w:t>人以下急性死亡或者10</w:t>
      </w:r>
      <w:r>
        <w:rPr>
          <w:rFonts w:ascii="仿宋_GB2312" w:eastAsia="仿宋_GB2312" w:hAnsi="Times New Roman"/>
          <w:color w:val="auto"/>
          <w:sz w:val="32"/>
          <w:szCs w:val="32"/>
        </w:rPr>
        <w:t xml:space="preserve"> </w:t>
      </w:r>
      <w:r>
        <w:rPr>
          <w:rFonts w:ascii="仿宋_GB2312" w:eastAsia="仿宋_GB2312" w:hAnsi="Times New Roman" w:hint="eastAsia"/>
          <w:color w:val="auto"/>
          <w:sz w:val="32"/>
          <w:szCs w:val="32"/>
        </w:rPr>
        <w:t>人及以上急性重度放射病、局部器官残疾的；</w:t>
      </w:r>
    </w:p>
    <w:p w:rsidR="005B61C1" w:rsidRDefault="00417B82">
      <w:pPr>
        <w:pStyle w:val="Default"/>
        <w:snapToGrid w:val="0"/>
        <w:spacing w:line="560" w:lineRule="exact"/>
        <w:ind w:firstLineChars="200" w:firstLine="640"/>
        <w:jc w:val="both"/>
        <w:rPr>
          <w:rFonts w:ascii="仿宋_GB2312" w:eastAsia="仿宋_GB2312" w:hAnsi="Times New Roman"/>
          <w:color w:val="auto"/>
          <w:sz w:val="32"/>
          <w:szCs w:val="32"/>
        </w:rPr>
      </w:pPr>
      <w:r>
        <w:rPr>
          <w:rFonts w:ascii="仿宋_GB2312" w:eastAsia="仿宋_GB2312" w:hAnsi="Times New Roman" w:hint="eastAsia"/>
          <w:color w:val="auto"/>
          <w:sz w:val="32"/>
          <w:szCs w:val="32"/>
        </w:rPr>
        <w:t>（3）放射性物质泄漏，造成较大范围辐射污染后果的。</w:t>
      </w:r>
    </w:p>
    <w:p w:rsidR="005B61C1" w:rsidRDefault="00417B82">
      <w:pPr>
        <w:pStyle w:val="3"/>
        <w:spacing w:before="0" w:after="0" w:line="560" w:lineRule="exact"/>
        <w:rPr>
          <w:rFonts w:ascii="楷体" w:eastAsia="楷体" w:hAnsi="楷体"/>
          <w:b w:val="0"/>
          <w:color w:val="000000" w:themeColor="text1"/>
        </w:rPr>
      </w:pPr>
      <w:bookmarkStart w:id="12" w:name="_Toc528241521"/>
      <w:bookmarkStart w:id="13" w:name="_Toc534967668"/>
      <w:bookmarkStart w:id="14" w:name="_Toc25588754"/>
      <w:r>
        <w:rPr>
          <w:rFonts w:ascii="楷体" w:eastAsia="楷体" w:hAnsi="楷体"/>
          <w:b w:val="0"/>
          <w:color w:val="000000" w:themeColor="text1"/>
        </w:rPr>
        <w:t>2.3较大辐射事故（III级）</w:t>
      </w:r>
      <w:bookmarkEnd w:id="12"/>
      <w:bookmarkEnd w:id="13"/>
      <w:bookmarkEnd w:id="14"/>
    </w:p>
    <w:p w:rsidR="005B61C1" w:rsidRDefault="00417B82">
      <w:pPr>
        <w:pStyle w:val="Default"/>
        <w:snapToGrid w:val="0"/>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凡符合下列情形之一的，为较大辐射事故：</w:t>
      </w:r>
    </w:p>
    <w:p w:rsidR="005B61C1" w:rsidRDefault="00417B82">
      <w:pPr>
        <w:pStyle w:val="Default"/>
        <w:snapToGrid w:val="0"/>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III</w:t>
      </w:r>
      <w:r>
        <w:rPr>
          <w:rFonts w:ascii="Times New Roman" w:eastAsia="仿宋_GB2312" w:hAnsi="Times New Roman" w:cs="Times New Roman"/>
          <w:color w:val="auto"/>
          <w:sz w:val="32"/>
          <w:szCs w:val="32"/>
        </w:rPr>
        <w:t>类放射源丢失、被盗的；</w:t>
      </w:r>
    </w:p>
    <w:p w:rsidR="005B61C1" w:rsidRDefault="00417B82">
      <w:pPr>
        <w:pStyle w:val="Default"/>
        <w:snapToGrid w:val="0"/>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2</w:t>
      </w:r>
      <w:r>
        <w:rPr>
          <w:rFonts w:ascii="Times New Roman" w:eastAsia="仿宋_GB2312" w:hAnsi="Times New Roman" w:cs="Times New Roman"/>
          <w:color w:val="auto"/>
          <w:sz w:val="32"/>
          <w:szCs w:val="32"/>
        </w:rPr>
        <w:t>）放射性同位素和射线装置失控导致</w:t>
      </w:r>
      <w:r>
        <w:rPr>
          <w:rFonts w:ascii="Times New Roman" w:eastAsia="仿宋_GB2312" w:hAnsi="Times New Roman" w:cs="Times New Roman"/>
          <w:color w:val="auto"/>
          <w:sz w:val="32"/>
          <w:szCs w:val="32"/>
        </w:rPr>
        <w:t>10</w:t>
      </w:r>
      <w:r>
        <w:rPr>
          <w:rFonts w:ascii="Times New Roman" w:eastAsia="仿宋_GB2312" w:hAnsi="Times New Roman" w:cs="Times New Roman"/>
          <w:color w:val="auto"/>
          <w:sz w:val="32"/>
          <w:szCs w:val="32"/>
        </w:rPr>
        <w:t>人以下急性重度放射病、局部器官残疾的；</w:t>
      </w:r>
    </w:p>
    <w:p w:rsidR="005B61C1" w:rsidRDefault="00417B82">
      <w:pPr>
        <w:pStyle w:val="Default"/>
        <w:snapToGrid w:val="0"/>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lastRenderedPageBreak/>
        <w:t>（</w:t>
      </w:r>
      <w:r>
        <w:rPr>
          <w:rFonts w:ascii="Times New Roman" w:eastAsia="仿宋_GB2312" w:hAnsi="Times New Roman" w:cs="Times New Roman"/>
          <w:color w:val="auto"/>
          <w:sz w:val="32"/>
          <w:szCs w:val="32"/>
        </w:rPr>
        <w:t>3</w:t>
      </w:r>
      <w:r>
        <w:rPr>
          <w:rFonts w:ascii="Times New Roman" w:eastAsia="仿宋_GB2312" w:hAnsi="Times New Roman" w:cs="Times New Roman"/>
          <w:color w:val="auto"/>
          <w:sz w:val="32"/>
          <w:szCs w:val="32"/>
        </w:rPr>
        <w:t>）放射性物质泄漏，造成小范围辐射污染后果。</w:t>
      </w:r>
    </w:p>
    <w:p w:rsidR="005B61C1" w:rsidRDefault="00417B82">
      <w:pPr>
        <w:pStyle w:val="3"/>
        <w:spacing w:before="0" w:after="0" w:line="560" w:lineRule="exact"/>
        <w:rPr>
          <w:rFonts w:ascii="楷体" w:eastAsia="楷体" w:hAnsi="楷体"/>
          <w:b w:val="0"/>
          <w:color w:val="000000" w:themeColor="text1"/>
        </w:rPr>
      </w:pPr>
      <w:bookmarkStart w:id="15" w:name="_Toc528241522"/>
      <w:bookmarkStart w:id="16" w:name="_Toc534967669"/>
      <w:bookmarkStart w:id="17" w:name="_Toc25588755"/>
      <w:r>
        <w:rPr>
          <w:rFonts w:ascii="楷体" w:eastAsia="楷体" w:hAnsi="楷体"/>
          <w:b w:val="0"/>
          <w:color w:val="000000" w:themeColor="text1"/>
        </w:rPr>
        <w:t>2.4一般辐射事故（IV级）</w:t>
      </w:r>
      <w:bookmarkEnd w:id="15"/>
      <w:bookmarkEnd w:id="16"/>
      <w:bookmarkEnd w:id="17"/>
    </w:p>
    <w:p w:rsidR="005B61C1" w:rsidRDefault="00417B82">
      <w:pPr>
        <w:pStyle w:val="Default"/>
        <w:snapToGrid w:val="0"/>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凡符合下列情形之一的，为一般辐射事故：</w:t>
      </w:r>
    </w:p>
    <w:p w:rsidR="005B61C1" w:rsidRDefault="00417B82">
      <w:pPr>
        <w:pStyle w:val="Default"/>
        <w:snapToGrid w:val="0"/>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IV</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V</w:t>
      </w:r>
      <w:r>
        <w:rPr>
          <w:rFonts w:ascii="Times New Roman" w:eastAsia="仿宋_GB2312" w:hAnsi="Times New Roman" w:cs="Times New Roman"/>
          <w:color w:val="auto"/>
          <w:sz w:val="32"/>
          <w:szCs w:val="32"/>
        </w:rPr>
        <w:t>类放射源丢失、被盗的；</w:t>
      </w:r>
    </w:p>
    <w:p w:rsidR="005B61C1" w:rsidRDefault="00417B82">
      <w:pPr>
        <w:pStyle w:val="Default"/>
        <w:snapToGrid w:val="0"/>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2</w:t>
      </w:r>
      <w:r w:rsidR="0071507B">
        <w:rPr>
          <w:rFonts w:ascii="Times New Roman" w:eastAsia="仿宋_GB2312" w:hAnsi="Times New Roman" w:cs="Times New Roman"/>
          <w:color w:val="auto"/>
          <w:sz w:val="32"/>
          <w:szCs w:val="32"/>
        </w:rPr>
        <w:t>）放射性同位素和射线装置失控导致人员受到超过年剂量限值</w:t>
      </w:r>
      <w:r>
        <w:rPr>
          <w:rFonts w:ascii="Times New Roman" w:eastAsia="仿宋_GB2312" w:hAnsi="Times New Roman" w:cs="Times New Roman"/>
          <w:color w:val="auto"/>
          <w:sz w:val="32"/>
          <w:szCs w:val="32"/>
        </w:rPr>
        <w:t>照射的；</w:t>
      </w:r>
    </w:p>
    <w:p w:rsidR="005B61C1" w:rsidRDefault="00417B82">
      <w:pPr>
        <w:pStyle w:val="Default"/>
        <w:snapToGrid w:val="0"/>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3</w:t>
      </w:r>
      <w:r>
        <w:rPr>
          <w:rFonts w:ascii="Times New Roman" w:eastAsia="仿宋_GB2312" w:hAnsi="Times New Roman" w:cs="Times New Roman"/>
          <w:color w:val="auto"/>
          <w:sz w:val="32"/>
          <w:szCs w:val="32"/>
        </w:rPr>
        <w:t>）放射性物质泄漏，造成厂区内或设施内局部辐射污染后果；</w:t>
      </w:r>
    </w:p>
    <w:p w:rsidR="005B61C1" w:rsidRDefault="00417B82">
      <w:pPr>
        <w:pStyle w:val="Default"/>
        <w:snapToGrid w:val="0"/>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4</w:t>
      </w:r>
      <w:r>
        <w:rPr>
          <w:rFonts w:ascii="Times New Roman" w:eastAsia="仿宋_GB2312" w:hAnsi="Times New Roman" w:cs="Times New Roman"/>
          <w:color w:val="auto"/>
          <w:sz w:val="32"/>
          <w:szCs w:val="32"/>
        </w:rPr>
        <w:t>）铀矿</w:t>
      </w:r>
      <w:r>
        <w:rPr>
          <w:rFonts w:ascii="Times New Roman" w:eastAsia="仿宋_GB2312" w:hAnsi="Times New Roman" w:cs="Times New Roman" w:hint="eastAsia"/>
          <w:color w:val="auto"/>
          <w:sz w:val="32"/>
          <w:szCs w:val="32"/>
        </w:rPr>
        <w:t>冶</w:t>
      </w:r>
      <w:r>
        <w:rPr>
          <w:rFonts w:ascii="Times New Roman" w:eastAsia="仿宋_GB2312" w:hAnsi="Times New Roman" w:cs="Times New Roman"/>
          <w:color w:val="auto"/>
          <w:sz w:val="32"/>
          <w:szCs w:val="32"/>
        </w:rPr>
        <w:t>、伴生矿超标排放，造成环境辐射污染后果</w:t>
      </w:r>
      <w:bookmarkStart w:id="18" w:name="_Toc351360913"/>
      <w:bookmarkStart w:id="19" w:name="_Toc351360992"/>
      <w:bookmarkEnd w:id="18"/>
      <w:bookmarkEnd w:id="19"/>
      <w:r>
        <w:rPr>
          <w:rFonts w:ascii="Times New Roman" w:eastAsia="仿宋_GB2312" w:hAnsi="Times New Roman" w:cs="Times New Roman"/>
          <w:color w:val="auto"/>
          <w:sz w:val="32"/>
          <w:szCs w:val="32"/>
        </w:rPr>
        <w:t>的；</w:t>
      </w:r>
    </w:p>
    <w:p w:rsidR="005B61C1" w:rsidRDefault="00417B82">
      <w:pPr>
        <w:pStyle w:val="Default"/>
        <w:snapToGrid w:val="0"/>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5</w:t>
      </w:r>
      <w:r>
        <w:rPr>
          <w:rFonts w:ascii="Times New Roman" w:eastAsia="仿宋_GB2312" w:hAnsi="Times New Roman" w:cs="Times New Roman"/>
          <w:color w:val="auto"/>
          <w:sz w:val="32"/>
          <w:szCs w:val="32"/>
        </w:rPr>
        <w:t>）测井用放射源落井，打捞不成功进行封井处理的。</w:t>
      </w:r>
    </w:p>
    <w:p w:rsidR="005B61C1" w:rsidRDefault="00417B82">
      <w:pPr>
        <w:snapToGrid w:val="0"/>
        <w:spacing w:line="560" w:lineRule="exact"/>
        <w:ind w:firstLineChars="200" w:firstLine="640"/>
        <w:rPr>
          <w:rFonts w:ascii="Times New Roman" w:eastAsia="仿宋_GB2312" w:hAnsi="Times New Roman" w:hint="eastAsia"/>
          <w:bCs/>
          <w:color w:val="000000" w:themeColor="text1"/>
          <w:sz w:val="32"/>
          <w:szCs w:val="32"/>
        </w:rPr>
      </w:pPr>
      <w:r>
        <w:rPr>
          <w:rFonts w:ascii="Times New Roman" w:eastAsia="仿宋_GB2312" w:hAnsi="Times New Roman"/>
          <w:bCs/>
          <w:color w:val="000000" w:themeColor="text1"/>
          <w:sz w:val="32"/>
          <w:szCs w:val="32"/>
        </w:rPr>
        <w:t>对于废旧金属中夹带放射性物质，或金属熔炼伴有放射性物质污染事故参照一般辐射事故执行。</w:t>
      </w: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bCs/>
          <w:color w:val="000000" w:themeColor="text1"/>
          <w:sz w:val="32"/>
          <w:szCs w:val="32"/>
        </w:rPr>
      </w:pPr>
    </w:p>
    <w:p w:rsidR="005B61C1" w:rsidRDefault="00417B82">
      <w:pPr>
        <w:pStyle w:val="2"/>
        <w:spacing w:before="0" w:after="0" w:line="560" w:lineRule="exact"/>
        <w:rPr>
          <w:rFonts w:ascii="黑体" w:eastAsia="黑体" w:hAnsi="黑体"/>
          <w:b w:val="0"/>
          <w:color w:val="000000" w:themeColor="text1"/>
        </w:rPr>
      </w:pPr>
      <w:bookmarkStart w:id="20" w:name="_Toc25588756"/>
      <w:r>
        <w:rPr>
          <w:rFonts w:ascii="黑体" w:eastAsia="黑体" w:hAnsi="黑体"/>
          <w:b w:val="0"/>
          <w:color w:val="000000" w:themeColor="text1"/>
        </w:rPr>
        <w:lastRenderedPageBreak/>
        <w:t>3</w:t>
      </w:r>
      <w:r>
        <w:rPr>
          <w:rFonts w:ascii="黑体" w:eastAsia="黑体" w:hAnsi="黑体" w:hint="eastAsia"/>
          <w:b w:val="0"/>
          <w:color w:val="000000" w:themeColor="text1"/>
        </w:rPr>
        <w:t>应急组织及职责</w:t>
      </w:r>
      <w:bookmarkEnd w:id="20"/>
    </w:p>
    <w:p w:rsidR="005B61C1" w:rsidRDefault="00417B82">
      <w:pPr>
        <w:pStyle w:val="3"/>
        <w:spacing w:before="0" w:after="0" w:line="560" w:lineRule="exact"/>
        <w:rPr>
          <w:rFonts w:ascii="楷体" w:eastAsia="楷体" w:hAnsi="楷体"/>
          <w:b w:val="0"/>
          <w:color w:val="000000" w:themeColor="text1"/>
        </w:rPr>
      </w:pPr>
      <w:bookmarkStart w:id="21" w:name="_Toc25588757"/>
      <w:r>
        <w:rPr>
          <w:rFonts w:ascii="楷体" w:eastAsia="楷体" w:hAnsi="楷体"/>
          <w:b w:val="0"/>
          <w:color w:val="000000" w:themeColor="text1"/>
        </w:rPr>
        <w:t>3.1市辐射事故应急指挥部</w:t>
      </w:r>
      <w:bookmarkEnd w:id="21"/>
    </w:p>
    <w:p w:rsidR="005B61C1" w:rsidRDefault="00417B82">
      <w:pPr>
        <w:snapToGrid w:val="0"/>
        <w:spacing w:line="560" w:lineRule="exact"/>
        <w:ind w:firstLine="420"/>
        <w:rPr>
          <w:rFonts w:ascii="Times New Roman" w:eastAsia="仿宋_GB2312" w:hAnsi="Times New Roman"/>
          <w:bCs/>
          <w:color w:val="000000" w:themeColor="text1"/>
          <w:sz w:val="32"/>
          <w:szCs w:val="32"/>
        </w:rPr>
      </w:pPr>
      <w:r>
        <w:rPr>
          <w:rFonts w:ascii="Times New Roman" w:eastAsia="仿宋_GB2312" w:hAnsi="Times New Roman" w:hint="eastAsia"/>
          <w:bCs/>
          <w:color w:val="000000" w:themeColor="text1"/>
          <w:sz w:val="32"/>
          <w:szCs w:val="32"/>
        </w:rPr>
        <w:t>太仓市行政区域内发生辐射事故时，太仓市人民政府成立市辐射事故应急指挥部。发生较大辐射事故和一般辐射事故时，在江苏省辐射事故应急指挥部和苏州市辐射事故应急指挥部指导下，统一协调指挥辐射事故的应急响应行动；发生特别重大、重大辐射事故，涉及跨区域的较大和一般辐射事故时，接受江苏省辐射事故应急指挥部和苏州市辐射事故应急指挥部指导。</w:t>
      </w:r>
    </w:p>
    <w:p w:rsidR="005B61C1" w:rsidRDefault="00417B82">
      <w:pPr>
        <w:snapToGrid w:val="0"/>
        <w:spacing w:line="560" w:lineRule="exact"/>
        <w:ind w:firstLine="420"/>
        <w:rPr>
          <w:rFonts w:ascii="Times New Roman" w:eastAsia="仿宋_GB2312" w:hAnsi="Times New Roman"/>
          <w:bCs/>
          <w:color w:val="000000" w:themeColor="text1"/>
          <w:sz w:val="32"/>
          <w:szCs w:val="32"/>
        </w:rPr>
      </w:pPr>
      <w:r>
        <w:rPr>
          <w:rFonts w:ascii="Times New Roman" w:eastAsia="仿宋_GB2312" w:hAnsi="Times New Roman" w:hint="eastAsia"/>
          <w:bCs/>
          <w:color w:val="000000" w:themeColor="text1"/>
          <w:sz w:val="32"/>
          <w:szCs w:val="32"/>
        </w:rPr>
        <w:t>指挥长由分管副市长担任，副指挥长由市政府办公室副主任或市生态环境局局长担任，成员由市委宣传部、市公安局、市财政局、市卫健委、市生态环境局、市</w:t>
      </w:r>
      <w:proofErr w:type="gramStart"/>
      <w:r>
        <w:rPr>
          <w:rFonts w:ascii="Times New Roman" w:eastAsia="仿宋_GB2312" w:hAnsi="Times New Roman" w:hint="eastAsia"/>
          <w:bCs/>
          <w:color w:val="000000" w:themeColor="text1"/>
          <w:sz w:val="32"/>
          <w:szCs w:val="32"/>
        </w:rPr>
        <w:t>应急局</w:t>
      </w:r>
      <w:proofErr w:type="gramEnd"/>
      <w:r>
        <w:rPr>
          <w:rFonts w:ascii="Times New Roman" w:eastAsia="仿宋_GB2312" w:hAnsi="Times New Roman" w:hint="eastAsia"/>
          <w:bCs/>
          <w:color w:val="000000" w:themeColor="text1"/>
          <w:sz w:val="32"/>
          <w:szCs w:val="32"/>
        </w:rPr>
        <w:t>等部门负责同志组成。市辐射事故应急指挥部设立舆情信息组、监测处置组、安全保卫组、医疗卫生组、技术专家组（附件</w:t>
      </w:r>
      <w:r>
        <w:rPr>
          <w:rFonts w:ascii="Times New Roman" w:eastAsia="仿宋_GB2312" w:hAnsi="Times New Roman" w:hint="eastAsia"/>
          <w:bCs/>
          <w:color w:val="000000" w:themeColor="text1"/>
          <w:sz w:val="32"/>
          <w:szCs w:val="32"/>
        </w:rPr>
        <w:t>1</w:t>
      </w:r>
      <w:r>
        <w:rPr>
          <w:rFonts w:ascii="Times New Roman" w:eastAsia="仿宋_GB2312" w:hAnsi="Times New Roman" w:hint="eastAsia"/>
          <w:bCs/>
          <w:color w:val="000000" w:themeColor="text1"/>
          <w:sz w:val="32"/>
          <w:szCs w:val="32"/>
        </w:rPr>
        <w:t>：太仓市辐射事故应急响应组织体系图）。</w:t>
      </w:r>
    </w:p>
    <w:p w:rsidR="005B61C1" w:rsidRDefault="00417B82" w:rsidP="00DC0359">
      <w:pPr>
        <w:snapToGrid w:val="0"/>
        <w:spacing w:line="560" w:lineRule="exact"/>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3.1.1</w:t>
      </w:r>
      <w:r>
        <w:rPr>
          <w:rFonts w:ascii="Times New Roman" w:eastAsia="仿宋_GB2312" w:hAnsi="Times New Roman" w:hint="eastAsia"/>
          <w:bCs/>
          <w:color w:val="000000" w:themeColor="text1"/>
          <w:sz w:val="32"/>
          <w:szCs w:val="32"/>
        </w:rPr>
        <w:t>市辐射事故应急指挥部职责</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1</w:t>
      </w:r>
      <w:r>
        <w:rPr>
          <w:rFonts w:ascii="Times New Roman" w:eastAsia="仿宋_GB2312" w:hAnsi="Times New Roman"/>
          <w:bCs/>
          <w:color w:val="000000" w:themeColor="text1"/>
          <w:sz w:val="32"/>
          <w:szCs w:val="32"/>
        </w:rPr>
        <w:t>）</w:t>
      </w:r>
      <w:r>
        <w:rPr>
          <w:rFonts w:ascii="Times New Roman" w:eastAsia="仿宋_GB2312" w:hAnsi="Times New Roman" w:hint="eastAsia"/>
          <w:bCs/>
          <w:color w:val="000000" w:themeColor="text1"/>
          <w:sz w:val="32"/>
          <w:szCs w:val="32"/>
        </w:rPr>
        <w:t>领导、指挥和协调市各有关部门和单位的辐射应急响应行动，决定应急处置工作的重大事项；</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2</w:t>
      </w:r>
      <w:r>
        <w:rPr>
          <w:rFonts w:ascii="Times New Roman" w:eastAsia="仿宋_GB2312" w:hAnsi="Times New Roman"/>
          <w:bCs/>
          <w:color w:val="000000" w:themeColor="text1"/>
          <w:sz w:val="32"/>
          <w:szCs w:val="32"/>
        </w:rPr>
        <w:t>）</w:t>
      </w:r>
      <w:r>
        <w:rPr>
          <w:rFonts w:ascii="Times New Roman" w:eastAsia="仿宋_GB2312" w:hAnsi="Times New Roman" w:hint="eastAsia"/>
          <w:bCs/>
          <w:color w:val="000000" w:themeColor="text1"/>
          <w:sz w:val="32"/>
          <w:szCs w:val="32"/>
        </w:rPr>
        <w:t>落实或传达市政府和国家、省、苏州市辐射应急相关部门的指示、指令；</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3</w:t>
      </w:r>
      <w:r>
        <w:rPr>
          <w:rFonts w:ascii="Times New Roman" w:eastAsia="仿宋_GB2312" w:hAnsi="Times New Roman"/>
          <w:bCs/>
          <w:color w:val="000000" w:themeColor="text1"/>
          <w:sz w:val="32"/>
          <w:szCs w:val="32"/>
        </w:rPr>
        <w:t>）</w:t>
      </w:r>
      <w:r>
        <w:rPr>
          <w:rFonts w:ascii="Times New Roman" w:eastAsia="仿宋_GB2312" w:hAnsi="Times New Roman" w:hint="eastAsia"/>
          <w:bCs/>
          <w:color w:val="000000" w:themeColor="text1"/>
          <w:sz w:val="32"/>
          <w:szCs w:val="32"/>
        </w:rPr>
        <w:t>负责向太仓市人民政府和上级辐射应急相关部门及时报告辐射应急信息和处置情况。批准向太仓市人民政府和上级辐射应急相关部门汇报的事故报告和应急工作报告；</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4</w:t>
      </w:r>
      <w:r>
        <w:rPr>
          <w:rFonts w:ascii="Times New Roman" w:eastAsia="仿宋_GB2312" w:hAnsi="Times New Roman"/>
          <w:bCs/>
          <w:color w:val="000000" w:themeColor="text1"/>
          <w:sz w:val="32"/>
          <w:szCs w:val="32"/>
        </w:rPr>
        <w:t>）</w:t>
      </w:r>
      <w:r>
        <w:rPr>
          <w:rFonts w:ascii="Times New Roman" w:eastAsia="仿宋_GB2312" w:hAnsi="Times New Roman" w:hint="eastAsia"/>
          <w:bCs/>
          <w:color w:val="000000" w:themeColor="text1"/>
          <w:sz w:val="32"/>
          <w:szCs w:val="32"/>
        </w:rPr>
        <w:t>做好辖区内有关应急处置工作，负责外部支援力量</w:t>
      </w:r>
      <w:r>
        <w:rPr>
          <w:rFonts w:ascii="Times New Roman" w:eastAsia="仿宋_GB2312" w:hAnsi="Times New Roman" w:hint="eastAsia"/>
          <w:bCs/>
          <w:color w:val="000000" w:themeColor="text1"/>
          <w:sz w:val="32"/>
          <w:szCs w:val="32"/>
        </w:rPr>
        <w:lastRenderedPageBreak/>
        <w:t>的组织、协调；</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5</w:t>
      </w:r>
      <w:r>
        <w:rPr>
          <w:rFonts w:ascii="Times New Roman" w:eastAsia="仿宋_GB2312" w:hAnsi="Times New Roman"/>
          <w:bCs/>
          <w:color w:val="000000" w:themeColor="text1"/>
          <w:sz w:val="32"/>
          <w:szCs w:val="32"/>
        </w:rPr>
        <w:t>）</w:t>
      </w:r>
      <w:r>
        <w:rPr>
          <w:rFonts w:ascii="Times New Roman" w:eastAsia="仿宋_GB2312" w:hAnsi="Times New Roman" w:hint="eastAsia"/>
          <w:bCs/>
          <w:color w:val="000000" w:themeColor="text1"/>
          <w:sz w:val="32"/>
          <w:szCs w:val="32"/>
        </w:rPr>
        <w:t>批准辐射事故应急响应的启动和终止；</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hint="eastAsia"/>
          <w:bCs/>
          <w:color w:val="000000" w:themeColor="text1"/>
          <w:sz w:val="32"/>
          <w:szCs w:val="32"/>
        </w:rPr>
        <w:t>6</w:t>
      </w:r>
      <w:r>
        <w:rPr>
          <w:rFonts w:ascii="Times New Roman" w:eastAsia="仿宋_GB2312" w:hAnsi="Times New Roman"/>
          <w:bCs/>
          <w:color w:val="000000" w:themeColor="text1"/>
          <w:sz w:val="32"/>
          <w:szCs w:val="32"/>
        </w:rPr>
        <w:t>）</w:t>
      </w:r>
      <w:r>
        <w:rPr>
          <w:rFonts w:ascii="Times New Roman" w:eastAsia="仿宋_GB2312" w:hAnsi="Times New Roman" w:hint="eastAsia"/>
          <w:bCs/>
          <w:color w:val="000000" w:themeColor="text1"/>
          <w:sz w:val="32"/>
          <w:szCs w:val="32"/>
        </w:rPr>
        <w:t>做好信息发布、舆论引导</w:t>
      </w:r>
      <w:proofErr w:type="gramStart"/>
      <w:r>
        <w:rPr>
          <w:rFonts w:ascii="Times New Roman" w:eastAsia="仿宋_GB2312" w:hAnsi="Times New Roman" w:hint="eastAsia"/>
          <w:bCs/>
          <w:color w:val="000000" w:themeColor="text1"/>
          <w:sz w:val="32"/>
          <w:szCs w:val="32"/>
        </w:rPr>
        <w:t>和维稳工作</w:t>
      </w:r>
      <w:proofErr w:type="gramEnd"/>
      <w:r>
        <w:rPr>
          <w:rFonts w:ascii="Times New Roman" w:eastAsia="仿宋_GB2312" w:hAnsi="Times New Roman" w:hint="eastAsia"/>
          <w:bCs/>
          <w:color w:val="000000" w:themeColor="text1"/>
          <w:sz w:val="32"/>
          <w:szCs w:val="32"/>
        </w:rPr>
        <w:t>。</w:t>
      </w:r>
    </w:p>
    <w:p w:rsidR="005B61C1" w:rsidRDefault="00417B82" w:rsidP="00DC0359">
      <w:pPr>
        <w:snapToGrid w:val="0"/>
        <w:spacing w:line="560" w:lineRule="exact"/>
        <w:rPr>
          <w:rFonts w:ascii="Times New Roman" w:eastAsia="仿宋_GB2312" w:hAnsi="Times New Roman"/>
          <w:bCs/>
          <w:color w:val="000000"/>
          <w:sz w:val="32"/>
          <w:szCs w:val="32"/>
        </w:rPr>
      </w:pPr>
      <w:r>
        <w:rPr>
          <w:rFonts w:ascii="Times New Roman" w:eastAsia="仿宋_GB2312" w:hAnsi="Times New Roman"/>
          <w:bCs/>
          <w:color w:val="000000"/>
          <w:sz w:val="32"/>
          <w:szCs w:val="32"/>
        </w:rPr>
        <w:t>3.1.2</w:t>
      </w:r>
      <w:r>
        <w:rPr>
          <w:rFonts w:ascii="Times New Roman" w:eastAsia="仿宋_GB2312" w:hAnsi="Times New Roman" w:hint="eastAsia"/>
          <w:bCs/>
          <w:color w:val="000000"/>
          <w:sz w:val="32"/>
          <w:szCs w:val="32"/>
        </w:rPr>
        <w:t>市</w:t>
      </w:r>
      <w:r>
        <w:rPr>
          <w:rFonts w:ascii="Times New Roman" w:eastAsia="仿宋_GB2312" w:hAnsi="Times New Roman"/>
          <w:bCs/>
          <w:color w:val="000000"/>
          <w:sz w:val="32"/>
          <w:szCs w:val="32"/>
        </w:rPr>
        <w:t>辐射事故应急指挥部成员单位职责</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各成员单位的共同职责为：检查指导辖区内业务对口范围辐射事故的各项应急工作，必要时调动全</w:t>
      </w:r>
      <w:r>
        <w:rPr>
          <w:rFonts w:ascii="Times New Roman" w:eastAsia="仿宋_GB2312" w:hAnsi="Times New Roman" w:hint="eastAsia"/>
          <w:bCs/>
          <w:color w:val="000000"/>
          <w:sz w:val="32"/>
          <w:szCs w:val="32"/>
        </w:rPr>
        <w:t>市</w:t>
      </w:r>
      <w:r>
        <w:rPr>
          <w:rFonts w:ascii="Times New Roman" w:eastAsia="仿宋_GB2312" w:hAnsi="Times New Roman"/>
          <w:bCs/>
          <w:color w:val="000000"/>
          <w:sz w:val="32"/>
          <w:szCs w:val="32"/>
        </w:rPr>
        <w:t>应急资源</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实施应急响应；根据工作需要组织专项应急</w:t>
      </w:r>
      <w:r>
        <w:rPr>
          <w:rFonts w:ascii="Times New Roman" w:eastAsia="仿宋_GB2312" w:hAnsi="Times New Roman" w:hint="eastAsia"/>
          <w:bCs/>
          <w:color w:val="000000"/>
          <w:sz w:val="32"/>
          <w:szCs w:val="32"/>
        </w:rPr>
        <w:t>演练</w:t>
      </w:r>
      <w:r>
        <w:rPr>
          <w:rFonts w:ascii="Times New Roman" w:eastAsia="仿宋_GB2312" w:hAnsi="Times New Roman"/>
          <w:bCs/>
          <w:color w:val="000000"/>
          <w:sz w:val="32"/>
          <w:szCs w:val="32"/>
        </w:rPr>
        <w:t>，参加</w:t>
      </w:r>
      <w:r>
        <w:rPr>
          <w:rFonts w:ascii="Times New Roman" w:eastAsia="仿宋_GB2312" w:hAnsi="Times New Roman" w:hint="eastAsia"/>
          <w:bCs/>
          <w:color w:val="000000"/>
          <w:sz w:val="32"/>
          <w:szCs w:val="32"/>
        </w:rPr>
        <w:t>市</w:t>
      </w:r>
      <w:r>
        <w:rPr>
          <w:rFonts w:ascii="Times New Roman" w:eastAsia="仿宋_GB2312" w:hAnsi="Times New Roman"/>
          <w:bCs/>
          <w:color w:val="000000"/>
          <w:sz w:val="32"/>
          <w:szCs w:val="32"/>
        </w:rPr>
        <w:t>辐射事故应急</w:t>
      </w:r>
      <w:r>
        <w:rPr>
          <w:rFonts w:ascii="Times New Roman" w:eastAsia="仿宋_GB2312" w:hAnsi="Times New Roman" w:hint="eastAsia"/>
          <w:bCs/>
          <w:color w:val="000000"/>
          <w:sz w:val="32"/>
          <w:szCs w:val="32"/>
        </w:rPr>
        <w:t>演练</w:t>
      </w:r>
      <w:r>
        <w:rPr>
          <w:rFonts w:ascii="Times New Roman" w:eastAsia="仿宋_GB2312" w:hAnsi="Times New Roman"/>
          <w:bCs/>
          <w:color w:val="000000"/>
          <w:sz w:val="32"/>
          <w:szCs w:val="32"/>
        </w:rPr>
        <w:t>。</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各成员单位的特定职责如下：</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1</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市</w:t>
      </w:r>
      <w:r>
        <w:rPr>
          <w:rFonts w:ascii="Times New Roman" w:eastAsia="仿宋_GB2312" w:hAnsi="Times New Roman"/>
          <w:bCs/>
          <w:color w:val="000000"/>
          <w:sz w:val="32"/>
          <w:szCs w:val="32"/>
        </w:rPr>
        <w:t>委宣传部：组织协调辐射事故的宣传报道</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加强互联网信息监测和管理</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配合指挥部发布信息；</w:t>
      </w:r>
      <w:r>
        <w:rPr>
          <w:rFonts w:ascii="Times New Roman" w:eastAsia="仿宋_GB2312" w:hAnsi="Times New Roman"/>
          <w:bCs/>
          <w:color w:val="000000"/>
          <w:sz w:val="32"/>
          <w:szCs w:val="32"/>
        </w:rPr>
        <w:t xml:space="preserve"> </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2</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市公安</w:t>
      </w:r>
      <w:r>
        <w:rPr>
          <w:rFonts w:ascii="Times New Roman" w:eastAsia="仿宋_GB2312" w:hAnsi="Times New Roman"/>
          <w:bCs/>
          <w:color w:val="000000"/>
          <w:sz w:val="32"/>
          <w:szCs w:val="32"/>
        </w:rPr>
        <w:t>局：组织实施事故发生地及受影响区域的现场警戒、人员疏散、治安保卫和交通管制；负责丢失、被盗放射源的立案侦查和追缴；参与辐射事故的应急处置行动和事故调查处理；协助开展网络舆情应对等工作。</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3</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市</w:t>
      </w:r>
      <w:r>
        <w:rPr>
          <w:rFonts w:ascii="Times New Roman" w:eastAsia="仿宋_GB2312" w:hAnsi="Times New Roman"/>
          <w:bCs/>
          <w:color w:val="000000"/>
          <w:sz w:val="32"/>
          <w:szCs w:val="32"/>
        </w:rPr>
        <w:t>财政局：保障辐射事故应急准备、应急响应、应急演练和应急体系的运行经费。</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4</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市卫健委</w:t>
      </w:r>
      <w:r>
        <w:rPr>
          <w:rFonts w:ascii="Times New Roman" w:eastAsia="仿宋_GB2312" w:hAnsi="Times New Roman"/>
          <w:bCs/>
          <w:color w:val="000000"/>
          <w:sz w:val="32"/>
          <w:szCs w:val="32"/>
        </w:rPr>
        <w:t>：负责辐射事故的卫生应急；现场</w:t>
      </w:r>
      <w:proofErr w:type="gramStart"/>
      <w:r>
        <w:rPr>
          <w:rFonts w:ascii="Times New Roman" w:eastAsia="仿宋_GB2312" w:hAnsi="Times New Roman"/>
          <w:bCs/>
          <w:color w:val="000000"/>
          <w:sz w:val="32"/>
          <w:szCs w:val="32"/>
        </w:rPr>
        <w:t>救治受</w:t>
      </w:r>
      <w:proofErr w:type="gramEnd"/>
      <w:r>
        <w:rPr>
          <w:rFonts w:ascii="Times New Roman" w:eastAsia="仿宋_GB2312" w:hAnsi="Times New Roman"/>
          <w:bCs/>
          <w:color w:val="000000"/>
          <w:sz w:val="32"/>
          <w:szCs w:val="32"/>
        </w:rPr>
        <w:t>辐射伤害人员；</w:t>
      </w:r>
      <w:r>
        <w:rPr>
          <w:rFonts w:ascii="Times New Roman" w:eastAsia="仿宋_GB2312" w:hAnsi="Times New Roman" w:hint="eastAsia"/>
          <w:bCs/>
          <w:color w:val="000000"/>
          <w:sz w:val="32"/>
          <w:szCs w:val="32"/>
        </w:rPr>
        <w:t>对</w:t>
      </w:r>
      <w:r>
        <w:rPr>
          <w:rFonts w:ascii="Times New Roman" w:eastAsia="仿宋_GB2312" w:hAnsi="Times New Roman"/>
          <w:bCs/>
          <w:color w:val="000000"/>
          <w:sz w:val="32"/>
          <w:szCs w:val="32"/>
        </w:rPr>
        <w:t>受伤害人员进行辐射危害评价；向受辐射事故影响的公众提供心理咨询服务；依照国家安全生产法规对事故人员开展职业危害评估，参与应急处置工作。</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5</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市</w:t>
      </w:r>
      <w:r>
        <w:rPr>
          <w:rFonts w:ascii="Times New Roman" w:eastAsia="仿宋_GB2312" w:hAnsi="Times New Roman"/>
          <w:bCs/>
          <w:color w:val="000000"/>
          <w:sz w:val="32"/>
          <w:szCs w:val="32"/>
        </w:rPr>
        <w:t>生态环境局：牵头做好较大辐射事故和一般辐射事故的应对处置；组织实施或协助上级部门进行辐射事故的调查处理、定性定级和应急监测工作；组织开展辐射事故应</w:t>
      </w:r>
      <w:r>
        <w:rPr>
          <w:rFonts w:ascii="Times New Roman" w:eastAsia="仿宋_GB2312" w:hAnsi="Times New Roman"/>
          <w:bCs/>
          <w:color w:val="000000"/>
          <w:sz w:val="32"/>
          <w:szCs w:val="32"/>
        </w:rPr>
        <w:lastRenderedPageBreak/>
        <w:t>急监测；对事故产生的放射性废物提出处理建议；协助公安部门追缴丢失、被盗的放射源及相关工作；编制辐射项目规划，开展能力建设，落实辐射事故应急准备，维持应急响应能力；组织辐射事故应急培训、演练；配合开展辐射事故应急的公众宣传、信息公开和舆论引导工作；组织专家开展辐射应急处置咨询。</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6</w:t>
      </w:r>
      <w:r>
        <w:rPr>
          <w:rFonts w:ascii="Times New Roman" w:eastAsia="仿宋_GB2312" w:hAnsi="Times New Roman" w:hint="eastAsia"/>
          <w:bCs/>
          <w:color w:val="000000"/>
          <w:sz w:val="32"/>
          <w:szCs w:val="32"/>
        </w:rPr>
        <w:t>）市应急局：指导编制辐射事故应急预案、协助开展应急响应和处置，协调相关力量支援辐射应急响应。</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根据辐射事故应急处置行动需要，其他有关部门和单位按照市辐射事故应急指挥部的要求开展工作。</w:t>
      </w:r>
    </w:p>
    <w:p w:rsidR="005B61C1" w:rsidRDefault="00417B82">
      <w:pPr>
        <w:pStyle w:val="3"/>
        <w:spacing w:before="0" w:after="0" w:line="560" w:lineRule="exact"/>
        <w:rPr>
          <w:rFonts w:ascii="楷体" w:eastAsia="楷体" w:hAnsi="楷体"/>
          <w:b w:val="0"/>
          <w:color w:val="000000" w:themeColor="text1"/>
        </w:rPr>
      </w:pPr>
      <w:bookmarkStart w:id="22" w:name="_Toc25588758"/>
      <w:r>
        <w:rPr>
          <w:rFonts w:ascii="楷体" w:eastAsia="楷体" w:hAnsi="楷体"/>
          <w:b w:val="0"/>
          <w:color w:val="000000" w:themeColor="text1"/>
        </w:rPr>
        <w:t>3.2</w:t>
      </w:r>
      <w:r>
        <w:rPr>
          <w:rFonts w:ascii="楷体" w:eastAsia="楷体" w:hAnsi="楷体" w:hint="eastAsia"/>
          <w:b w:val="0"/>
          <w:color w:val="000000" w:themeColor="text1"/>
        </w:rPr>
        <w:t>市</w:t>
      </w:r>
      <w:r>
        <w:rPr>
          <w:rFonts w:ascii="楷体" w:eastAsia="楷体" w:hAnsi="楷体"/>
          <w:b w:val="0"/>
          <w:color w:val="000000" w:themeColor="text1"/>
        </w:rPr>
        <w:t>辐射事故应急</w:t>
      </w:r>
      <w:r>
        <w:rPr>
          <w:rFonts w:ascii="楷体" w:eastAsia="楷体" w:hAnsi="楷体" w:hint="eastAsia"/>
          <w:b w:val="0"/>
          <w:color w:val="000000" w:themeColor="text1"/>
        </w:rPr>
        <w:t>指挥部</w:t>
      </w:r>
      <w:r>
        <w:rPr>
          <w:rFonts w:ascii="楷体" w:eastAsia="楷体" w:hAnsi="楷体"/>
          <w:b w:val="0"/>
          <w:color w:val="000000" w:themeColor="text1"/>
        </w:rPr>
        <w:t>办公室</w:t>
      </w:r>
      <w:bookmarkEnd w:id="22"/>
    </w:p>
    <w:p w:rsidR="005B61C1" w:rsidRDefault="00417B82">
      <w:pPr>
        <w:snapToGrid w:val="0"/>
        <w:spacing w:line="560" w:lineRule="exact"/>
        <w:ind w:firstLine="420"/>
        <w:rPr>
          <w:rFonts w:ascii="仿宋_GB2312" w:eastAsia="仿宋_GB2312" w:hAnsi="宋体" w:cs="仿宋_GB2312"/>
          <w:bCs/>
          <w:color w:val="000000"/>
          <w:sz w:val="32"/>
          <w:szCs w:val="32"/>
        </w:rPr>
      </w:pPr>
      <w:r>
        <w:rPr>
          <w:rFonts w:ascii="仿宋_GB2312" w:eastAsia="仿宋_GB2312" w:hAnsi="宋体" w:cs="仿宋_GB2312" w:hint="eastAsia"/>
          <w:bCs/>
          <w:color w:val="000000"/>
          <w:sz w:val="32"/>
          <w:szCs w:val="32"/>
        </w:rPr>
        <w:t>市辐射事故应急指挥部下设市辐射事故应急指挥部办公室</w:t>
      </w:r>
      <w:r>
        <w:rPr>
          <w:rFonts w:ascii="仿宋_GB2312" w:eastAsia="仿宋_GB2312" w:hAnsi="宋体" w:cs="仿宋_GB2312"/>
          <w:bCs/>
          <w:color w:val="000000"/>
          <w:sz w:val="32"/>
          <w:szCs w:val="32"/>
        </w:rPr>
        <w:t>(</w:t>
      </w:r>
      <w:r>
        <w:rPr>
          <w:rFonts w:ascii="仿宋_GB2312" w:eastAsia="仿宋_GB2312" w:hAnsi="宋体" w:cs="仿宋_GB2312" w:hint="eastAsia"/>
          <w:bCs/>
          <w:color w:val="000000"/>
          <w:sz w:val="32"/>
          <w:szCs w:val="32"/>
        </w:rPr>
        <w:t>以下简称市辐射事故应急办</w:t>
      </w:r>
      <w:r>
        <w:rPr>
          <w:rFonts w:ascii="仿宋_GB2312" w:eastAsia="仿宋_GB2312" w:hAnsi="宋体" w:cs="仿宋_GB2312"/>
          <w:bCs/>
          <w:color w:val="000000"/>
          <w:sz w:val="32"/>
          <w:szCs w:val="32"/>
        </w:rPr>
        <w:t>)</w:t>
      </w:r>
      <w:r>
        <w:rPr>
          <w:rFonts w:ascii="仿宋_GB2312" w:eastAsia="仿宋_GB2312" w:hAnsi="宋体" w:cs="仿宋_GB2312" w:hint="eastAsia"/>
          <w:bCs/>
          <w:color w:val="000000"/>
          <w:sz w:val="32"/>
          <w:szCs w:val="32"/>
        </w:rPr>
        <w:t>，是市辐射事故应急指挥部的日常办事机构，设在市生态环境局。</w:t>
      </w:r>
    </w:p>
    <w:p w:rsidR="005B61C1" w:rsidRDefault="00417B82" w:rsidP="00DC0359">
      <w:pPr>
        <w:snapToGrid w:val="0"/>
        <w:spacing w:line="560" w:lineRule="exact"/>
        <w:rPr>
          <w:rFonts w:ascii="Times New Roman" w:eastAsia="仿宋_GB2312" w:hAnsi="Times New Roman"/>
          <w:bCs/>
          <w:color w:val="000000"/>
          <w:sz w:val="32"/>
          <w:szCs w:val="32"/>
        </w:rPr>
      </w:pPr>
      <w:r>
        <w:rPr>
          <w:rFonts w:ascii="Times New Roman" w:eastAsia="仿宋_GB2312" w:hAnsi="Times New Roman"/>
          <w:bCs/>
          <w:color w:val="000000"/>
          <w:sz w:val="32"/>
          <w:szCs w:val="32"/>
        </w:rPr>
        <w:t>3.</w:t>
      </w:r>
      <w:r>
        <w:rPr>
          <w:rFonts w:ascii="Times New Roman" w:eastAsia="仿宋_GB2312" w:hAnsi="Times New Roman" w:hint="eastAsia"/>
          <w:bCs/>
          <w:color w:val="000000"/>
          <w:sz w:val="32"/>
          <w:szCs w:val="32"/>
        </w:rPr>
        <w:t>2</w:t>
      </w:r>
      <w:r>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人员组成</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市辐射事故应急办主任由市生</w:t>
      </w:r>
      <w:r w:rsidR="00952D27">
        <w:rPr>
          <w:rFonts w:ascii="Times New Roman" w:eastAsia="仿宋_GB2312" w:hAnsi="Times New Roman" w:hint="eastAsia"/>
          <w:bCs/>
          <w:color w:val="000000"/>
          <w:sz w:val="32"/>
          <w:szCs w:val="32"/>
        </w:rPr>
        <w:t>态环境局分管领导担任，成员由市委宣传部、市公安局、市财政局、市</w:t>
      </w:r>
      <w:r>
        <w:rPr>
          <w:rFonts w:ascii="Times New Roman" w:eastAsia="仿宋_GB2312" w:hAnsi="Times New Roman" w:hint="eastAsia"/>
          <w:bCs/>
          <w:color w:val="000000"/>
          <w:sz w:val="32"/>
          <w:szCs w:val="32"/>
        </w:rPr>
        <w:t>卫健委、市生态环境局、市</w:t>
      </w:r>
      <w:proofErr w:type="gramStart"/>
      <w:r>
        <w:rPr>
          <w:rFonts w:ascii="Times New Roman" w:eastAsia="仿宋_GB2312" w:hAnsi="Times New Roman" w:hint="eastAsia"/>
          <w:bCs/>
          <w:color w:val="000000"/>
          <w:sz w:val="32"/>
          <w:szCs w:val="32"/>
        </w:rPr>
        <w:t>应急局相关</w:t>
      </w:r>
      <w:proofErr w:type="gramEnd"/>
      <w:r>
        <w:rPr>
          <w:rFonts w:ascii="Times New Roman" w:eastAsia="仿宋_GB2312" w:hAnsi="Times New Roman" w:hint="eastAsia"/>
          <w:bCs/>
          <w:color w:val="000000"/>
          <w:sz w:val="32"/>
          <w:szCs w:val="32"/>
        </w:rPr>
        <w:t>部门人员组成。日常工作由市生态环境局负责。各成员单位设</w:t>
      </w:r>
      <w:r>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名辐射应急联络员。</w:t>
      </w:r>
    </w:p>
    <w:p w:rsidR="005B61C1" w:rsidRDefault="00417B82" w:rsidP="00DC0359">
      <w:pPr>
        <w:snapToGrid w:val="0"/>
        <w:spacing w:line="560" w:lineRule="exact"/>
        <w:rPr>
          <w:rFonts w:ascii="Times New Roman" w:eastAsia="仿宋_GB2312" w:hAnsi="Times New Roman"/>
          <w:bCs/>
          <w:color w:val="000000"/>
          <w:sz w:val="32"/>
          <w:szCs w:val="32"/>
        </w:rPr>
      </w:pPr>
      <w:r>
        <w:rPr>
          <w:rFonts w:ascii="Times New Roman" w:eastAsia="仿宋_GB2312" w:hAnsi="Times New Roman"/>
          <w:bCs/>
          <w:color w:val="000000"/>
          <w:sz w:val="32"/>
          <w:szCs w:val="32"/>
        </w:rPr>
        <w:t>3.</w:t>
      </w:r>
      <w:r>
        <w:rPr>
          <w:rFonts w:ascii="Times New Roman" w:eastAsia="仿宋_GB2312" w:hAnsi="Times New Roman" w:hint="eastAsia"/>
          <w:bCs/>
          <w:color w:val="000000"/>
          <w:sz w:val="32"/>
          <w:szCs w:val="32"/>
        </w:rPr>
        <w:t>2</w:t>
      </w:r>
      <w:r>
        <w:rPr>
          <w:rFonts w:ascii="Times New Roman" w:eastAsia="仿宋_GB2312" w:hAnsi="Times New Roman"/>
          <w:bCs/>
          <w:color w:val="000000"/>
          <w:sz w:val="32"/>
          <w:szCs w:val="32"/>
        </w:rPr>
        <w:t>.2</w:t>
      </w:r>
      <w:r>
        <w:rPr>
          <w:rFonts w:ascii="Times New Roman" w:eastAsia="仿宋_GB2312" w:hAnsi="Times New Roman" w:hint="eastAsia"/>
          <w:bCs/>
          <w:color w:val="000000"/>
          <w:sz w:val="32"/>
          <w:szCs w:val="32"/>
        </w:rPr>
        <w:t>市辐射事故应急办职责</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市辐射事故应急办负责处理市辐射事故应急指挥部的日常工作；事故情况下协助市辐射事故应急指挥部组织指导辐射事故的应急处置。</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负责传达市辐射事故应急指挥部决定的事项并检查</w:t>
      </w:r>
      <w:r>
        <w:rPr>
          <w:rFonts w:ascii="Times New Roman" w:eastAsia="仿宋_GB2312" w:hAnsi="Times New Roman" w:hint="eastAsia"/>
          <w:bCs/>
          <w:color w:val="000000"/>
          <w:sz w:val="32"/>
          <w:szCs w:val="32"/>
        </w:rPr>
        <w:lastRenderedPageBreak/>
        <w:t>落实情况；</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组织编制、</w:t>
      </w:r>
      <w:proofErr w:type="gramStart"/>
      <w:r>
        <w:rPr>
          <w:rFonts w:ascii="Times New Roman" w:eastAsia="仿宋_GB2312" w:hAnsi="Times New Roman" w:hint="eastAsia"/>
          <w:bCs/>
          <w:color w:val="000000"/>
          <w:sz w:val="32"/>
          <w:szCs w:val="32"/>
        </w:rPr>
        <w:t>修改市辐射</w:t>
      </w:r>
      <w:proofErr w:type="gramEnd"/>
      <w:r>
        <w:rPr>
          <w:rFonts w:ascii="Times New Roman" w:eastAsia="仿宋_GB2312" w:hAnsi="Times New Roman" w:hint="eastAsia"/>
          <w:bCs/>
          <w:color w:val="000000"/>
          <w:sz w:val="32"/>
          <w:szCs w:val="32"/>
        </w:rPr>
        <w:t>事故应急预案，建立和完善辐射事故应急预警机制，及时收集、分析辐射事故相关信息；</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3</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向市辐射事故应急指挥部提出应急处置建议，及时向市辐射事故应急指挥部提出启动应急响应的建议；</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4</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指导辐射事故应急准备工作，负责组织实施应急人员培训和辐射事故应急演练；</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5</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负责与市辐射应急指挥部成员单位及上级辐射应急部门的日常联络和信息交换工作；</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6</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建立辐射事故应急值班制度，公开值班电话；</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7</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事故时，组织市公安局</w:t>
      </w:r>
      <w:r w:rsidR="00FB05E8">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市</w:t>
      </w:r>
      <w:proofErr w:type="gramStart"/>
      <w:r>
        <w:rPr>
          <w:rFonts w:ascii="Times New Roman" w:eastAsia="仿宋_GB2312" w:hAnsi="Times New Roman" w:hint="eastAsia"/>
          <w:bCs/>
          <w:color w:val="000000"/>
          <w:sz w:val="32"/>
          <w:szCs w:val="32"/>
        </w:rPr>
        <w:t>卫健委等</w:t>
      </w:r>
      <w:proofErr w:type="gramEnd"/>
      <w:r>
        <w:rPr>
          <w:rFonts w:ascii="Times New Roman" w:eastAsia="仿宋_GB2312" w:hAnsi="Times New Roman" w:hint="eastAsia"/>
          <w:bCs/>
          <w:color w:val="000000"/>
          <w:sz w:val="32"/>
          <w:szCs w:val="32"/>
        </w:rPr>
        <w:t>部门相关人员和辐射事故应急技术专家承担现场协调职责，组织指导各</w:t>
      </w:r>
      <w:proofErr w:type="gramStart"/>
      <w:r>
        <w:rPr>
          <w:rFonts w:ascii="Times New Roman" w:eastAsia="仿宋_GB2312" w:hAnsi="Times New Roman" w:hint="eastAsia"/>
          <w:bCs/>
          <w:color w:val="000000"/>
          <w:sz w:val="32"/>
          <w:szCs w:val="32"/>
        </w:rPr>
        <w:t>响应组有效</w:t>
      </w:r>
      <w:proofErr w:type="gramEnd"/>
      <w:r>
        <w:rPr>
          <w:rFonts w:ascii="Times New Roman" w:eastAsia="仿宋_GB2312" w:hAnsi="Times New Roman" w:hint="eastAsia"/>
          <w:bCs/>
          <w:color w:val="000000"/>
          <w:sz w:val="32"/>
          <w:szCs w:val="32"/>
        </w:rPr>
        <w:t>开展应急响应工作；组织交换文件和各部门相关报告；提供辐射事故地点及相关基础资料，及时报告现场应急信息；协调外部支援队伍现场指挥调度和后勤保障；</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8</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编制事故处置情况的初始报告、实时报告、总结报告。</w:t>
      </w:r>
    </w:p>
    <w:p w:rsidR="005B61C1" w:rsidRDefault="00417B82">
      <w:pPr>
        <w:pStyle w:val="3"/>
        <w:spacing w:before="0" w:after="0" w:line="560" w:lineRule="exact"/>
        <w:rPr>
          <w:rFonts w:ascii="楷体" w:eastAsia="楷体" w:hAnsi="楷体"/>
          <w:b w:val="0"/>
          <w:color w:val="000000"/>
        </w:rPr>
      </w:pPr>
      <w:bookmarkStart w:id="23" w:name="_Toc25588759"/>
      <w:bookmarkStart w:id="24" w:name="_Toc498334539"/>
      <w:r>
        <w:rPr>
          <w:rFonts w:ascii="楷体" w:eastAsia="楷体" w:hAnsi="楷体"/>
          <w:b w:val="0"/>
          <w:color w:val="000000" w:themeColor="text1"/>
        </w:rPr>
        <w:t>3.</w:t>
      </w:r>
      <w:r>
        <w:rPr>
          <w:rFonts w:ascii="楷体" w:eastAsia="楷体" w:hAnsi="楷体" w:hint="eastAsia"/>
          <w:b w:val="0"/>
          <w:color w:val="000000" w:themeColor="text1"/>
        </w:rPr>
        <w:t>3</w:t>
      </w:r>
      <w:r>
        <w:rPr>
          <w:rFonts w:ascii="楷体" w:eastAsia="楷体" w:hAnsi="楷体" w:hint="eastAsia"/>
          <w:b w:val="0"/>
          <w:color w:val="000000"/>
        </w:rPr>
        <w:t>各镇（区、街道）</w:t>
      </w:r>
      <w:bookmarkEnd w:id="23"/>
      <w:bookmarkEnd w:id="24"/>
    </w:p>
    <w:p w:rsidR="005B61C1" w:rsidRDefault="00417B82">
      <w:pPr>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各镇</w:t>
      </w:r>
      <w:r w:rsidR="00BA7DA7">
        <w:rPr>
          <w:rFonts w:ascii="Times New Roman" w:eastAsia="仿宋_GB2312" w:hAnsi="Times New Roman" w:hint="eastAsia"/>
          <w:bCs/>
          <w:color w:val="000000"/>
          <w:sz w:val="32"/>
          <w:szCs w:val="32"/>
        </w:rPr>
        <w:t>（区、街道）</w:t>
      </w:r>
      <w:r>
        <w:rPr>
          <w:rFonts w:ascii="Times New Roman" w:eastAsia="仿宋_GB2312" w:hAnsi="Times New Roman" w:hint="eastAsia"/>
          <w:bCs/>
          <w:color w:val="000000"/>
          <w:sz w:val="32"/>
          <w:szCs w:val="32"/>
        </w:rPr>
        <w:t>负责指导、督促辖区内</w:t>
      </w:r>
      <w:r w:rsidR="007042B0">
        <w:rPr>
          <w:rFonts w:ascii="Times New Roman" w:eastAsia="仿宋_GB2312" w:hAnsi="Times New Roman" w:hint="eastAsia"/>
          <w:bCs/>
          <w:color w:val="000000"/>
          <w:sz w:val="32"/>
          <w:szCs w:val="32"/>
        </w:rPr>
        <w:t>相</w:t>
      </w:r>
      <w:r>
        <w:rPr>
          <w:rFonts w:ascii="Times New Roman" w:eastAsia="仿宋_GB2312" w:hAnsi="Times New Roman" w:hint="eastAsia"/>
          <w:bCs/>
          <w:color w:val="000000"/>
          <w:sz w:val="32"/>
          <w:szCs w:val="32"/>
        </w:rPr>
        <w:t>关企事业单位做好辐射应急工作，负责建立应急机构和</w:t>
      </w:r>
      <w:r w:rsidR="007042B0">
        <w:rPr>
          <w:rFonts w:ascii="Times New Roman" w:eastAsia="仿宋_GB2312" w:hAnsi="Times New Roman" w:hint="eastAsia"/>
          <w:bCs/>
          <w:color w:val="000000"/>
          <w:sz w:val="32"/>
          <w:szCs w:val="32"/>
        </w:rPr>
        <w:t>工作机制，对辖区内发生的辐射事故进行第一步响应。</w:t>
      </w:r>
      <w:r>
        <w:rPr>
          <w:rFonts w:ascii="Times New Roman" w:eastAsia="仿宋_GB2312" w:hAnsi="Times New Roman" w:hint="eastAsia"/>
          <w:bCs/>
          <w:color w:val="000000"/>
          <w:sz w:val="32"/>
          <w:szCs w:val="32"/>
        </w:rPr>
        <w:t>辐射事故发生后积极</w:t>
      </w:r>
      <w:r w:rsidR="007042B0">
        <w:rPr>
          <w:rFonts w:ascii="Times New Roman" w:eastAsia="仿宋_GB2312" w:hAnsi="Times New Roman" w:hint="eastAsia"/>
          <w:bCs/>
          <w:color w:val="000000"/>
          <w:sz w:val="32"/>
          <w:szCs w:val="32"/>
        </w:rPr>
        <w:t>开展</w:t>
      </w:r>
      <w:r>
        <w:rPr>
          <w:rFonts w:ascii="Times New Roman" w:eastAsia="仿宋_GB2312" w:hAnsi="Times New Roman" w:hint="eastAsia"/>
          <w:bCs/>
          <w:color w:val="000000"/>
          <w:sz w:val="32"/>
          <w:szCs w:val="32"/>
        </w:rPr>
        <w:t>应急处置行动，落实、执行市应急指挥部和太仓市人民政府的指示、指令。</w:t>
      </w:r>
    </w:p>
    <w:p w:rsidR="005B61C1" w:rsidRDefault="00417B82">
      <w:pPr>
        <w:pStyle w:val="3"/>
        <w:spacing w:before="0" w:after="0" w:line="560" w:lineRule="exact"/>
        <w:rPr>
          <w:rFonts w:ascii="楷体" w:eastAsia="楷体" w:hAnsi="楷体"/>
          <w:b w:val="0"/>
          <w:color w:val="000000" w:themeColor="text1"/>
        </w:rPr>
      </w:pPr>
      <w:bookmarkStart w:id="25" w:name="_Toc25588760"/>
      <w:r>
        <w:rPr>
          <w:rFonts w:ascii="楷体" w:eastAsia="楷体" w:hAnsi="楷体"/>
          <w:b w:val="0"/>
          <w:color w:val="000000" w:themeColor="text1"/>
        </w:rPr>
        <w:lastRenderedPageBreak/>
        <w:t>3.4舆情信息组</w:t>
      </w:r>
      <w:bookmarkEnd w:id="25"/>
    </w:p>
    <w:p w:rsidR="005B61C1" w:rsidRDefault="00417B82" w:rsidP="00DC0359">
      <w:pPr>
        <w:pStyle w:val="Default"/>
        <w:snapToGrid w:val="0"/>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3.4.1</w:t>
      </w:r>
      <w:r>
        <w:rPr>
          <w:rFonts w:ascii="Times New Roman" w:eastAsia="仿宋_GB2312" w:hAnsi="Times New Roman" w:cs="Times New Roman"/>
          <w:sz w:val="32"/>
          <w:szCs w:val="32"/>
        </w:rPr>
        <w:t>人员组成</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舆情信息组由</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委宣传部牵头，市公安局、</w:t>
      </w:r>
      <w:r w:rsidR="007E1B95">
        <w:rPr>
          <w:rFonts w:ascii="Times New Roman" w:eastAsia="仿宋_GB2312" w:hAnsi="Times New Roman" w:cs="Times New Roman" w:hint="eastAsia"/>
          <w:sz w:val="32"/>
          <w:szCs w:val="32"/>
        </w:rPr>
        <w:t>市卫健委、</w:t>
      </w:r>
      <w:r w:rsidR="007E1B95">
        <w:rPr>
          <w:rFonts w:ascii="Times New Roman" w:eastAsia="仿宋_GB2312" w:hAnsi="Times New Roman" w:cs="Times New Roman"/>
          <w:sz w:val="32"/>
          <w:szCs w:val="32"/>
        </w:rPr>
        <w:t>市生态环境</w:t>
      </w:r>
      <w:r w:rsidR="007E1B95">
        <w:rPr>
          <w:rFonts w:ascii="Times New Roman" w:eastAsia="仿宋_GB2312" w:hAnsi="Times New Roman" w:cs="Times New Roman" w:hint="eastAsia"/>
          <w:sz w:val="32"/>
          <w:szCs w:val="32"/>
        </w:rPr>
        <w:t>及</w:t>
      </w:r>
      <w:r>
        <w:rPr>
          <w:rFonts w:ascii="Times New Roman" w:eastAsia="仿宋_GB2312" w:hAnsi="Times New Roman" w:cs="Times New Roman"/>
          <w:sz w:val="32"/>
          <w:szCs w:val="32"/>
        </w:rPr>
        <w:t>新闻媒体相关人员组成。</w:t>
      </w:r>
    </w:p>
    <w:p w:rsidR="005B61C1" w:rsidRDefault="00417B82" w:rsidP="00DC0359">
      <w:pPr>
        <w:pStyle w:val="Default"/>
        <w:snapToGrid w:val="0"/>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3.4.2</w:t>
      </w:r>
      <w:r>
        <w:rPr>
          <w:rFonts w:ascii="Times New Roman" w:eastAsia="仿宋_GB2312" w:hAnsi="Times New Roman" w:cs="Times New Roman"/>
          <w:sz w:val="32"/>
          <w:szCs w:val="32"/>
        </w:rPr>
        <w:t>舆情信息组职责</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）收集分析舆情，及时报送重要信息，向市应急指挥部提出舆情应对建议；</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）指导新闻媒体及时宣传报道；</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）开展辐射事故应急期间的公众宣传和专家解读，负责接待媒体采访和公众咨询。</w:t>
      </w:r>
    </w:p>
    <w:p w:rsidR="005B61C1" w:rsidRDefault="00417B82">
      <w:pPr>
        <w:pStyle w:val="3"/>
        <w:spacing w:before="0" w:after="0" w:line="560" w:lineRule="exact"/>
        <w:rPr>
          <w:rFonts w:ascii="楷体" w:eastAsia="楷体" w:hAnsi="楷体"/>
          <w:b w:val="0"/>
          <w:color w:val="000000" w:themeColor="text1"/>
        </w:rPr>
      </w:pPr>
      <w:bookmarkStart w:id="26" w:name="_Toc25588761"/>
      <w:r>
        <w:rPr>
          <w:rFonts w:ascii="楷体" w:eastAsia="楷体" w:hAnsi="楷体"/>
          <w:b w:val="0"/>
          <w:color w:val="000000" w:themeColor="text1"/>
        </w:rPr>
        <w:t>3.5</w:t>
      </w:r>
      <w:r>
        <w:rPr>
          <w:rFonts w:ascii="楷体" w:eastAsia="楷体" w:hAnsi="楷体" w:hint="eastAsia"/>
          <w:b w:val="0"/>
          <w:color w:val="000000" w:themeColor="text1"/>
        </w:rPr>
        <w:t>监测处置组</w:t>
      </w:r>
      <w:bookmarkEnd w:id="26"/>
    </w:p>
    <w:p w:rsidR="005B61C1" w:rsidRDefault="00417B82" w:rsidP="00DC0359">
      <w:pPr>
        <w:pStyle w:val="Default"/>
        <w:snapToGrid w:val="0"/>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3.5.1</w:t>
      </w:r>
      <w:r>
        <w:rPr>
          <w:rFonts w:ascii="Times New Roman" w:eastAsia="仿宋_GB2312" w:hAnsi="Times New Roman" w:cs="Times New Roman"/>
          <w:sz w:val="32"/>
          <w:szCs w:val="32"/>
        </w:rPr>
        <w:t>人员组成</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监测</w:t>
      </w:r>
      <w:proofErr w:type="gramStart"/>
      <w:r>
        <w:rPr>
          <w:rFonts w:ascii="Times New Roman" w:eastAsia="仿宋_GB2312" w:hAnsi="Times New Roman" w:cs="Times New Roman"/>
          <w:sz w:val="32"/>
          <w:szCs w:val="32"/>
        </w:rPr>
        <w:t>处置组</w:t>
      </w:r>
      <w:proofErr w:type="gramEnd"/>
      <w:r>
        <w:rPr>
          <w:rFonts w:ascii="Times New Roman" w:eastAsia="仿宋_GB2312" w:hAnsi="Times New Roman" w:cs="Times New Roman"/>
          <w:sz w:val="32"/>
          <w:szCs w:val="32"/>
        </w:rPr>
        <w:t>由</w:t>
      </w:r>
      <w:r w:rsidR="007E1B95">
        <w:rPr>
          <w:rFonts w:ascii="Times New Roman" w:eastAsia="仿宋_GB2312" w:hAnsi="Times New Roman" w:cs="Times New Roman" w:hint="eastAsia"/>
          <w:sz w:val="32"/>
          <w:szCs w:val="32"/>
        </w:rPr>
        <w:t>市卫健委、</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生态环境局监测处置人员组成。</w:t>
      </w:r>
    </w:p>
    <w:p w:rsidR="005B61C1" w:rsidRDefault="00417B82" w:rsidP="00DC0359">
      <w:pPr>
        <w:pStyle w:val="Default"/>
        <w:snapToGrid w:val="0"/>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3.5.2</w:t>
      </w:r>
      <w:r>
        <w:rPr>
          <w:rFonts w:ascii="Times New Roman" w:eastAsia="仿宋_GB2312" w:hAnsi="Times New Roman" w:cs="Times New Roman"/>
          <w:sz w:val="32"/>
          <w:szCs w:val="32"/>
        </w:rPr>
        <w:t>监测</w:t>
      </w:r>
      <w:proofErr w:type="gramStart"/>
      <w:r>
        <w:rPr>
          <w:rFonts w:ascii="Times New Roman" w:eastAsia="仿宋_GB2312" w:hAnsi="Times New Roman" w:cs="Times New Roman"/>
          <w:sz w:val="32"/>
          <w:szCs w:val="32"/>
        </w:rPr>
        <w:t>处置组</w:t>
      </w:r>
      <w:proofErr w:type="gramEnd"/>
      <w:r>
        <w:rPr>
          <w:rFonts w:ascii="Times New Roman" w:eastAsia="仿宋_GB2312" w:hAnsi="Times New Roman" w:cs="Times New Roman"/>
          <w:sz w:val="32"/>
          <w:szCs w:val="32"/>
        </w:rPr>
        <w:t>职责</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）开展辐射环境应急监测；</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制定</w:t>
      </w:r>
      <w:r>
        <w:rPr>
          <w:rFonts w:ascii="Times New Roman" w:eastAsia="仿宋_GB2312" w:hAnsi="Times New Roman" w:cs="Times New Roman"/>
          <w:sz w:val="32"/>
          <w:szCs w:val="32"/>
        </w:rPr>
        <w:t>辐射事故应急监测</w:t>
      </w:r>
      <w:r>
        <w:rPr>
          <w:rFonts w:ascii="Times New Roman" w:eastAsia="仿宋_GB2312" w:hAnsi="Times New Roman" w:cs="Times New Roman" w:hint="eastAsia"/>
          <w:sz w:val="32"/>
          <w:szCs w:val="32"/>
        </w:rPr>
        <w:t>方案</w:t>
      </w:r>
      <w:r>
        <w:rPr>
          <w:rFonts w:ascii="Times New Roman" w:eastAsia="仿宋_GB2312" w:hAnsi="Times New Roman" w:cs="Times New Roman"/>
          <w:sz w:val="32"/>
          <w:szCs w:val="32"/>
        </w:rPr>
        <w:t>报请上级辐射环境监测部门，提出外部监测力量支援</w:t>
      </w:r>
      <w:r>
        <w:rPr>
          <w:rFonts w:ascii="Times New Roman" w:eastAsia="仿宋_GB2312" w:hAnsi="Times New Roman" w:cs="Times New Roman" w:hint="eastAsia"/>
          <w:sz w:val="32"/>
          <w:szCs w:val="32"/>
        </w:rPr>
        <w:t>请求</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参与</w:t>
      </w:r>
      <w:r>
        <w:rPr>
          <w:rFonts w:ascii="Times New Roman" w:eastAsia="仿宋_GB2312" w:hAnsi="Times New Roman" w:cs="Times New Roman"/>
          <w:sz w:val="32"/>
          <w:szCs w:val="32"/>
        </w:rPr>
        <w:t>现场放射性污染处置；</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）开展事故后期跟踪监测和去污后辐射环境监测；</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）协助有关部门对易失控的放射源实施收贮。</w:t>
      </w:r>
    </w:p>
    <w:p w:rsidR="005B61C1" w:rsidRDefault="00417B82">
      <w:pPr>
        <w:pStyle w:val="3"/>
        <w:spacing w:before="0" w:after="0" w:line="560" w:lineRule="exact"/>
        <w:rPr>
          <w:rFonts w:ascii="楷体" w:eastAsia="楷体" w:hAnsi="楷体"/>
          <w:b w:val="0"/>
          <w:color w:val="000000" w:themeColor="text1"/>
        </w:rPr>
      </w:pPr>
      <w:bookmarkStart w:id="27" w:name="_Toc25588762"/>
      <w:r>
        <w:rPr>
          <w:rFonts w:ascii="楷体" w:eastAsia="楷体" w:hAnsi="楷体"/>
          <w:b w:val="0"/>
          <w:color w:val="000000" w:themeColor="text1"/>
        </w:rPr>
        <w:t>3.6</w:t>
      </w:r>
      <w:r>
        <w:rPr>
          <w:rFonts w:ascii="楷体" w:eastAsia="楷体" w:hAnsi="楷体" w:hint="eastAsia"/>
          <w:b w:val="0"/>
          <w:color w:val="000000" w:themeColor="text1"/>
        </w:rPr>
        <w:t>安全保卫组</w:t>
      </w:r>
      <w:bookmarkEnd w:id="27"/>
    </w:p>
    <w:p w:rsidR="005B61C1" w:rsidRDefault="00417B82" w:rsidP="00DC0359">
      <w:pPr>
        <w:pStyle w:val="Default"/>
        <w:snapToGrid w:val="0"/>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3.6.1</w:t>
      </w:r>
      <w:r>
        <w:rPr>
          <w:rFonts w:ascii="Times New Roman" w:eastAsia="仿宋_GB2312" w:hAnsi="Times New Roman" w:cs="Times New Roman"/>
          <w:sz w:val="32"/>
          <w:szCs w:val="32"/>
        </w:rPr>
        <w:t>人员组成</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安全保卫组由</w:t>
      </w:r>
      <w:r>
        <w:rPr>
          <w:rFonts w:ascii="Times New Roman" w:eastAsia="仿宋_GB2312" w:hAnsi="Times New Roman" w:cs="Times New Roman" w:hint="eastAsia"/>
          <w:sz w:val="32"/>
          <w:szCs w:val="32"/>
        </w:rPr>
        <w:t>市公安</w:t>
      </w:r>
      <w:r>
        <w:rPr>
          <w:rFonts w:ascii="Times New Roman" w:eastAsia="仿宋_GB2312" w:hAnsi="Times New Roman" w:cs="Times New Roman"/>
          <w:sz w:val="32"/>
          <w:szCs w:val="32"/>
        </w:rPr>
        <w:t>局牵头，市生态环境</w:t>
      </w:r>
      <w:proofErr w:type="gramStart"/>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相关</w:t>
      </w:r>
      <w:proofErr w:type="gramEnd"/>
      <w:r>
        <w:rPr>
          <w:rFonts w:ascii="Times New Roman" w:eastAsia="仿宋_GB2312" w:hAnsi="Times New Roman" w:cs="Times New Roman"/>
          <w:sz w:val="32"/>
          <w:szCs w:val="32"/>
        </w:rPr>
        <w:t>人员组</w:t>
      </w:r>
      <w:r>
        <w:rPr>
          <w:rFonts w:ascii="Times New Roman" w:eastAsia="仿宋_GB2312" w:hAnsi="Times New Roman" w:cs="Times New Roman"/>
          <w:sz w:val="32"/>
          <w:szCs w:val="32"/>
        </w:rPr>
        <w:lastRenderedPageBreak/>
        <w:t>成。</w:t>
      </w:r>
    </w:p>
    <w:p w:rsidR="005B61C1" w:rsidRDefault="00417B82" w:rsidP="00DC0359">
      <w:pPr>
        <w:pStyle w:val="Default"/>
        <w:snapToGrid w:val="0"/>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3.6.2</w:t>
      </w:r>
      <w:r>
        <w:rPr>
          <w:rFonts w:ascii="Times New Roman" w:eastAsia="仿宋_GB2312" w:hAnsi="Times New Roman" w:cs="Times New Roman"/>
          <w:sz w:val="32"/>
          <w:szCs w:val="32"/>
        </w:rPr>
        <w:t>安全保卫组职责</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）执行现场警戒和交通管制任务；</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遗失</w:t>
      </w:r>
      <w:r>
        <w:rPr>
          <w:rFonts w:ascii="Times New Roman" w:eastAsia="仿宋_GB2312" w:hAnsi="Times New Roman" w:cs="Times New Roman"/>
          <w:sz w:val="32"/>
          <w:szCs w:val="32"/>
        </w:rPr>
        <w:t>被盗放射源的立案侦查和追缴；</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）协调公安机关支援力量。</w:t>
      </w:r>
    </w:p>
    <w:p w:rsidR="005B61C1" w:rsidRDefault="00417B82">
      <w:pPr>
        <w:pStyle w:val="3"/>
        <w:spacing w:before="0" w:after="0" w:line="560" w:lineRule="exact"/>
        <w:rPr>
          <w:rFonts w:ascii="楷体" w:eastAsia="楷体" w:hAnsi="楷体"/>
          <w:b w:val="0"/>
          <w:color w:val="000000" w:themeColor="text1"/>
        </w:rPr>
      </w:pPr>
      <w:bookmarkStart w:id="28" w:name="_Toc25588763"/>
      <w:r>
        <w:rPr>
          <w:rFonts w:ascii="楷体" w:eastAsia="楷体" w:hAnsi="楷体" w:hint="eastAsia"/>
          <w:b w:val="0"/>
          <w:color w:val="000000" w:themeColor="text1"/>
        </w:rPr>
        <w:t>3.7医疗卫生组</w:t>
      </w:r>
      <w:bookmarkEnd w:id="28"/>
    </w:p>
    <w:p w:rsidR="005B61C1" w:rsidRDefault="00417B82" w:rsidP="00DC0359">
      <w:pPr>
        <w:pStyle w:val="Default"/>
        <w:snapToGrid w:val="0"/>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3.7.1</w:t>
      </w:r>
      <w:r>
        <w:rPr>
          <w:rFonts w:ascii="Times New Roman" w:eastAsia="仿宋_GB2312" w:hAnsi="Times New Roman" w:cs="Times New Roman"/>
          <w:sz w:val="32"/>
          <w:szCs w:val="32"/>
        </w:rPr>
        <w:t>人员组成：</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医疗卫生组由</w:t>
      </w:r>
      <w:r>
        <w:rPr>
          <w:rFonts w:ascii="Times New Roman" w:eastAsia="仿宋_GB2312" w:hAnsi="Times New Roman" w:cs="Times New Roman" w:hint="eastAsia"/>
          <w:sz w:val="32"/>
          <w:szCs w:val="32"/>
        </w:rPr>
        <w:t>市卫健委</w:t>
      </w:r>
      <w:r>
        <w:rPr>
          <w:rFonts w:ascii="Times New Roman" w:eastAsia="仿宋_GB2312" w:hAnsi="Times New Roman" w:cs="Times New Roman"/>
          <w:sz w:val="32"/>
          <w:szCs w:val="32"/>
        </w:rPr>
        <w:t>，医疗单位、市</w:t>
      </w:r>
      <w:proofErr w:type="gramStart"/>
      <w:r>
        <w:rPr>
          <w:rFonts w:ascii="Times New Roman" w:eastAsia="仿宋_GB2312" w:hAnsi="Times New Roman" w:cs="Times New Roman" w:hint="eastAsia"/>
          <w:sz w:val="32"/>
          <w:szCs w:val="32"/>
        </w:rPr>
        <w:t>应急</w:t>
      </w:r>
      <w:r>
        <w:rPr>
          <w:rFonts w:ascii="Times New Roman" w:eastAsia="仿宋_GB2312" w:hAnsi="Times New Roman" w:cs="Times New Roman"/>
          <w:sz w:val="32"/>
          <w:szCs w:val="32"/>
        </w:rPr>
        <w:t>局</w:t>
      </w:r>
      <w:r>
        <w:rPr>
          <w:rFonts w:ascii="Times New Roman" w:eastAsia="仿宋_GB2312" w:hAnsi="Times New Roman" w:cs="Times New Roman" w:hint="eastAsia"/>
          <w:sz w:val="32"/>
          <w:szCs w:val="32"/>
        </w:rPr>
        <w:t>相关</w:t>
      </w:r>
      <w:proofErr w:type="gramEnd"/>
      <w:r>
        <w:rPr>
          <w:rFonts w:ascii="Times New Roman" w:eastAsia="仿宋_GB2312" w:hAnsi="Times New Roman" w:cs="Times New Roman"/>
          <w:sz w:val="32"/>
          <w:szCs w:val="32"/>
        </w:rPr>
        <w:t>人员组成。</w:t>
      </w:r>
    </w:p>
    <w:p w:rsidR="005B61C1" w:rsidRDefault="00417B82" w:rsidP="00DC0359">
      <w:pPr>
        <w:pStyle w:val="Default"/>
        <w:snapToGrid w:val="0"/>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3.7.2</w:t>
      </w:r>
      <w:r>
        <w:rPr>
          <w:rFonts w:ascii="Times New Roman" w:eastAsia="仿宋_GB2312" w:hAnsi="Times New Roman" w:cs="Times New Roman"/>
          <w:sz w:val="32"/>
          <w:szCs w:val="32"/>
        </w:rPr>
        <w:t>医疗卫生组职责</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）组织事故现场卫生应急处置等应急救援工作；</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）组织受辐射伤害人员的医疗救治和剂量评价工作；</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）组织可能受到辐射伤害的人员健康影响评估，职业危害评估和健康监护；</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）组织协调卫生健康部门支援力量。</w:t>
      </w:r>
    </w:p>
    <w:p w:rsidR="005B61C1" w:rsidRDefault="00417B82">
      <w:pPr>
        <w:pStyle w:val="3"/>
        <w:spacing w:before="0" w:after="0" w:line="560" w:lineRule="exact"/>
        <w:rPr>
          <w:rFonts w:ascii="楷体" w:eastAsia="楷体" w:hAnsi="楷体"/>
          <w:b w:val="0"/>
          <w:color w:val="000000" w:themeColor="text1"/>
        </w:rPr>
      </w:pPr>
      <w:bookmarkStart w:id="29" w:name="_Toc25588764"/>
      <w:r>
        <w:rPr>
          <w:rFonts w:ascii="楷体" w:eastAsia="楷体" w:hAnsi="楷体"/>
          <w:b w:val="0"/>
          <w:color w:val="000000" w:themeColor="text1"/>
        </w:rPr>
        <w:t>3.8</w:t>
      </w:r>
      <w:r>
        <w:rPr>
          <w:rFonts w:ascii="楷体" w:eastAsia="楷体" w:hAnsi="楷体" w:hint="eastAsia"/>
          <w:b w:val="0"/>
          <w:color w:val="000000" w:themeColor="text1"/>
        </w:rPr>
        <w:t>技术专家组</w:t>
      </w:r>
      <w:bookmarkEnd w:id="29"/>
    </w:p>
    <w:p w:rsidR="005B61C1" w:rsidRDefault="00417B82" w:rsidP="00DC0359">
      <w:pPr>
        <w:pStyle w:val="Default"/>
        <w:snapToGrid w:val="0"/>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3.8.1</w:t>
      </w:r>
      <w:r>
        <w:rPr>
          <w:rFonts w:ascii="Times New Roman" w:eastAsia="仿宋_GB2312" w:hAnsi="Times New Roman" w:cs="Times New Roman"/>
          <w:sz w:val="32"/>
          <w:szCs w:val="32"/>
        </w:rPr>
        <w:t>人员组成</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生态环境局为牵头单位，上级核与辐射安全监督部门专家、卫健委及所属单位人员和特邀专家组成。</w:t>
      </w:r>
    </w:p>
    <w:p w:rsidR="005B61C1" w:rsidRDefault="00417B82" w:rsidP="00DC0359">
      <w:pPr>
        <w:pStyle w:val="Default"/>
        <w:snapToGrid w:val="0"/>
        <w:spacing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3.8.2</w:t>
      </w:r>
      <w:r>
        <w:rPr>
          <w:rFonts w:ascii="Times New Roman" w:eastAsia="仿宋_GB2312" w:hAnsi="Times New Roman" w:cs="Times New Roman"/>
          <w:sz w:val="32"/>
          <w:szCs w:val="32"/>
        </w:rPr>
        <w:t>技术专家组职责</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）指导监测</w:t>
      </w:r>
      <w:proofErr w:type="gramStart"/>
      <w:r>
        <w:rPr>
          <w:rFonts w:ascii="Times New Roman" w:eastAsia="仿宋_GB2312" w:hAnsi="Times New Roman" w:cs="Times New Roman"/>
          <w:sz w:val="32"/>
          <w:szCs w:val="32"/>
        </w:rPr>
        <w:t>处置组</w:t>
      </w:r>
      <w:proofErr w:type="gramEnd"/>
      <w:r>
        <w:rPr>
          <w:rFonts w:ascii="Times New Roman" w:eastAsia="仿宋_GB2312" w:hAnsi="Times New Roman" w:cs="Times New Roman"/>
          <w:sz w:val="32"/>
          <w:szCs w:val="32"/>
        </w:rPr>
        <w:t>开展辐射环境应急监测，进行现场污染水平分析，划定受污染区域范围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提出现场辐射防护建议；</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）指导调查事故概况及涉及源项，分析事故原因，协</w:t>
      </w:r>
      <w:r>
        <w:rPr>
          <w:rFonts w:ascii="Times New Roman" w:eastAsia="仿宋_GB2312" w:hAnsi="Times New Roman" w:cs="Times New Roman"/>
          <w:sz w:val="32"/>
          <w:szCs w:val="32"/>
        </w:rPr>
        <w:lastRenderedPageBreak/>
        <w:t>助开展后果评价，预测可能带来的环境影响；</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）根据现场调查结果并参考专家意见提出事故应急处置建议；</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）对舆情应对、新闻发布工作提供技术支持；</w:t>
      </w:r>
    </w:p>
    <w:p w:rsidR="005B61C1" w:rsidRDefault="00417B82">
      <w:pPr>
        <w:pStyle w:val="Default"/>
        <w:snapToGrid w:val="0"/>
        <w:spacing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）对应急行动的终止提出建议。</w:t>
      </w: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hint="eastAsia"/>
          <w:sz w:val="32"/>
          <w:szCs w:val="32"/>
        </w:rPr>
      </w:pPr>
    </w:p>
    <w:p w:rsidR="00B7342F" w:rsidRDefault="00B7342F">
      <w:pPr>
        <w:pStyle w:val="Default"/>
        <w:snapToGrid w:val="0"/>
        <w:spacing w:line="560" w:lineRule="exact"/>
        <w:ind w:firstLineChars="200" w:firstLine="640"/>
        <w:jc w:val="both"/>
        <w:rPr>
          <w:rFonts w:ascii="Times New Roman" w:eastAsia="仿宋_GB2312" w:hAnsi="Times New Roman" w:cs="Times New Roman"/>
          <w:sz w:val="32"/>
          <w:szCs w:val="32"/>
        </w:rPr>
      </w:pPr>
    </w:p>
    <w:p w:rsidR="005B61C1" w:rsidRDefault="00417B82">
      <w:pPr>
        <w:pStyle w:val="2"/>
        <w:spacing w:before="0" w:after="0" w:line="560" w:lineRule="exact"/>
        <w:rPr>
          <w:rFonts w:ascii="黑体" w:eastAsia="黑体" w:hAnsi="黑体"/>
          <w:b w:val="0"/>
          <w:color w:val="000000" w:themeColor="text1"/>
        </w:rPr>
      </w:pPr>
      <w:bookmarkStart w:id="30" w:name="_Toc534967681"/>
      <w:bookmarkStart w:id="31" w:name="_Toc25588765"/>
      <w:r>
        <w:rPr>
          <w:rFonts w:ascii="黑体" w:eastAsia="黑体" w:hAnsi="黑体" w:hint="eastAsia"/>
          <w:b w:val="0"/>
          <w:color w:val="000000" w:themeColor="text1"/>
        </w:rPr>
        <w:lastRenderedPageBreak/>
        <w:t>4应急响应机制</w:t>
      </w:r>
      <w:bookmarkEnd w:id="30"/>
      <w:bookmarkEnd w:id="31"/>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辐射事故应急响应坚持属地为主的原则，实行分级响应。</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根据辐射事故的严重程度和发展态势，将辐射事故应急响应级别设定为Ⅰ级、Ⅱ级、Ⅲ级和Ⅳ级四个级别。</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应急响应启动后，可视事故损失情况及其发展趋势调整响应级别，避免响应不足或响应过度。</w:t>
      </w:r>
    </w:p>
    <w:p w:rsidR="005B61C1" w:rsidRDefault="00417B82">
      <w:pPr>
        <w:pStyle w:val="3"/>
        <w:spacing w:before="0" w:after="0" w:line="560" w:lineRule="exact"/>
        <w:rPr>
          <w:rFonts w:ascii="楷体" w:eastAsia="楷体" w:hAnsi="楷体"/>
          <w:b w:val="0"/>
          <w:color w:val="000000" w:themeColor="text1"/>
        </w:rPr>
      </w:pPr>
      <w:bookmarkStart w:id="32" w:name="_Toc3176"/>
      <w:bookmarkStart w:id="33" w:name="_Toc25588766"/>
      <w:r>
        <w:rPr>
          <w:rFonts w:ascii="楷体" w:eastAsia="楷体" w:hAnsi="楷体"/>
          <w:b w:val="0"/>
          <w:color w:val="000000" w:themeColor="text1"/>
        </w:rPr>
        <w:t>4.1预防预警</w:t>
      </w:r>
      <w:bookmarkEnd w:id="32"/>
      <w:bookmarkEnd w:id="33"/>
    </w:p>
    <w:p w:rsidR="005B61C1" w:rsidRDefault="00417B82" w:rsidP="00DC0359">
      <w:pPr>
        <w:pStyle w:val="Default"/>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4.1.1</w:t>
      </w:r>
      <w:r>
        <w:rPr>
          <w:rFonts w:ascii="Times New Roman" w:eastAsia="仿宋_GB2312" w:hAnsi="Times New Roman" w:cs="Times New Roman"/>
          <w:sz w:val="32"/>
          <w:szCs w:val="32"/>
        </w:rPr>
        <w:t>信息监控</w:t>
      </w:r>
    </w:p>
    <w:p w:rsidR="005B61C1" w:rsidRDefault="00417B82">
      <w:pPr>
        <w:pStyle w:val="Default"/>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按照早发现、早报告、早处置的原则，</w:t>
      </w:r>
      <w:r>
        <w:rPr>
          <w:rFonts w:ascii="Times New Roman" w:eastAsia="仿宋_GB2312" w:hAnsi="Times New Roman" w:cs="Times New Roman" w:hint="eastAsia"/>
          <w:sz w:val="32"/>
          <w:szCs w:val="32"/>
        </w:rPr>
        <w:t>市生态环境局</w:t>
      </w:r>
      <w:r>
        <w:rPr>
          <w:rFonts w:ascii="Times New Roman" w:eastAsia="仿宋_GB2312" w:hAnsi="Times New Roman" w:cs="Times New Roman"/>
          <w:sz w:val="32"/>
          <w:szCs w:val="32"/>
        </w:rPr>
        <w:t>在江苏省生态环境厅</w:t>
      </w:r>
      <w:r>
        <w:rPr>
          <w:rFonts w:ascii="Times New Roman" w:eastAsia="仿宋_GB2312" w:hAnsi="Times New Roman" w:cs="Times New Roman" w:hint="eastAsia"/>
          <w:sz w:val="32"/>
          <w:szCs w:val="32"/>
        </w:rPr>
        <w:t>、</w:t>
      </w:r>
      <w:r>
        <w:rPr>
          <w:rFonts w:ascii="仿宋_GB2312" w:eastAsia="仿宋_GB2312" w:hAnsi="宋体" w:cs="仿宋_GB2312" w:hint="eastAsia"/>
          <w:bCs/>
          <w:sz w:val="32"/>
          <w:szCs w:val="32"/>
        </w:rPr>
        <w:t>苏州市生态环境局</w:t>
      </w:r>
      <w:r>
        <w:rPr>
          <w:rFonts w:ascii="Times New Roman" w:eastAsia="仿宋_GB2312" w:hAnsi="Times New Roman" w:cs="Times New Roman"/>
          <w:sz w:val="32"/>
          <w:szCs w:val="32"/>
        </w:rPr>
        <w:t>指导下对</w:t>
      </w:r>
      <w:r>
        <w:rPr>
          <w:rFonts w:ascii="Times New Roman" w:eastAsia="仿宋_GB2312" w:hAnsi="Times New Roman" w:cs="Times New Roman" w:hint="eastAsia"/>
          <w:sz w:val="32"/>
          <w:szCs w:val="32"/>
        </w:rPr>
        <w:t>辖区</w:t>
      </w:r>
      <w:r>
        <w:rPr>
          <w:rFonts w:ascii="Times New Roman" w:eastAsia="仿宋_GB2312" w:hAnsi="Times New Roman" w:cs="Times New Roman"/>
          <w:sz w:val="32"/>
          <w:szCs w:val="32"/>
        </w:rPr>
        <w:t>内核技术利用项目进行动态信息监控，关注放射源使用单位的安全运行状况，自然灾害（如台风、地震等）对生产、销售、使用放射性同位素和射线装置的单位（以下简称辐射工作单位）安全运行可能产生的影响，以及发生在域外有可能对</w:t>
      </w:r>
      <w:r>
        <w:rPr>
          <w:rFonts w:ascii="Times New Roman" w:eastAsia="仿宋_GB2312" w:hAnsi="Times New Roman" w:cs="Times New Roman" w:hint="eastAsia"/>
          <w:sz w:val="32"/>
          <w:szCs w:val="32"/>
        </w:rPr>
        <w:t>本区域</w:t>
      </w:r>
      <w:r>
        <w:rPr>
          <w:rFonts w:ascii="Times New Roman" w:eastAsia="仿宋_GB2312" w:hAnsi="Times New Roman" w:cs="Times New Roman"/>
          <w:sz w:val="32"/>
          <w:szCs w:val="32"/>
        </w:rPr>
        <w:t>造成辐射影响的信息。</w:t>
      </w:r>
    </w:p>
    <w:p w:rsidR="005B61C1" w:rsidRDefault="00417B82" w:rsidP="00DC0359">
      <w:pPr>
        <w:pStyle w:val="Default"/>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4.1.2</w:t>
      </w:r>
      <w:r>
        <w:rPr>
          <w:rFonts w:ascii="Times New Roman" w:eastAsia="仿宋_GB2312" w:hAnsi="Times New Roman" w:cs="Times New Roman"/>
          <w:sz w:val="32"/>
          <w:szCs w:val="32"/>
        </w:rPr>
        <w:t>预防工作</w:t>
      </w:r>
    </w:p>
    <w:p w:rsidR="005B61C1" w:rsidRDefault="00417B82">
      <w:pPr>
        <w:pStyle w:val="Default"/>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辐射工作单位负责本单位辐射安全管理工作，制定</w:t>
      </w:r>
      <w:r w:rsidR="003214E7">
        <w:rPr>
          <w:rFonts w:ascii="Times New Roman" w:eastAsia="仿宋_GB2312" w:hAnsi="Times New Roman" w:cs="Times New Roman"/>
          <w:sz w:val="32"/>
          <w:szCs w:val="32"/>
        </w:rPr>
        <w:t>本单位辐射事故应急处置方案，落实各项应急准备工作，预防辐射事故</w:t>
      </w:r>
      <w:r>
        <w:rPr>
          <w:rFonts w:ascii="Times New Roman" w:eastAsia="仿宋_GB2312" w:hAnsi="Times New Roman" w:cs="Times New Roman"/>
          <w:sz w:val="32"/>
          <w:szCs w:val="32"/>
        </w:rPr>
        <w:t>发生。</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生态环境</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其它</w:t>
      </w:r>
      <w:r>
        <w:rPr>
          <w:rFonts w:ascii="Times New Roman" w:eastAsia="仿宋_GB2312" w:hAnsi="Times New Roman" w:cs="Times New Roman"/>
          <w:sz w:val="32"/>
          <w:szCs w:val="32"/>
        </w:rPr>
        <w:t>有关部门按照各自职责对辐射工作单位进行监督检查，对重点辐射源实施有效监控，预防和减少辐射事故的发生。</w:t>
      </w:r>
    </w:p>
    <w:p w:rsidR="005B61C1" w:rsidRDefault="00417B82" w:rsidP="00DC0359">
      <w:pPr>
        <w:pStyle w:val="Default"/>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4.1.3</w:t>
      </w:r>
      <w:r>
        <w:rPr>
          <w:rFonts w:ascii="Times New Roman" w:eastAsia="仿宋_GB2312" w:hAnsi="Times New Roman" w:cs="Times New Roman"/>
          <w:sz w:val="32"/>
          <w:szCs w:val="32"/>
        </w:rPr>
        <w:t>预警工作</w:t>
      </w:r>
    </w:p>
    <w:p w:rsidR="005B61C1" w:rsidRDefault="00417B82">
      <w:pPr>
        <w:pStyle w:val="Default"/>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根据事故发生的紧急程度、发展势态和可能造成的危害程度，参照事故分级，将预警级别分为Ⅰ级、Ⅱ级、Ⅲ级和</w:t>
      </w:r>
      <w:r>
        <w:rPr>
          <w:rFonts w:ascii="Times New Roman" w:eastAsia="仿宋_GB2312" w:hAnsi="Times New Roman" w:cs="Times New Roman" w:hint="eastAsia"/>
          <w:sz w:val="32"/>
          <w:szCs w:val="32"/>
        </w:rPr>
        <w:lastRenderedPageBreak/>
        <w:t>Ⅳ级，分别用红色、橙色、黄色和蓝色标示。根据事故早期情况可初步判断预警级别，并随事态的发展情况和采取措施的效果，升级、降级或解除预警。</w:t>
      </w:r>
    </w:p>
    <w:p w:rsidR="005B61C1" w:rsidRDefault="00417B82">
      <w:pPr>
        <w:pStyle w:val="Default"/>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进入预警状态后，</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辐射事故应急指挥部应当采取以下措施：</w:t>
      </w:r>
    </w:p>
    <w:p w:rsidR="005B61C1" w:rsidRDefault="00417B82">
      <w:pPr>
        <w:pStyle w:val="Default"/>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）根据事件的波及范围、严重程度和事件等级，立即启动相应级别的辐射事故应急预案</w:t>
      </w:r>
      <w:r>
        <w:rPr>
          <w:rFonts w:ascii="Times New Roman" w:eastAsia="仿宋_GB2312" w:hAnsi="Times New Roman" w:cs="Times New Roman" w:hint="eastAsia"/>
          <w:sz w:val="32"/>
          <w:szCs w:val="32"/>
        </w:rPr>
        <w:t>；</w:t>
      </w:r>
    </w:p>
    <w:p w:rsidR="005B61C1" w:rsidRDefault="00417B82">
      <w:pPr>
        <w:pStyle w:val="Default"/>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）发布预警公告。</w:t>
      </w:r>
      <w:r>
        <w:rPr>
          <w:rFonts w:ascii="Times New Roman" w:eastAsia="仿宋_GB2312" w:hAnsi="Times New Roman" w:cs="Times New Roman" w:hint="eastAsia"/>
          <w:sz w:val="32"/>
          <w:szCs w:val="32"/>
        </w:rPr>
        <w:t>太仓市人民政府</w:t>
      </w:r>
      <w:r>
        <w:rPr>
          <w:rFonts w:ascii="Times New Roman" w:eastAsia="仿宋_GB2312" w:hAnsi="Times New Roman" w:cs="Times New Roman"/>
          <w:sz w:val="32"/>
          <w:szCs w:val="32"/>
        </w:rPr>
        <w:t>或其授权的相关部门及时通过电视、广播、报纸、互联网、手机短信等渠道</w:t>
      </w:r>
      <w:r>
        <w:rPr>
          <w:rFonts w:ascii="Times New Roman" w:eastAsia="仿宋_GB2312" w:hAnsi="Times New Roman" w:cs="Times New Roman" w:hint="eastAsia"/>
          <w:sz w:val="32"/>
          <w:szCs w:val="32"/>
        </w:rPr>
        <w:t>适时</w:t>
      </w:r>
      <w:r>
        <w:rPr>
          <w:rFonts w:ascii="Times New Roman" w:eastAsia="仿宋_GB2312" w:hAnsi="Times New Roman" w:cs="Times New Roman"/>
          <w:sz w:val="32"/>
          <w:szCs w:val="32"/>
        </w:rPr>
        <w:t>向本行政区域公众发布预警信息</w:t>
      </w:r>
      <w:r w:rsidR="003214E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太仓市</w:t>
      </w:r>
      <w:r>
        <w:rPr>
          <w:rFonts w:ascii="Times New Roman" w:eastAsia="仿宋_GB2312" w:hAnsi="Times New Roman" w:cs="Times New Roman"/>
          <w:sz w:val="32"/>
          <w:szCs w:val="32"/>
        </w:rPr>
        <w:t>人民政府负责</w:t>
      </w:r>
      <w:r>
        <w:rPr>
          <w:rFonts w:ascii="Times New Roman" w:eastAsia="仿宋_GB2312" w:hAnsi="Times New Roman" w:cs="Times New Roman"/>
          <w:sz w:val="32"/>
          <w:szCs w:val="32"/>
        </w:rPr>
        <w:t>Ⅲ</w:t>
      </w:r>
      <w:r>
        <w:rPr>
          <w:rFonts w:ascii="Times New Roman" w:eastAsia="仿宋_GB2312" w:hAnsi="Times New Roman" w:cs="Times New Roman"/>
          <w:sz w:val="32"/>
          <w:szCs w:val="32"/>
        </w:rPr>
        <w:t>级和</w:t>
      </w:r>
      <w:r>
        <w:rPr>
          <w:rFonts w:ascii="Times New Roman" w:eastAsia="仿宋_GB2312" w:hAnsi="Times New Roman" w:cs="Times New Roman"/>
          <w:sz w:val="32"/>
          <w:szCs w:val="32"/>
        </w:rPr>
        <w:t>Ⅳ</w:t>
      </w:r>
      <w:r>
        <w:rPr>
          <w:rFonts w:ascii="Times New Roman" w:eastAsia="仿宋_GB2312" w:hAnsi="Times New Roman" w:cs="Times New Roman"/>
          <w:sz w:val="32"/>
          <w:szCs w:val="32"/>
        </w:rPr>
        <w:t>级预警级别的信息发布</w:t>
      </w:r>
      <w:r w:rsidR="003214E7">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发布可能引起公众恐慌、影响社会稳定的预警信息，需报请上级人民政府批准</w:t>
      </w:r>
      <w:r>
        <w:rPr>
          <w:rFonts w:ascii="Times New Roman" w:eastAsia="仿宋_GB2312" w:hAnsi="Times New Roman" w:cs="Times New Roman" w:hint="eastAsia"/>
          <w:sz w:val="32"/>
          <w:szCs w:val="32"/>
        </w:rPr>
        <w:t>；</w:t>
      </w:r>
    </w:p>
    <w:p w:rsidR="005B61C1" w:rsidRDefault="00417B82">
      <w:pPr>
        <w:pStyle w:val="Default"/>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）转移、撤离或者疏散可能受到危害的人员，并进行妥善安置</w:t>
      </w:r>
      <w:r>
        <w:rPr>
          <w:rFonts w:ascii="Times New Roman" w:eastAsia="仿宋_GB2312" w:hAnsi="Times New Roman" w:cs="Times New Roman" w:hint="eastAsia"/>
          <w:sz w:val="32"/>
          <w:szCs w:val="32"/>
        </w:rPr>
        <w:t>；</w:t>
      </w:r>
    </w:p>
    <w:p w:rsidR="005B61C1" w:rsidRDefault="00417B82">
      <w:pPr>
        <w:pStyle w:val="Default"/>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）指令各辐射事故应急处置队伍进入应急状态，辐射环境监测部门立即开展应急监测，随时掌握并报告事态进展情况</w:t>
      </w:r>
      <w:r>
        <w:rPr>
          <w:rFonts w:ascii="Times New Roman" w:eastAsia="仿宋_GB2312" w:hAnsi="Times New Roman" w:cs="Times New Roman" w:hint="eastAsia"/>
          <w:sz w:val="32"/>
          <w:szCs w:val="32"/>
        </w:rPr>
        <w:t>；</w:t>
      </w:r>
    </w:p>
    <w:p w:rsidR="005B61C1" w:rsidRDefault="00417B82">
      <w:pPr>
        <w:pStyle w:val="Default"/>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）针对辐射事故可能造成的危害，封闭、隔离或者限制使用有关场所，终止可能导致危害扩大的行为和活动</w:t>
      </w:r>
      <w:r>
        <w:rPr>
          <w:rFonts w:ascii="Times New Roman" w:eastAsia="仿宋_GB2312" w:hAnsi="Times New Roman" w:cs="Times New Roman" w:hint="eastAsia"/>
          <w:sz w:val="32"/>
          <w:szCs w:val="32"/>
        </w:rPr>
        <w:t>；</w:t>
      </w:r>
    </w:p>
    <w:p w:rsidR="005B61C1" w:rsidRDefault="00417B82">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）调集辐射事故应急所需物资和设备，做好应急保障工作。</w:t>
      </w:r>
    </w:p>
    <w:p w:rsidR="005B61C1" w:rsidRDefault="00417B82">
      <w:pPr>
        <w:pStyle w:val="3"/>
        <w:spacing w:before="0" w:after="0" w:line="560" w:lineRule="exact"/>
        <w:rPr>
          <w:rFonts w:ascii="楷体" w:eastAsia="楷体" w:hAnsi="楷体"/>
          <w:b w:val="0"/>
          <w:color w:val="000000" w:themeColor="text1"/>
        </w:rPr>
      </w:pPr>
      <w:bookmarkStart w:id="34" w:name="_Toc25588767"/>
      <w:r>
        <w:rPr>
          <w:rFonts w:ascii="楷体" w:eastAsia="楷体" w:hAnsi="楷体" w:hint="eastAsia"/>
          <w:b w:val="0"/>
          <w:color w:val="000000" w:themeColor="text1"/>
        </w:rPr>
        <w:t>4.2通知与启动</w:t>
      </w:r>
      <w:bookmarkEnd w:id="34"/>
    </w:p>
    <w:p w:rsidR="005B61C1" w:rsidRDefault="00417B82" w:rsidP="00DC0359">
      <w:pPr>
        <w:snapToGrid w:val="0"/>
        <w:spacing w:line="560" w:lineRule="exact"/>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4.2.1</w:t>
      </w:r>
      <w:r>
        <w:rPr>
          <w:rFonts w:ascii="Times New Roman" w:eastAsia="仿宋_GB2312" w:hAnsi="Times New Roman"/>
          <w:bCs/>
          <w:color w:val="000000" w:themeColor="text1"/>
          <w:sz w:val="32"/>
          <w:szCs w:val="32"/>
        </w:rPr>
        <w:t>通知报告程序和时限</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辐射事故责任单位或责任人发现辐射事故后，必须立即</w:t>
      </w:r>
      <w:r>
        <w:rPr>
          <w:rFonts w:ascii="Times New Roman" w:eastAsia="仿宋_GB2312" w:hAnsi="Times New Roman"/>
          <w:bCs/>
          <w:color w:val="000000" w:themeColor="text1"/>
          <w:sz w:val="32"/>
          <w:szCs w:val="32"/>
        </w:rPr>
        <w:lastRenderedPageBreak/>
        <w:t>向</w:t>
      </w:r>
      <w:r>
        <w:rPr>
          <w:rFonts w:ascii="Times New Roman" w:eastAsia="仿宋_GB2312" w:hAnsi="Times New Roman" w:hint="eastAsia"/>
          <w:bCs/>
          <w:color w:val="000000" w:themeColor="text1"/>
          <w:sz w:val="32"/>
          <w:szCs w:val="32"/>
        </w:rPr>
        <w:t>市</w:t>
      </w:r>
      <w:r w:rsidR="003214E7">
        <w:rPr>
          <w:rFonts w:ascii="Times New Roman" w:eastAsia="仿宋_GB2312" w:hAnsi="Times New Roman"/>
          <w:bCs/>
          <w:color w:val="000000" w:themeColor="text1"/>
          <w:sz w:val="32"/>
          <w:szCs w:val="32"/>
        </w:rPr>
        <w:t>辐射事故应急办和</w:t>
      </w:r>
      <w:r>
        <w:rPr>
          <w:rFonts w:ascii="Times New Roman" w:eastAsia="仿宋_GB2312" w:hAnsi="Times New Roman"/>
          <w:bCs/>
          <w:color w:val="000000" w:themeColor="text1"/>
          <w:sz w:val="32"/>
          <w:szCs w:val="32"/>
        </w:rPr>
        <w:t>市公安局、市卫健委</w:t>
      </w:r>
      <w:r w:rsidR="003214E7">
        <w:rPr>
          <w:rFonts w:ascii="Times New Roman" w:eastAsia="仿宋_GB2312" w:hAnsi="Times New Roman" w:hint="eastAsia"/>
          <w:bCs/>
          <w:color w:val="000000" w:themeColor="text1"/>
          <w:sz w:val="32"/>
          <w:szCs w:val="32"/>
        </w:rPr>
        <w:t>、</w:t>
      </w:r>
      <w:r w:rsidR="003214E7">
        <w:rPr>
          <w:rFonts w:ascii="Times New Roman" w:eastAsia="仿宋_GB2312" w:hAnsi="Times New Roman"/>
          <w:bCs/>
          <w:color w:val="000000" w:themeColor="text1"/>
          <w:sz w:val="32"/>
          <w:szCs w:val="32"/>
        </w:rPr>
        <w:t>市生态环境局</w:t>
      </w:r>
      <w:r>
        <w:rPr>
          <w:rFonts w:ascii="Times New Roman" w:eastAsia="仿宋_GB2312" w:hAnsi="Times New Roman"/>
          <w:bCs/>
          <w:color w:val="000000" w:themeColor="text1"/>
          <w:sz w:val="32"/>
          <w:szCs w:val="32"/>
        </w:rPr>
        <w:t>报告，并启动本单位辐射事故应急方案，采取必要的先期应急处置措施。辐射事故应急机构接到报告后，立即初</w:t>
      </w:r>
      <w:r w:rsidR="003214E7">
        <w:rPr>
          <w:rFonts w:ascii="Times New Roman" w:eastAsia="仿宋_GB2312" w:hAnsi="Times New Roman"/>
          <w:bCs/>
          <w:color w:val="000000" w:themeColor="text1"/>
          <w:sz w:val="32"/>
          <w:szCs w:val="32"/>
        </w:rPr>
        <w:t>步判断事故级别，报</w:t>
      </w:r>
      <w:r>
        <w:rPr>
          <w:rFonts w:ascii="Times New Roman" w:eastAsia="仿宋_GB2312" w:hAnsi="Times New Roman" w:hint="eastAsia"/>
          <w:bCs/>
          <w:color w:val="000000" w:themeColor="text1"/>
          <w:sz w:val="32"/>
          <w:szCs w:val="32"/>
        </w:rPr>
        <w:t>太仓市</w:t>
      </w:r>
      <w:r>
        <w:rPr>
          <w:rFonts w:ascii="Times New Roman" w:eastAsia="仿宋_GB2312" w:hAnsi="Times New Roman"/>
          <w:bCs/>
          <w:color w:val="000000" w:themeColor="text1"/>
          <w:sz w:val="32"/>
          <w:szCs w:val="32"/>
        </w:rPr>
        <w:t>人民政府和苏州市辐射事故应急办，并逐级上报。情况紧急时，也可越级上报，但应同时报上一级主管部门。接到事故报告后，属于较大以上级别（含较大）辐射事故的，应在</w:t>
      </w:r>
      <w:r>
        <w:rPr>
          <w:rFonts w:ascii="Times New Roman" w:eastAsia="仿宋_GB2312" w:hAnsi="Times New Roman"/>
          <w:bCs/>
          <w:color w:val="000000" w:themeColor="text1"/>
          <w:sz w:val="32"/>
          <w:szCs w:val="32"/>
        </w:rPr>
        <w:t>1</w:t>
      </w:r>
      <w:r>
        <w:rPr>
          <w:rFonts w:ascii="Times New Roman" w:eastAsia="仿宋_GB2312" w:hAnsi="Times New Roman"/>
          <w:bCs/>
          <w:color w:val="000000" w:themeColor="text1"/>
          <w:sz w:val="32"/>
          <w:szCs w:val="32"/>
        </w:rPr>
        <w:t>小时内报告苏州市</w:t>
      </w:r>
      <w:r w:rsidR="003214E7">
        <w:rPr>
          <w:rFonts w:ascii="Times New Roman" w:eastAsia="仿宋_GB2312" w:hAnsi="Times New Roman" w:hint="eastAsia"/>
          <w:bCs/>
          <w:color w:val="000000" w:themeColor="text1"/>
          <w:sz w:val="32"/>
          <w:szCs w:val="32"/>
        </w:rPr>
        <w:t>人民</w:t>
      </w:r>
      <w:r>
        <w:rPr>
          <w:rFonts w:ascii="Times New Roman" w:eastAsia="仿宋_GB2312" w:hAnsi="Times New Roman"/>
          <w:bCs/>
          <w:color w:val="000000" w:themeColor="text1"/>
          <w:sz w:val="32"/>
          <w:szCs w:val="32"/>
        </w:rPr>
        <w:t>政府和江苏省辐射事故应急指挥部，应在</w:t>
      </w:r>
      <w:r>
        <w:rPr>
          <w:rFonts w:ascii="Times New Roman" w:eastAsia="仿宋_GB2312" w:hAnsi="Times New Roman"/>
          <w:bCs/>
          <w:color w:val="000000" w:themeColor="text1"/>
          <w:sz w:val="32"/>
          <w:szCs w:val="32"/>
        </w:rPr>
        <w:t>2</w:t>
      </w:r>
      <w:r>
        <w:rPr>
          <w:rFonts w:ascii="Times New Roman" w:eastAsia="仿宋_GB2312" w:hAnsi="Times New Roman"/>
          <w:bCs/>
          <w:color w:val="000000" w:themeColor="text1"/>
          <w:sz w:val="32"/>
          <w:szCs w:val="32"/>
        </w:rPr>
        <w:t>小时内报至江苏省人民政府，特别重大、重大辐射事故，应在</w:t>
      </w:r>
      <w:r>
        <w:rPr>
          <w:rFonts w:ascii="Times New Roman" w:eastAsia="仿宋_GB2312" w:hAnsi="Times New Roman"/>
          <w:bCs/>
          <w:color w:val="000000" w:themeColor="text1"/>
          <w:sz w:val="32"/>
          <w:szCs w:val="32"/>
        </w:rPr>
        <w:t>4</w:t>
      </w:r>
      <w:r>
        <w:rPr>
          <w:rFonts w:ascii="Times New Roman" w:eastAsia="仿宋_GB2312" w:hAnsi="Times New Roman"/>
          <w:bCs/>
          <w:color w:val="000000" w:themeColor="text1"/>
          <w:sz w:val="32"/>
          <w:szCs w:val="32"/>
        </w:rPr>
        <w:t>小时内报告国务院。</w:t>
      </w:r>
    </w:p>
    <w:p w:rsidR="005B61C1" w:rsidRDefault="00417B82" w:rsidP="00DC0359">
      <w:pPr>
        <w:snapToGrid w:val="0"/>
        <w:spacing w:line="560" w:lineRule="exact"/>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4.2.2</w:t>
      </w:r>
      <w:r>
        <w:rPr>
          <w:rFonts w:ascii="Times New Roman" w:eastAsia="仿宋_GB2312" w:hAnsi="Times New Roman"/>
          <w:bCs/>
          <w:color w:val="000000" w:themeColor="text1"/>
          <w:sz w:val="32"/>
          <w:szCs w:val="32"/>
        </w:rPr>
        <w:t>报告方式与内容</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辐射事故的报告分为初报、续报和处理结果报告三类。</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1</w:t>
      </w:r>
      <w:r>
        <w:rPr>
          <w:rFonts w:ascii="Times New Roman" w:eastAsia="仿宋_GB2312" w:hAnsi="Times New Roman"/>
          <w:bCs/>
          <w:color w:val="000000" w:themeColor="text1"/>
          <w:sz w:val="32"/>
          <w:szCs w:val="32"/>
        </w:rPr>
        <w:t>）</w:t>
      </w:r>
      <w:proofErr w:type="gramStart"/>
      <w:r>
        <w:rPr>
          <w:rFonts w:ascii="Times New Roman" w:eastAsia="仿宋_GB2312" w:hAnsi="Times New Roman"/>
          <w:bCs/>
          <w:color w:val="000000" w:themeColor="text1"/>
          <w:sz w:val="32"/>
          <w:szCs w:val="32"/>
        </w:rPr>
        <w:t>初报采用</w:t>
      </w:r>
      <w:proofErr w:type="gramEnd"/>
      <w:r>
        <w:rPr>
          <w:rFonts w:ascii="Times New Roman" w:eastAsia="仿宋_GB2312" w:hAnsi="Times New Roman"/>
          <w:bCs/>
          <w:color w:val="000000" w:themeColor="text1"/>
          <w:sz w:val="32"/>
          <w:szCs w:val="32"/>
        </w:rPr>
        <w:t>书面报告的形式（见附件</w:t>
      </w:r>
      <w:r>
        <w:rPr>
          <w:rFonts w:ascii="Times New Roman" w:eastAsia="仿宋_GB2312" w:hAnsi="Times New Roman" w:hint="eastAsia"/>
          <w:bCs/>
          <w:color w:val="000000" w:themeColor="text1"/>
          <w:sz w:val="32"/>
          <w:szCs w:val="32"/>
        </w:rPr>
        <w:t>2</w:t>
      </w:r>
      <w:r>
        <w:rPr>
          <w:rFonts w:ascii="Times New Roman" w:eastAsia="仿宋_GB2312" w:hAnsi="Times New Roman"/>
          <w:bCs/>
          <w:color w:val="000000" w:themeColor="text1"/>
          <w:sz w:val="32"/>
          <w:szCs w:val="32"/>
        </w:rPr>
        <w:t>），紧急时也可用电话直接报告，随后书面补报。主要内容包括辐射事故的类型，事故发生时间、</w:t>
      </w:r>
      <w:r w:rsidR="00D457DF">
        <w:rPr>
          <w:rFonts w:ascii="Times New Roman" w:eastAsia="仿宋_GB2312" w:hAnsi="Times New Roman"/>
          <w:bCs/>
          <w:color w:val="000000" w:themeColor="text1"/>
          <w:sz w:val="32"/>
          <w:szCs w:val="32"/>
        </w:rPr>
        <w:t>地点，污染源类型、污染方式、污染范围，人员受辐射照射等初步情况</w:t>
      </w:r>
      <w:r w:rsidR="00D457DF">
        <w:rPr>
          <w:rFonts w:ascii="Times New Roman" w:eastAsia="仿宋_GB2312" w:hAnsi="Times New Roman" w:hint="eastAsia"/>
          <w:bCs/>
          <w:color w:val="000000" w:themeColor="text1"/>
          <w:sz w:val="32"/>
          <w:szCs w:val="32"/>
        </w:rPr>
        <w:t>。</w:t>
      </w:r>
      <w:r>
        <w:rPr>
          <w:rFonts w:ascii="Times New Roman" w:eastAsia="仿宋_GB2312" w:hAnsi="Times New Roman"/>
          <w:bCs/>
          <w:color w:val="000000" w:themeColor="text1"/>
          <w:sz w:val="32"/>
          <w:szCs w:val="32"/>
        </w:rPr>
        <w:t>事发地辐射事故应急机构报告</w:t>
      </w:r>
      <w:r>
        <w:rPr>
          <w:rFonts w:ascii="Times New Roman" w:eastAsia="仿宋_GB2312" w:hAnsi="Times New Roman" w:hint="eastAsia"/>
          <w:bCs/>
          <w:color w:val="000000"/>
          <w:sz w:val="32"/>
          <w:szCs w:val="32"/>
        </w:rPr>
        <w:t>市</w:t>
      </w:r>
      <w:r>
        <w:rPr>
          <w:rFonts w:ascii="Times New Roman" w:eastAsia="仿宋_GB2312" w:hAnsi="Times New Roman"/>
          <w:bCs/>
          <w:color w:val="000000"/>
          <w:sz w:val="32"/>
          <w:szCs w:val="32"/>
        </w:rPr>
        <w:t>辐射事故应急指挥部和辐射应急相关部门</w:t>
      </w:r>
      <w:r>
        <w:rPr>
          <w:rFonts w:ascii="Times New Roman" w:eastAsia="仿宋_GB2312" w:hAnsi="Times New Roman"/>
          <w:bCs/>
          <w:color w:val="000000" w:themeColor="text1"/>
          <w:sz w:val="32"/>
          <w:szCs w:val="32"/>
        </w:rPr>
        <w:t>可以采用单独的报告形式（见附件</w:t>
      </w:r>
      <w:r>
        <w:rPr>
          <w:rFonts w:ascii="Times New Roman" w:eastAsia="仿宋_GB2312" w:hAnsi="Times New Roman" w:hint="eastAsia"/>
          <w:bCs/>
          <w:color w:val="000000" w:themeColor="text1"/>
          <w:sz w:val="32"/>
          <w:szCs w:val="32"/>
        </w:rPr>
        <w:t>3</w:t>
      </w:r>
      <w:r>
        <w:rPr>
          <w:rFonts w:ascii="Times New Roman" w:eastAsia="仿宋_GB2312" w:hAnsi="Times New Roman"/>
          <w:bCs/>
          <w:color w:val="000000" w:themeColor="text1"/>
          <w:sz w:val="32"/>
          <w:szCs w:val="32"/>
        </w:rPr>
        <w:t>），也可在企业报告上直接加批注盖章转发</w:t>
      </w:r>
      <w:r w:rsidR="00D457DF">
        <w:rPr>
          <w:rFonts w:ascii="Times New Roman" w:eastAsia="仿宋_GB2312" w:hAnsi="Times New Roman" w:hint="eastAsia"/>
          <w:bCs/>
          <w:color w:val="000000" w:themeColor="text1"/>
          <w:sz w:val="32"/>
          <w:szCs w:val="32"/>
        </w:rPr>
        <w:t>的</w:t>
      </w:r>
      <w:r>
        <w:rPr>
          <w:rFonts w:ascii="Times New Roman" w:eastAsia="仿宋_GB2312" w:hAnsi="Times New Roman"/>
          <w:bCs/>
          <w:color w:val="000000" w:themeColor="text1"/>
          <w:sz w:val="32"/>
          <w:szCs w:val="32"/>
        </w:rPr>
        <w:t>形式完成，不单独设置。</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2</w:t>
      </w:r>
      <w:r>
        <w:rPr>
          <w:rFonts w:ascii="Times New Roman" w:eastAsia="仿宋_GB2312" w:hAnsi="Times New Roman"/>
          <w:bCs/>
          <w:color w:val="000000" w:themeColor="text1"/>
          <w:sz w:val="32"/>
          <w:szCs w:val="32"/>
        </w:rPr>
        <w:t>）</w:t>
      </w:r>
      <w:proofErr w:type="gramStart"/>
      <w:r>
        <w:rPr>
          <w:rFonts w:ascii="Times New Roman" w:eastAsia="仿宋_GB2312" w:hAnsi="Times New Roman"/>
          <w:bCs/>
          <w:color w:val="000000" w:themeColor="text1"/>
          <w:sz w:val="32"/>
          <w:szCs w:val="32"/>
        </w:rPr>
        <w:t>续报须通过</w:t>
      </w:r>
      <w:proofErr w:type="gramEnd"/>
      <w:r>
        <w:rPr>
          <w:rFonts w:ascii="Times New Roman" w:eastAsia="仿宋_GB2312" w:hAnsi="Times New Roman"/>
          <w:bCs/>
          <w:color w:val="000000" w:themeColor="text1"/>
          <w:sz w:val="32"/>
          <w:szCs w:val="32"/>
        </w:rPr>
        <w:t>网络或书面报告，</w:t>
      </w:r>
      <w:proofErr w:type="gramStart"/>
      <w:r>
        <w:rPr>
          <w:rFonts w:ascii="Times New Roman" w:eastAsia="仿宋_GB2312" w:hAnsi="Times New Roman"/>
          <w:bCs/>
          <w:color w:val="000000" w:themeColor="text1"/>
          <w:sz w:val="32"/>
          <w:szCs w:val="32"/>
        </w:rPr>
        <w:t>在初报的</w:t>
      </w:r>
      <w:proofErr w:type="gramEnd"/>
      <w:r>
        <w:rPr>
          <w:rFonts w:ascii="Times New Roman" w:eastAsia="仿宋_GB2312" w:hAnsi="Times New Roman"/>
          <w:bCs/>
          <w:color w:val="000000" w:themeColor="text1"/>
          <w:sz w:val="32"/>
          <w:szCs w:val="32"/>
        </w:rPr>
        <w:t>基础上报告有关事故的确切数据，事故发生的原因、过程、进展情况及采取的应急措施等基本情况；</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3</w:t>
      </w: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 xml:space="preserve"> </w:t>
      </w:r>
      <w:r>
        <w:rPr>
          <w:rFonts w:ascii="Times New Roman" w:eastAsia="仿宋_GB2312" w:hAnsi="Times New Roman"/>
          <w:bCs/>
          <w:color w:val="000000" w:themeColor="text1"/>
          <w:sz w:val="32"/>
          <w:szCs w:val="32"/>
        </w:rPr>
        <w:t>处理结果报告采用书面报告，报告处理事故采取的应急措施、过程和结果，事故潜在或间接的危害、社会影响、处理后的遗留问题、事故经验教训，参加应急响应工作</w:t>
      </w:r>
      <w:r>
        <w:rPr>
          <w:rFonts w:ascii="Times New Roman" w:eastAsia="仿宋_GB2312" w:hAnsi="Times New Roman"/>
          <w:bCs/>
          <w:color w:val="000000" w:themeColor="text1"/>
          <w:sz w:val="32"/>
          <w:szCs w:val="32"/>
        </w:rPr>
        <w:lastRenderedPageBreak/>
        <w:t>的有关部门</w:t>
      </w:r>
      <w:r w:rsidR="00D457DF">
        <w:rPr>
          <w:rFonts w:ascii="Times New Roman" w:eastAsia="仿宋_GB2312" w:hAnsi="Times New Roman" w:hint="eastAsia"/>
          <w:bCs/>
          <w:color w:val="000000" w:themeColor="text1"/>
          <w:sz w:val="32"/>
          <w:szCs w:val="32"/>
        </w:rPr>
        <w:t>、</w:t>
      </w:r>
      <w:r w:rsidR="00D457DF">
        <w:rPr>
          <w:rFonts w:ascii="Times New Roman" w:eastAsia="仿宋_GB2312" w:hAnsi="Times New Roman"/>
          <w:bCs/>
          <w:color w:val="000000" w:themeColor="text1"/>
          <w:sz w:val="32"/>
          <w:szCs w:val="32"/>
        </w:rPr>
        <w:t>工作内容</w:t>
      </w:r>
      <w:r w:rsidR="00D457DF">
        <w:rPr>
          <w:rFonts w:ascii="Times New Roman" w:eastAsia="仿宋_GB2312" w:hAnsi="Times New Roman" w:hint="eastAsia"/>
          <w:bCs/>
          <w:color w:val="000000" w:themeColor="text1"/>
          <w:sz w:val="32"/>
          <w:szCs w:val="32"/>
        </w:rPr>
        <w:t>和</w:t>
      </w:r>
      <w:r>
        <w:rPr>
          <w:rFonts w:ascii="Times New Roman" w:eastAsia="仿宋_GB2312" w:hAnsi="Times New Roman"/>
          <w:bCs/>
          <w:color w:val="000000" w:themeColor="text1"/>
          <w:sz w:val="32"/>
          <w:szCs w:val="32"/>
        </w:rPr>
        <w:t>需开展的善后工作，并填写辐射事故处理结果报告表（见附件</w:t>
      </w:r>
      <w:r>
        <w:rPr>
          <w:rFonts w:ascii="Times New Roman" w:eastAsia="仿宋_GB2312" w:hAnsi="Times New Roman" w:hint="eastAsia"/>
          <w:bCs/>
          <w:color w:val="000000" w:themeColor="text1"/>
          <w:sz w:val="32"/>
          <w:szCs w:val="32"/>
        </w:rPr>
        <w:t>4</w:t>
      </w:r>
      <w:r>
        <w:rPr>
          <w:rFonts w:ascii="Times New Roman" w:eastAsia="仿宋_GB2312" w:hAnsi="Times New Roman"/>
          <w:bCs/>
          <w:color w:val="000000" w:themeColor="text1"/>
          <w:sz w:val="32"/>
          <w:szCs w:val="32"/>
        </w:rPr>
        <w:t>）等。</w:t>
      </w:r>
    </w:p>
    <w:p w:rsidR="005B61C1" w:rsidRDefault="00417B82">
      <w:pPr>
        <w:pStyle w:val="3"/>
        <w:spacing w:before="0" w:after="0" w:line="560" w:lineRule="exact"/>
        <w:rPr>
          <w:rFonts w:ascii="楷体" w:eastAsia="楷体" w:hAnsi="楷体"/>
          <w:b w:val="0"/>
          <w:color w:val="000000" w:themeColor="text1"/>
        </w:rPr>
      </w:pPr>
      <w:bookmarkStart w:id="35" w:name="_Toc25588768"/>
      <w:r>
        <w:rPr>
          <w:rFonts w:ascii="楷体" w:eastAsia="楷体" w:hAnsi="楷体" w:hint="eastAsia"/>
          <w:b w:val="0"/>
          <w:color w:val="000000" w:themeColor="text1"/>
        </w:rPr>
        <w:t>4</w:t>
      </w:r>
      <w:r>
        <w:rPr>
          <w:rFonts w:ascii="楷体" w:eastAsia="楷体" w:hAnsi="楷体"/>
          <w:b w:val="0"/>
          <w:color w:val="000000" w:themeColor="text1"/>
        </w:rPr>
        <w:t>.</w:t>
      </w:r>
      <w:r>
        <w:rPr>
          <w:rFonts w:ascii="楷体" w:eastAsia="楷体" w:hAnsi="楷体" w:hint="eastAsia"/>
          <w:b w:val="0"/>
          <w:color w:val="000000" w:themeColor="text1"/>
        </w:rPr>
        <w:t>3</w:t>
      </w:r>
      <w:r>
        <w:rPr>
          <w:rFonts w:ascii="楷体" w:eastAsia="楷体" w:hAnsi="楷体"/>
          <w:b w:val="0"/>
          <w:color w:val="000000" w:themeColor="text1"/>
        </w:rPr>
        <w:t>响应措施</w:t>
      </w:r>
      <w:bookmarkEnd w:id="35"/>
    </w:p>
    <w:p w:rsidR="005B61C1" w:rsidRDefault="00417B82">
      <w:pPr>
        <w:spacing w:line="560" w:lineRule="exact"/>
        <w:ind w:firstLineChars="200" w:firstLine="640"/>
        <w:jc w:val="left"/>
        <w:rPr>
          <w:rFonts w:ascii="仿宋_GB2312" w:eastAsia="仿宋_GB2312" w:hAnsi="宋体" w:cs="仿宋_GB2312"/>
          <w:bCs/>
          <w:color w:val="000000"/>
          <w:sz w:val="32"/>
          <w:szCs w:val="32"/>
        </w:rPr>
      </w:pPr>
      <w:r>
        <w:rPr>
          <w:rFonts w:ascii="仿宋_GB2312" w:eastAsia="仿宋_GB2312" w:hAnsi="宋体" w:cs="仿宋_GB2312" w:hint="eastAsia"/>
          <w:bCs/>
          <w:color w:val="000000"/>
          <w:sz w:val="32"/>
          <w:szCs w:val="32"/>
        </w:rPr>
        <w:t>接到较大辐射事故和一般辐射事故报警后，市辐射事故应急指挥部启动应急预案，立即进行应急响应，对各应急</w:t>
      </w:r>
      <w:proofErr w:type="gramStart"/>
      <w:r>
        <w:rPr>
          <w:rFonts w:ascii="仿宋_GB2312" w:eastAsia="仿宋_GB2312" w:hAnsi="宋体" w:cs="仿宋_GB2312" w:hint="eastAsia"/>
          <w:bCs/>
          <w:color w:val="000000"/>
          <w:sz w:val="32"/>
          <w:szCs w:val="32"/>
        </w:rPr>
        <w:t>响应组下达</w:t>
      </w:r>
      <w:proofErr w:type="gramEnd"/>
      <w:r>
        <w:rPr>
          <w:rFonts w:ascii="仿宋_GB2312" w:eastAsia="仿宋_GB2312" w:hAnsi="宋体" w:cs="仿宋_GB2312" w:hint="eastAsia"/>
          <w:bCs/>
          <w:color w:val="000000"/>
          <w:sz w:val="32"/>
          <w:szCs w:val="32"/>
        </w:rPr>
        <w:t>应急行动指令，实施辐射事故的应急响应。有关人员接获应急行动指令后，应迅速准备好应急装备和器材，在第一时间赶赴指定地点，投入应急行动，并及时报告上级辐射事故应急机构。</w:t>
      </w:r>
    </w:p>
    <w:p w:rsidR="005B61C1" w:rsidRDefault="00417B82">
      <w:pPr>
        <w:spacing w:line="560" w:lineRule="exact"/>
        <w:ind w:firstLineChars="220" w:firstLine="704"/>
        <w:rPr>
          <w:rFonts w:ascii="仿宋_GB2312" w:eastAsia="仿宋_GB2312" w:hAnsi="宋体" w:cs="仿宋_GB2312"/>
          <w:bCs/>
          <w:color w:val="000000"/>
          <w:sz w:val="32"/>
          <w:szCs w:val="32"/>
        </w:rPr>
      </w:pPr>
      <w:r>
        <w:rPr>
          <w:rFonts w:ascii="仿宋_GB2312" w:eastAsia="仿宋_GB2312" w:hAnsi="宋体" w:cs="仿宋_GB2312" w:hint="eastAsia"/>
          <w:bCs/>
          <w:color w:val="000000"/>
          <w:sz w:val="32"/>
          <w:szCs w:val="32"/>
        </w:rPr>
        <w:t>特别重大、重大辐射事故的应急响应时，市辐射事故应急指挥部启动应急预案，先期开展处置工作，设置警戒区域、疏散周边人群、防止事故扩大蔓延，上报相关</w:t>
      </w:r>
      <w:r w:rsidR="00AC42B0">
        <w:rPr>
          <w:rFonts w:ascii="仿宋_GB2312" w:eastAsia="仿宋_GB2312" w:hAnsi="宋体" w:cs="仿宋_GB2312" w:hint="eastAsia"/>
          <w:bCs/>
          <w:color w:val="000000"/>
          <w:sz w:val="32"/>
          <w:szCs w:val="32"/>
        </w:rPr>
        <w:t>事故情况。</w:t>
      </w:r>
      <w:r>
        <w:rPr>
          <w:rFonts w:ascii="仿宋_GB2312" w:eastAsia="仿宋_GB2312" w:hAnsi="宋体" w:cs="仿宋_GB2312" w:hint="eastAsia"/>
          <w:bCs/>
          <w:color w:val="000000"/>
          <w:sz w:val="32"/>
          <w:szCs w:val="32"/>
        </w:rPr>
        <w:t>太市辐射应急组织应接受江苏省辐射事故应急指挥部、苏州市辐射事故应急指挥部的统一指挥并开展响应工作。</w:t>
      </w:r>
    </w:p>
    <w:p w:rsidR="005B61C1" w:rsidRDefault="00417B82">
      <w:pPr>
        <w:pStyle w:val="3"/>
        <w:spacing w:before="0" w:after="0" w:line="560" w:lineRule="exact"/>
        <w:rPr>
          <w:rFonts w:ascii="楷体" w:eastAsia="楷体" w:hAnsi="楷体"/>
          <w:b w:val="0"/>
          <w:color w:val="000000" w:themeColor="text1"/>
        </w:rPr>
      </w:pPr>
      <w:bookmarkStart w:id="36" w:name="_Toc25588769"/>
      <w:r>
        <w:rPr>
          <w:rFonts w:ascii="楷体" w:eastAsia="楷体" w:hAnsi="楷体" w:hint="eastAsia"/>
          <w:b w:val="0"/>
          <w:color w:val="000000" w:themeColor="text1"/>
        </w:rPr>
        <w:t>4.4</w:t>
      </w:r>
      <w:r>
        <w:rPr>
          <w:rFonts w:ascii="楷体" w:eastAsia="楷体" w:hAnsi="楷体"/>
          <w:b w:val="0"/>
          <w:color w:val="000000" w:themeColor="text1"/>
        </w:rPr>
        <w:t>外部支援</w:t>
      </w:r>
      <w:bookmarkEnd w:id="36"/>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发生辐射事故时，如有必要，可以向上级辐射事故应急相关部门寻求外部支援。</w:t>
      </w:r>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外部支援力量作为各专业组的后续投入力量参与应急工作，主要包括专家队伍、专业技术队伍、特殊装备等。</w:t>
      </w:r>
    </w:p>
    <w:p w:rsidR="005B61C1" w:rsidRDefault="00417B82">
      <w:pPr>
        <w:pStyle w:val="3"/>
        <w:spacing w:before="0" w:after="0" w:line="560" w:lineRule="exact"/>
        <w:rPr>
          <w:rFonts w:ascii="楷体" w:eastAsia="楷体" w:hAnsi="楷体"/>
          <w:b w:val="0"/>
          <w:color w:val="000000" w:themeColor="text1"/>
        </w:rPr>
      </w:pPr>
      <w:bookmarkStart w:id="37" w:name="_Toc25588770"/>
      <w:r>
        <w:rPr>
          <w:rFonts w:ascii="楷体" w:eastAsia="楷体" w:hAnsi="楷体" w:hint="eastAsia"/>
          <w:b w:val="0"/>
          <w:color w:val="000000" w:themeColor="text1"/>
        </w:rPr>
        <w:t>4.5</w:t>
      </w:r>
      <w:r>
        <w:rPr>
          <w:rFonts w:ascii="楷体" w:eastAsia="楷体" w:hAnsi="楷体"/>
          <w:b w:val="0"/>
          <w:color w:val="000000" w:themeColor="text1"/>
        </w:rPr>
        <w:t>应急监测</w:t>
      </w:r>
      <w:bookmarkEnd w:id="37"/>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市生态环境局负责组织协调、指导辐射事故事发地的辐射环境应急监测工作，确定污染范围，提供监测数据，为辐射事故应急决策提供依据。必要时请求江苏省生态环境厅和苏州市生态环境局提供辐射环境应急监测技术支援。</w:t>
      </w:r>
    </w:p>
    <w:p w:rsidR="005B61C1" w:rsidRDefault="00417B82">
      <w:pPr>
        <w:pStyle w:val="3"/>
        <w:spacing w:before="0" w:after="0" w:line="560" w:lineRule="exact"/>
        <w:rPr>
          <w:rFonts w:ascii="楷体" w:eastAsia="楷体" w:hAnsi="楷体"/>
          <w:b w:val="0"/>
          <w:color w:val="000000" w:themeColor="text1"/>
        </w:rPr>
      </w:pPr>
      <w:bookmarkStart w:id="38" w:name="_Toc25588771"/>
      <w:r>
        <w:rPr>
          <w:rFonts w:ascii="楷体" w:eastAsia="楷体" w:hAnsi="楷体" w:hint="eastAsia"/>
          <w:b w:val="0"/>
          <w:color w:val="000000" w:themeColor="text1"/>
        </w:rPr>
        <w:lastRenderedPageBreak/>
        <w:t>4.6</w:t>
      </w:r>
      <w:r>
        <w:rPr>
          <w:rFonts w:ascii="楷体" w:eastAsia="楷体" w:hAnsi="楷体"/>
          <w:b w:val="0"/>
          <w:color w:val="000000" w:themeColor="text1"/>
        </w:rPr>
        <w:t>安全防护</w:t>
      </w:r>
      <w:bookmarkEnd w:id="38"/>
    </w:p>
    <w:p w:rsidR="005B61C1" w:rsidRDefault="00417B82" w:rsidP="00DC0359">
      <w:pPr>
        <w:snapToGrid w:val="0"/>
        <w:spacing w:line="560" w:lineRule="exact"/>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4.6.1</w:t>
      </w:r>
      <w:r>
        <w:rPr>
          <w:rFonts w:ascii="Times New Roman" w:eastAsia="仿宋_GB2312" w:hAnsi="Times New Roman"/>
          <w:bCs/>
          <w:color w:val="000000" w:themeColor="text1"/>
          <w:sz w:val="32"/>
          <w:szCs w:val="32"/>
        </w:rPr>
        <w:t>应急人员的安全防护</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现场应急工作人员应根据不同类型辐射事故的特点，配备相应的专业防护装备，采取安全防护措施。</w:t>
      </w:r>
    </w:p>
    <w:p w:rsidR="005B61C1" w:rsidRDefault="00417B82" w:rsidP="00DC0359">
      <w:pPr>
        <w:snapToGrid w:val="0"/>
        <w:spacing w:line="560" w:lineRule="exact"/>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4.6.2</w:t>
      </w:r>
      <w:r>
        <w:rPr>
          <w:rFonts w:ascii="Times New Roman" w:eastAsia="仿宋_GB2312" w:hAnsi="Times New Roman"/>
          <w:bCs/>
          <w:color w:val="000000" w:themeColor="text1"/>
          <w:sz w:val="32"/>
          <w:szCs w:val="32"/>
        </w:rPr>
        <w:t>公众的安全防护</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hint="eastAsia"/>
          <w:bCs/>
          <w:color w:val="000000" w:themeColor="text1"/>
          <w:sz w:val="32"/>
          <w:szCs w:val="32"/>
        </w:rPr>
        <w:t>市</w:t>
      </w:r>
      <w:r>
        <w:rPr>
          <w:rFonts w:ascii="Times New Roman" w:eastAsia="仿宋_GB2312" w:hAnsi="Times New Roman"/>
          <w:bCs/>
          <w:color w:val="000000" w:themeColor="text1"/>
          <w:sz w:val="32"/>
          <w:szCs w:val="32"/>
        </w:rPr>
        <w:t>辐射事故应急办现场协调人员根据</w:t>
      </w:r>
      <w:r>
        <w:rPr>
          <w:rFonts w:ascii="Times New Roman" w:eastAsia="仿宋_GB2312" w:hAnsi="Times New Roman" w:hint="eastAsia"/>
          <w:bCs/>
          <w:color w:val="000000" w:themeColor="text1"/>
          <w:sz w:val="32"/>
          <w:szCs w:val="32"/>
        </w:rPr>
        <w:t>市</w:t>
      </w:r>
      <w:r>
        <w:rPr>
          <w:rFonts w:ascii="Times New Roman" w:eastAsia="仿宋_GB2312" w:hAnsi="Times New Roman"/>
          <w:bCs/>
          <w:color w:val="000000" w:themeColor="text1"/>
          <w:sz w:val="32"/>
          <w:szCs w:val="32"/>
        </w:rPr>
        <w:t>辐射事故应急指挥部指示，负责现场应急工作人员和公众的安全防护工作：</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hint="eastAsia"/>
          <w:bCs/>
          <w:color w:val="000000" w:themeColor="text1"/>
          <w:sz w:val="32"/>
          <w:szCs w:val="32"/>
        </w:rPr>
        <w:t>（</w:t>
      </w:r>
      <w:r>
        <w:rPr>
          <w:rFonts w:ascii="Times New Roman" w:eastAsia="仿宋_GB2312" w:hAnsi="Times New Roman" w:hint="eastAsia"/>
          <w:bCs/>
          <w:color w:val="000000" w:themeColor="text1"/>
          <w:sz w:val="32"/>
          <w:szCs w:val="32"/>
        </w:rPr>
        <w:t>1</w:t>
      </w:r>
      <w:r>
        <w:rPr>
          <w:rFonts w:ascii="Times New Roman" w:eastAsia="仿宋_GB2312" w:hAnsi="Times New Roman" w:hint="eastAsia"/>
          <w:bCs/>
          <w:color w:val="000000" w:themeColor="text1"/>
          <w:sz w:val="32"/>
          <w:szCs w:val="32"/>
        </w:rPr>
        <w:t>）</w:t>
      </w:r>
      <w:r>
        <w:rPr>
          <w:rFonts w:ascii="Times New Roman" w:eastAsia="仿宋_GB2312" w:hAnsi="Times New Roman"/>
          <w:bCs/>
          <w:color w:val="000000" w:themeColor="text1"/>
          <w:sz w:val="32"/>
          <w:szCs w:val="32"/>
        </w:rPr>
        <w:t>根据辐射事故的性质、特点，向</w:t>
      </w:r>
      <w:r>
        <w:rPr>
          <w:rFonts w:ascii="Times New Roman" w:eastAsia="仿宋_GB2312" w:hAnsi="Times New Roman" w:hint="eastAsia"/>
          <w:bCs/>
          <w:color w:val="000000" w:themeColor="text1"/>
          <w:sz w:val="32"/>
          <w:szCs w:val="32"/>
        </w:rPr>
        <w:t>太仓市</w:t>
      </w:r>
      <w:r>
        <w:rPr>
          <w:rFonts w:ascii="Times New Roman" w:eastAsia="仿宋_GB2312" w:hAnsi="Times New Roman"/>
          <w:bCs/>
          <w:color w:val="000000" w:themeColor="text1"/>
          <w:sz w:val="32"/>
          <w:szCs w:val="32"/>
        </w:rPr>
        <w:t>人民政府提出公众安全防护措施指导意见；</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2</w:t>
      </w:r>
      <w:r>
        <w:rPr>
          <w:rFonts w:ascii="Times New Roman" w:eastAsia="仿宋_GB2312" w:hAnsi="Times New Roman"/>
          <w:bCs/>
          <w:color w:val="000000" w:themeColor="text1"/>
          <w:sz w:val="32"/>
          <w:szCs w:val="32"/>
        </w:rPr>
        <w:t>）根据事发时当地的气象、地理环境、人员密集度等情况，提出污染范围控制建议，确定公众疏散的方式，指定有关部门组织群众安全疏散撤离；</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3</w:t>
      </w:r>
      <w:r>
        <w:rPr>
          <w:rFonts w:ascii="Times New Roman" w:eastAsia="仿宋_GB2312" w:hAnsi="Times New Roman"/>
          <w:bCs/>
          <w:color w:val="000000" w:themeColor="text1"/>
          <w:sz w:val="32"/>
          <w:szCs w:val="32"/>
        </w:rPr>
        <w:t>）在事发地安全边界之外，设立紧急避难场所；</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4</w:t>
      </w:r>
      <w:r>
        <w:rPr>
          <w:rFonts w:ascii="Times New Roman" w:eastAsia="仿宋_GB2312" w:hAnsi="Times New Roman"/>
          <w:bCs/>
          <w:color w:val="000000" w:themeColor="text1"/>
          <w:sz w:val="32"/>
          <w:szCs w:val="32"/>
        </w:rPr>
        <w:t>）必要时，对易失控的放射源实施收贮。</w:t>
      </w:r>
    </w:p>
    <w:p w:rsidR="005B61C1" w:rsidRDefault="00417B82">
      <w:pPr>
        <w:pStyle w:val="3"/>
        <w:spacing w:before="0" w:after="0" w:line="560" w:lineRule="exact"/>
        <w:rPr>
          <w:rFonts w:ascii="Times New Roman" w:eastAsia="仿宋_GB2312" w:hAnsi="Times New Roman"/>
          <w:color w:val="000000" w:themeColor="text1"/>
        </w:rPr>
      </w:pPr>
      <w:bookmarkStart w:id="39" w:name="_Toc25588772"/>
      <w:r>
        <w:rPr>
          <w:rFonts w:ascii="楷体" w:eastAsia="楷体" w:hAnsi="楷体" w:hint="eastAsia"/>
          <w:b w:val="0"/>
          <w:color w:val="000000" w:themeColor="text1"/>
        </w:rPr>
        <w:t>4.7</w:t>
      </w:r>
      <w:r>
        <w:rPr>
          <w:rFonts w:ascii="楷体" w:eastAsia="楷体" w:hAnsi="楷体"/>
          <w:b w:val="0"/>
          <w:color w:val="000000" w:themeColor="text1"/>
        </w:rPr>
        <w:t>联络</w:t>
      </w:r>
      <w:r>
        <w:rPr>
          <w:rFonts w:ascii="楷体" w:eastAsia="楷体" w:hAnsi="楷体" w:hint="eastAsia"/>
          <w:b w:val="0"/>
          <w:color w:val="000000" w:themeColor="text1"/>
        </w:rPr>
        <w:t>与信息交换</w:t>
      </w:r>
      <w:bookmarkEnd w:id="39"/>
    </w:p>
    <w:p w:rsidR="005B61C1" w:rsidRDefault="00417B82" w:rsidP="00DC0359">
      <w:pPr>
        <w:snapToGrid w:val="0"/>
        <w:spacing w:line="560" w:lineRule="exact"/>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4.7.1</w:t>
      </w:r>
      <w:r>
        <w:rPr>
          <w:rFonts w:ascii="Times New Roman" w:eastAsia="仿宋_GB2312" w:hAnsi="Times New Roman"/>
          <w:bCs/>
          <w:color w:val="000000" w:themeColor="text1"/>
          <w:sz w:val="32"/>
          <w:szCs w:val="32"/>
        </w:rPr>
        <w:t>联络与信息交换原则</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hint="eastAsia"/>
          <w:bCs/>
          <w:color w:val="000000" w:themeColor="text1"/>
          <w:sz w:val="32"/>
          <w:szCs w:val="32"/>
        </w:rPr>
        <w:t>市</w:t>
      </w:r>
      <w:r>
        <w:rPr>
          <w:rFonts w:ascii="Times New Roman" w:eastAsia="仿宋_GB2312" w:hAnsi="Times New Roman"/>
          <w:bCs/>
          <w:color w:val="000000" w:themeColor="text1"/>
          <w:sz w:val="32"/>
          <w:szCs w:val="32"/>
        </w:rPr>
        <w:t>辐射事故应急办和各成员单位负责应急期间的通信联络，保证通信渠道畅通。主要包括辐射事故应急办内部联络，与本级辐射事故应急指挥部的联络，与</w:t>
      </w:r>
      <w:r>
        <w:rPr>
          <w:rFonts w:ascii="Times New Roman" w:eastAsia="仿宋_GB2312" w:hAnsi="Times New Roman" w:hint="eastAsia"/>
          <w:bCs/>
          <w:color w:val="000000" w:themeColor="text1"/>
          <w:sz w:val="32"/>
          <w:szCs w:val="32"/>
        </w:rPr>
        <w:t>市</w:t>
      </w:r>
      <w:r>
        <w:rPr>
          <w:rFonts w:ascii="Times New Roman" w:eastAsia="仿宋_GB2312" w:hAnsi="Times New Roman"/>
          <w:bCs/>
          <w:color w:val="000000" w:themeColor="text1"/>
          <w:sz w:val="32"/>
          <w:szCs w:val="32"/>
        </w:rPr>
        <w:t>辐射事故成员单位的联络，与上级辐射事故应急部门的联络，与事故责任单位的联络等。</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应急期间联络原则是：</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1</w:t>
      </w:r>
      <w:r>
        <w:rPr>
          <w:rFonts w:ascii="Times New Roman" w:eastAsia="仿宋_GB2312" w:hAnsi="Times New Roman"/>
          <w:bCs/>
          <w:color w:val="000000" w:themeColor="text1"/>
          <w:sz w:val="32"/>
          <w:szCs w:val="32"/>
        </w:rPr>
        <w:t>）各岗位任务明确、尽职尽责，联络渠道明确、固定；</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2</w:t>
      </w:r>
      <w:r>
        <w:rPr>
          <w:rFonts w:ascii="Times New Roman" w:eastAsia="仿宋_GB2312" w:hAnsi="Times New Roman"/>
          <w:bCs/>
          <w:color w:val="000000" w:themeColor="text1"/>
          <w:sz w:val="32"/>
          <w:szCs w:val="32"/>
        </w:rPr>
        <w:t>）联络用语规范，严格执行记录制度；</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lastRenderedPageBreak/>
        <w:t>（</w:t>
      </w:r>
      <w:r>
        <w:rPr>
          <w:rFonts w:ascii="Times New Roman" w:eastAsia="仿宋_GB2312" w:hAnsi="Times New Roman"/>
          <w:bCs/>
          <w:color w:val="000000" w:themeColor="text1"/>
          <w:sz w:val="32"/>
          <w:szCs w:val="32"/>
        </w:rPr>
        <w:t>3</w:t>
      </w:r>
      <w:r>
        <w:rPr>
          <w:rFonts w:ascii="Times New Roman" w:eastAsia="仿宋_GB2312" w:hAnsi="Times New Roman"/>
          <w:bCs/>
          <w:color w:val="000000" w:themeColor="text1"/>
          <w:sz w:val="32"/>
          <w:szCs w:val="32"/>
        </w:rPr>
        <w:t>）对外渠道和口径统一。</w:t>
      </w:r>
    </w:p>
    <w:p w:rsidR="005B61C1" w:rsidRDefault="00417B82" w:rsidP="00DC0359">
      <w:pPr>
        <w:snapToGrid w:val="0"/>
        <w:spacing w:line="560" w:lineRule="exact"/>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4.7.2</w:t>
      </w:r>
      <w:r>
        <w:rPr>
          <w:rFonts w:ascii="Times New Roman" w:eastAsia="仿宋_GB2312" w:hAnsi="Times New Roman"/>
          <w:bCs/>
          <w:color w:val="000000" w:themeColor="text1"/>
          <w:sz w:val="32"/>
          <w:szCs w:val="32"/>
        </w:rPr>
        <w:t>事故通报</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hint="eastAsia"/>
          <w:bCs/>
          <w:color w:val="000000" w:themeColor="text1"/>
          <w:sz w:val="32"/>
          <w:szCs w:val="32"/>
        </w:rPr>
        <w:t>市</w:t>
      </w:r>
      <w:r>
        <w:rPr>
          <w:rFonts w:ascii="Times New Roman" w:eastAsia="仿宋_GB2312" w:hAnsi="Times New Roman"/>
          <w:bCs/>
          <w:color w:val="000000" w:themeColor="text1"/>
          <w:sz w:val="32"/>
          <w:szCs w:val="32"/>
        </w:rPr>
        <w:t>辐射事故应急指挥部在应急响应的同时，应及时向毗邻和可能波及的其他地区辐射事故应急机构通报情况。</w:t>
      </w:r>
    </w:p>
    <w:p w:rsidR="005B61C1" w:rsidRDefault="00417B82" w:rsidP="00DC0359">
      <w:pPr>
        <w:snapToGrid w:val="0"/>
        <w:spacing w:line="560" w:lineRule="exact"/>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4.7.3</w:t>
      </w:r>
      <w:r>
        <w:rPr>
          <w:rFonts w:ascii="Times New Roman" w:eastAsia="仿宋_GB2312" w:hAnsi="Times New Roman"/>
          <w:bCs/>
          <w:color w:val="000000" w:themeColor="text1"/>
          <w:sz w:val="32"/>
          <w:szCs w:val="32"/>
        </w:rPr>
        <w:t>信息发布</w:t>
      </w:r>
    </w:p>
    <w:p w:rsidR="005B61C1" w:rsidRDefault="00417B82">
      <w:pPr>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themeColor="text1"/>
          <w:sz w:val="32"/>
          <w:szCs w:val="32"/>
        </w:rPr>
        <w:t>太仓市</w:t>
      </w:r>
      <w:r>
        <w:rPr>
          <w:rFonts w:ascii="Times New Roman" w:eastAsia="仿宋_GB2312" w:hAnsi="Times New Roman"/>
          <w:bCs/>
          <w:color w:val="000000" w:themeColor="text1"/>
          <w:sz w:val="32"/>
          <w:szCs w:val="32"/>
        </w:rPr>
        <w:t>人民政府负责对辖区内较大、一般辐射事故进行信息的统一发布；辐射事故发生后，应及时发布准确、权威的信息，正确引导社会舆论。</w:t>
      </w:r>
    </w:p>
    <w:p w:rsidR="005B61C1" w:rsidRDefault="00417B82" w:rsidP="00DC0359">
      <w:pPr>
        <w:snapToGrid w:val="0"/>
        <w:spacing w:line="560" w:lineRule="exact"/>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4.7.4</w:t>
      </w:r>
      <w:r>
        <w:rPr>
          <w:rFonts w:ascii="Times New Roman" w:eastAsia="仿宋_GB2312" w:hAnsi="Times New Roman"/>
          <w:bCs/>
          <w:color w:val="000000" w:themeColor="text1"/>
          <w:sz w:val="32"/>
          <w:szCs w:val="32"/>
        </w:rPr>
        <w:t>舆情</w:t>
      </w:r>
      <w:r>
        <w:rPr>
          <w:rFonts w:ascii="Times New Roman" w:eastAsia="仿宋_GB2312" w:hAnsi="Times New Roman" w:hint="eastAsia"/>
          <w:bCs/>
          <w:color w:val="000000" w:themeColor="text1"/>
          <w:sz w:val="32"/>
          <w:szCs w:val="32"/>
        </w:rPr>
        <w:t>引导</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舆情信息组负责辐射事故信息的舆情监</w:t>
      </w:r>
      <w:r>
        <w:rPr>
          <w:rFonts w:ascii="Times New Roman" w:eastAsia="仿宋_GB2312" w:hAnsi="Times New Roman" w:hint="eastAsia"/>
          <w:bCs/>
          <w:color w:val="000000" w:themeColor="text1"/>
          <w:sz w:val="32"/>
          <w:szCs w:val="32"/>
        </w:rPr>
        <w:t>测</w:t>
      </w:r>
      <w:r>
        <w:rPr>
          <w:rFonts w:ascii="Times New Roman" w:eastAsia="仿宋_GB2312" w:hAnsi="Times New Roman"/>
          <w:bCs/>
          <w:color w:val="000000" w:themeColor="text1"/>
          <w:sz w:val="32"/>
          <w:szCs w:val="32"/>
        </w:rPr>
        <w:t>，协调相关部门开展舆情引导和应对工作。</w:t>
      </w:r>
    </w:p>
    <w:p w:rsidR="005B61C1" w:rsidRDefault="00417B82">
      <w:pPr>
        <w:pStyle w:val="3"/>
        <w:spacing w:before="0" w:after="0" w:line="560" w:lineRule="exact"/>
        <w:rPr>
          <w:rFonts w:ascii="楷体" w:eastAsia="楷体" w:hAnsi="楷体"/>
          <w:b w:val="0"/>
          <w:color w:val="000000" w:themeColor="text1"/>
        </w:rPr>
      </w:pPr>
      <w:bookmarkStart w:id="40" w:name="_Toc25588773"/>
      <w:r>
        <w:rPr>
          <w:rFonts w:ascii="楷体" w:eastAsia="楷体" w:hAnsi="楷体" w:hint="eastAsia"/>
          <w:b w:val="0"/>
          <w:color w:val="000000" w:themeColor="text1"/>
        </w:rPr>
        <w:t>4</w:t>
      </w:r>
      <w:r>
        <w:rPr>
          <w:rFonts w:ascii="楷体" w:eastAsia="楷体" w:hAnsi="楷体"/>
          <w:b w:val="0"/>
          <w:color w:val="000000" w:themeColor="text1"/>
        </w:rPr>
        <w:t>.8应急</w:t>
      </w:r>
      <w:r>
        <w:rPr>
          <w:rFonts w:ascii="楷体" w:eastAsia="楷体" w:hAnsi="楷体" w:hint="eastAsia"/>
          <w:b w:val="0"/>
          <w:color w:val="000000" w:themeColor="text1"/>
        </w:rPr>
        <w:t>状态</w:t>
      </w:r>
      <w:r>
        <w:rPr>
          <w:rFonts w:ascii="楷体" w:eastAsia="楷体" w:hAnsi="楷体"/>
          <w:b w:val="0"/>
          <w:color w:val="000000" w:themeColor="text1"/>
        </w:rPr>
        <w:t>终止</w:t>
      </w:r>
      <w:bookmarkEnd w:id="40"/>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应急响应终止应具备下列条件：</w:t>
      </w:r>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（1）环境放射性水平已降至国家规定的限值以内；</w:t>
      </w:r>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（2）辐射事故所造成的危害已被消除或可控；</w:t>
      </w:r>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（3）事故现场的各种专业应急处置行动已无继续</w:t>
      </w:r>
      <w:r w:rsidR="00216212">
        <w:rPr>
          <w:rFonts w:ascii="仿宋_GB2312" w:eastAsia="仿宋_GB2312" w:hAnsi="仿宋" w:cs="仿宋_GB2312" w:hint="eastAsia"/>
          <w:bCs/>
          <w:color w:val="000000" w:themeColor="text1"/>
          <w:sz w:val="32"/>
          <w:szCs w:val="32"/>
        </w:rPr>
        <w:t>的</w:t>
      </w:r>
      <w:r>
        <w:rPr>
          <w:rFonts w:ascii="仿宋_GB2312" w:eastAsia="仿宋_GB2312" w:hAnsi="仿宋" w:cs="仿宋_GB2312" w:hint="eastAsia"/>
          <w:bCs/>
          <w:color w:val="000000" w:themeColor="text1"/>
          <w:sz w:val="32"/>
          <w:szCs w:val="32"/>
        </w:rPr>
        <w:t>必要。</w:t>
      </w:r>
    </w:p>
    <w:p w:rsidR="005B61C1" w:rsidRDefault="00417B82">
      <w:pPr>
        <w:snapToGrid w:val="0"/>
        <w:spacing w:line="560" w:lineRule="exact"/>
        <w:ind w:firstLineChars="200" w:firstLine="640"/>
        <w:rPr>
          <w:rFonts w:ascii="仿宋_GB2312" w:eastAsia="仿宋_GB2312" w:hAnsi="宋体" w:cs="仿宋_GB2312"/>
          <w:bCs/>
          <w:color w:val="000000"/>
          <w:sz w:val="32"/>
          <w:szCs w:val="32"/>
        </w:rPr>
      </w:pPr>
      <w:r>
        <w:rPr>
          <w:rFonts w:ascii="仿宋_GB2312" w:eastAsia="仿宋_GB2312" w:hAnsi="宋体" w:cs="仿宋_GB2312" w:hint="eastAsia"/>
          <w:bCs/>
          <w:color w:val="000000"/>
          <w:sz w:val="32"/>
          <w:szCs w:val="32"/>
        </w:rPr>
        <w:t>较大、一般辐射事故由市辐射事故应急指挥部根据事件处置情况提出应急响应终止建议，报太仓市人民政府批准后，宣布应急响应终止。</w:t>
      </w:r>
    </w:p>
    <w:p w:rsidR="005B61C1" w:rsidRDefault="00417B82">
      <w:pPr>
        <w:pStyle w:val="3"/>
        <w:spacing w:before="0" w:after="0" w:line="560" w:lineRule="exact"/>
        <w:rPr>
          <w:rFonts w:ascii="楷体" w:eastAsia="楷体" w:hAnsi="楷体"/>
          <w:b w:val="0"/>
          <w:color w:val="000000" w:themeColor="text1"/>
        </w:rPr>
      </w:pPr>
      <w:bookmarkStart w:id="41" w:name="_Toc25588774"/>
      <w:r>
        <w:rPr>
          <w:rFonts w:ascii="楷体" w:eastAsia="楷体" w:hAnsi="楷体" w:hint="eastAsia"/>
          <w:b w:val="0"/>
          <w:color w:val="000000" w:themeColor="text1"/>
        </w:rPr>
        <w:t>4.9</w:t>
      </w:r>
      <w:r>
        <w:rPr>
          <w:rFonts w:ascii="楷体" w:eastAsia="楷体" w:hAnsi="楷体"/>
          <w:b w:val="0"/>
          <w:color w:val="000000" w:themeColor="text1"/>
        </w:rPr>
        <w:t>总结</w:t>
      </w:r>
      <w:r>
        <w:rPr>
          <w:rFonts w:ascii="楷体" w:eastAsia="楷体" w:hAnsi="楷体" w:hint="eastAsia"/>
          <w:b w:val="0"/>
          <w:color w:val="000000" w:themeColor="text1"/>
        </w:rPr>
        <w:t>报告</w:t>
      </w:r>
      <w:bookmarkEnd w:id="41"/>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1</w:t>
      </w:r>
      <w:r>
        <w:rPr>
          <w:rFonts w:ascii="Times New Roman" w:eastAsia="仿宋_GB2312" w:hAnsi="Times New Roman"/>
          <w:bCs/>
          <w:color w:val="000000" w:themeColor="text1"/>
          <w:sz w:val="32"/>
          <w:szCs w:val="32"/>
        </w:rPr>
        <w:t>）</w:t>
      </w:r>
      <w:r>
        <w:rPr>
          <w:rFonts w:ascii="Times New Roman" w:eastAsia="仿宋_GB2312" w:hAnsi="Times New Roman" w:hint="eastAsia"/>
          <w:bCs/>
          <w:color w:val="000000" w:themeColor="text1"/>
          <w:sz w:val="32"/>
          <w:szCs w:val="32"/>
        </w:rPr>
        <w:t>市</w:t>
      </w:r>
      <w:r>
        <w:rPr>
          <w:rFonts w:ascii="Times New Roman" w:eastAsia="仿宋_GB2312" w:hAnsi="Times New Roman"/>
          <w:bCs/>
          <w:color w:val="000000" w:themeColor="text1"/>
          <w:sz w:val="32"/>
          <w:szCs w:val="32"/>
        </w:rPr>
        <w:t>辐射事故应急指挥部指导有关部门及辐射事故单位查出事故原因，防止类似事故再次发生；</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2</w:t>
      </w:r>
      <w:r>
        <w:rPr>
          <w:rFonts w:ascii="Times New Roman" w:eastAsia="仿宋_GB2312" w:hAnsi="Times New Roman"/>
          <w:bCs/>
          <w:color w:val="000000" w:themeColor="text1"/>
          <w:sz w:val="32"/>
          <w:szCs w:val="32"/>
        </w:rPr>
        <w:t>）</w:t>
      </w:r>
      <w:r>
        <w:rPr>
          <w:rFonts w:ascii="Times New Roman" w:eastAsia="仿宋_GB2312" w:hAnsi="Times New Roman" w:hint="eastAsia"/>
          <w:bCs/>
          <w:color w:val="000000" w:themeColor="text1"/>
          <w:sz w:val="32"/>
          <w:szCs w:val="32"/>
        </w:rPr>
        <w:t>市</w:t>
      </w:r>
      <w:r>
        <w:rPr>
          <w:rFonts w:ascii="Times New Roman" w:eastAsia="仿宋_GB2312" w:hAnsi="Times New Roman"/>
          <w:bCs/>
          <w:color w:val="000000" w:themeColor="text1"/>
          <w:sz w:val="32"/>
          <w:szCs w:val="32"/>
        </w:rPr>
        <w:t>辐射事故应急指挥部组织有关部门和专家组，进行责任认定和依法赔偿事宜，对辐射事故情况和在应急期间</w:t>
      </w:r>
      <w:r>
        <w:rPr>
          <w:rFonts w:ascii="Times New Roman" w:eastAsia="仿宋_GB2312" w:hAnsi="Times New Roman"/>
          <w:bCs/>
          <w:color w:val="000000" w:themeColor="text1"/>
          <w:sz w:val="32"/>
          <w:szCs w:val="32"/>
        </w:rPr>
        <w:lastRenderedPageBreak/>
        <w:t>采取的主要行动进行总结，</w:t>
      </w:r>
      <w:r w:rsidR="00216212">
        <w:rPr>
          <w:rFonts w:ascii="Times New Roman" w:eastAsia="仿宋_GB2312" w:hAnsi="Times New Roman" w:hint="eastAsia"/>
          <w:bCs/>
          <w:color w:val="000000" w:themeColor="text1"/>
          <w:sz w:val="32"/>
          <w:szCs w:val="32"/>
        </w:rPr>
        <w:t>一</w:t>
      </w:r>
      <w:r>
        <w:rPr>
          <w:rFonts w:ascii="Times New Roman" w:eastAsia="仿宋_GB2312" w:hAnsi="Times New Roman"/>
          <w:bCs/>
          <w:color w:val="000000" w:themeColor="text1"/>
          <w:sz w:val="32"/>
          <w:szCs w:val="32"/>
        </w:rPr>
        <w:t>个月内将总结报告报</w:t>
      </w:r>
      <w:r>
        <w:rPr>
          <w:rFonts w:ascii="Times New Roman" w:eastAsia="仿宋_GB2312" w:hAnsi="Times New Roman" w:hint="eastAsia"/>
          <w:bCs/>
          <w:color w:val="000000" w:themeColor="text1"/>
          <w:sz w:val="32"/>
          <w:szCs w:val="32"/>
        </w:rPr>
        <w:t>太仓市</w:t>
      </w:r>
      <w:r>
        <w:rPr>
          <w:rFonts w:ascii="Times New Roman" w:eastAsia="仿宋_GB2312" w:hAnsi="Times New Roman"/>
          <w:bCs/>
          <w:color w:val="000000" w:themeColor="text1"/>
          <w:sz w:val="32"/>
          <w:szCs w:val="32"/>
        </w:rPr>
        <w:t>人民政府和上级有关部门；</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3</w:t>
      </w:r>
      <w:r>
        <w:rPr>
          <w:rFonts w:ascii="Times New Roman" w:eastAsia="仿宋_GB2312" w:hAnsi="Times New Roman"/>
          <w:bCs/>
          <w:color w:val="000000" w:themeColor="text1"/>
          <w:sz w:val="32"/>
          <w:szCs w:val="32"/>
        </w:rPr>
        <w:t>）根据辐射事故情况和应急中的经验反馈，对预案开展修订。</w:t>
      </w:r>
    </w:p>
    <w:p w:rsidR="005B61C1" w:rsidRDefault="00417B82">
      <w:pPr>
        <w:pStyle w:val="3"/>
        <w:spacing w:before="0" w:after="0" w:line="560" w:lineRule="exact"/>
        <w:rPr>
          <w:rFonts w:ascii="楷体" w:eastAsia="楷体" w:hAnsi="楷体"/>
          <w:b w:val="0"/>
          <w:color w:val="000000" w:themeColor="text1"/>
        </w:rPr>
      </w:pPr>
      <w:bookmarkStart w:id="42" w:name="_Toc25588775"/>
      <w:r>
        <w:rPr>
          <w:rFonts w:ascii="楷体" w:eastAsia="楷体" w:hAnsi="楷体" w:hint="eastAsia"/>
          <w:b w:val="0"/>
          <w:color w:val="000000" w:themeColor="text1"/>
        </w:rPr>
        <w:t>4.10处理和处置</w:t>
      </w:r>
      <w:bookmarkEnd w:id="42"/>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1</w:t>
      </w:r>
      <w:r>
        <w:rPr>
          <w:rFonts w:ascii="Times New Roman" w:eastAsia="仿宋_GB2312" w:hAnsi="Times New Roman"/>
          <w:bCs/>
          <w:color w:val="000000" w:themeColor="text1"/>
          <w:sz w:val="32"/>
          <w:szCs w:val="32"/>
        </w:rPr>
        <w:t>）对丢失、被盗放射源的辐射事故，从接到报案或者检查发现之日起半年内，仍末追回放射源或仍未查清下落的，由负责立案侦察的公安机关</w:t>
      </w:r>
      <w:proofErr w:type="gramStart"/>
      <w:r>
        <w:rPr>
          <w:rFonts w:ascii="Times New Roman" w:eastAsia="仿宋_GB2312" w:hAnsi="Times New Roman"/>
          <w:bCs/>
          <w:color w:val="000000" w:themeColor="text1"/>
          <w:sz w:val="32"/>
          <w:szCs w:val="32"/>
        </w:rPr>
        <w:t>作阶段</w:t>
      </w:r>
      <w:proofErr w:type="gramEnd"/>
      <w:r>
        <w:rPr>
          <w:rFonts w:ascii="Times New Roman" w:eastAsia="仿宋_GB2312" w:hAnsi="Times New Roman"/>
          <w:bCs/>
          <w:color w:val="000000" w:themeColor="text1"/>
          <w:sz w:val="32"/>
          <w:szCs w:val="32"/>
        </w:rPr>
        <w:t>报告，并提交</w:t>
      </w:r>
      <w:r w:rsidR="00216212">
        <w:rPr>
          <w:rFonts w:ascii="Times New Roman" w:eastAsia="仿宋_GB2312" w:hAnsi="Times New Roman" w:hint="eastAsia"/>
          <w:bCs/>
          <w:color w:val="000000" w:themeColor="text1"/>
          <w:sz w:val="32"/>
          <w:szCs w:val="32"/>
        </w:rPr>
        <w:t>至</w:t>
      </w:r>
      <w:r>
        <w:rPr>
          <w:rFonts w:ascii="Times New Roman" w:eastAsia="仿宋_GB2312" w:hAnsi="Times New Roman" w:hint="eastAsia"/>
          <w:bCs/>
          <w:color w:val="000000" w:themeColor="text1"/>
          <w:sz w:val="32"/>
          <w:szCs w:val="32"/>
        </w:rPr>
        <w:t>市</w:t>
      </w:r>
      <w:r>
        <w:rPr>
          <w:rFonts w:ascii="Times New Roman" w:eastAsia="仿宋_GB2312" w:hAnsi="Times New Roman"/>
          <w:bCs/>
          <w:color w:val="000000" w:themeColor="text1"/>
          <w:sz w:val="32"/>
          <w:szCs w:val="32"/>
        </w:rPr>
        <w:t>辐射事故应急办；</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2</w:t>
      </w:r>
      <w:r>
        <w:rPr>
          <w:rFonts w:ascii="Times New Roman" w:eastAsia="仿宋_GB2312" w:hAnsi="Times New Roman"/>
          <w:bCs/>
          <w:color w:val="000000" w:themeColor="text1"/>
          <w:sz w:val="32"/>
          <w:szCs w:val="32"/>
        </w:rPr>
        <w:t>）对事故造成的危害情况进行科学评估，</w:t>
      </w:r>
      <w:r>
        <w:rPr>
          <w:rFonts w:ascii="Times New Roman" w:eastAsia="仿宋_GB2312" w:hAnsi="Times New Roman" w:hint="eastAsia"/>
          <w:bCs/>
          <w:color w:val="000000" w:themeColor="text1"/>
          <w:sz w:val="32"/>
          <w:szCs w:val="32"/>
        </w:rPr>
        <w:t>市</w:t>
      </w:r>
      <w:r>
        <w:rPr>
          <w:rFonts w:ascii="Times New Roman" w:eastAsia="仿宋_GB2312" w:hAnsi="Times New Roman"/>
          <w:bCs/>
          <w:color w:val="000000" w:themeColor="text1"/>
          <w:sz w:val="32"/>
          <w:szCs w:val="32"/>
        </w:rPr>
        <w:t>生态环境局组织对遭受辐射污染场地的清理、放射性废物的处理、辐射后续影响的监测、辐射污染环境的恢复等提出对策、措施和建议；</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3</w:t>
      </w:r>
      <w:r>
        <w:rPr>
          <w:rFonts w:ascii="Times New Roman" w:eastAsia="仿宋_GB2312" w:hAnsi="Times New Roman"/>
          <w:bCs/>
          <w:color w:val="000000" w:themeColor="text1"/>
          <w:sz w:val="32"/>
          <w:szCs w:val="32"/>
        </w:rPr>
        <w:t>）对造成环境污染的辐射事故，</w:t>
      </w:r>
      <w:r>
        <w:rPr>
          <w:rFonts w:ascii="Times New Roman" w:eastAsia="仿宋_GB2312" w:hAnsi="Times New Roman" w:hint="eastAsia"/>
          <w:bCs/>
          <w:color w:val="000000" w:themeColor="text1"/>
          <w:sz w:val="32"/>
          <w:szCs w:val="32"/>
        </w:rPr>
        <w:t>市生态环境局</w:t>
      </w:r>
      <w:r>
        <w:rPr>
          <w:rFonts w:ascii="Times New Roman" w:eastAsia="仿宋_GB2312" w:hAnsi="Times New Roman"/>
          <w:bCs/>
          <w:color w:val="000000" w:themeColor="text1"/>
          <w:sz w:val="32"/>
          <w:szCs w:val="32"/>
        </w:rPr>
        <w:t>组织后期</w:t>
      </w:r>
      <w:r>
        <w:rPr>
          <w:rFonts w:ascii="Times New Roman" w:eastAsia="仿宋_GB2312" w:hAnsi="Times New Roman" w:hint="eastAsia"/>
          <w:bCs/>
          <w:color w:val="000000" w:themeColor="text1"/>
          <w:sz w:val="32"/>
          <w:szCs w:val="32"/>
        </w:rPr>
        <w:t>辐射</w:t>
      </w:r>
      <w:r>
        <w:rPr>
          <w:rFonts w:ascii="Times New Roman" w:eastAsia="仿宋_GB2312" w:hAnsi="Times New Roman"/>
          <w:bCs/>
          <w:color w:val="000000" w:themeColor="text1"/>
          <w:sz w:val="32"/>
          <w:szCs w:val="32"/>
        </w:rPr>
        <w:t>环境监测，为开展去污计划及放射性废物处理处置的实施提供支持；</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4</w:t>
      </w:r>
      <w:r>
        <w:rPr>
          <w:rFonts w:ascii="Times New Roman" w:eastAsia="仿宋_GB2312" w:hAnsi="Times New Roman"/>
          <w:bCs/>
          <w:color w:val="000000" w:themeColor="text1"/>
          <w:sz w:val="32"/>
          <w:szCs w:val="32"/>
        </w:rPr>
        <w:t>）配合上级部门将事故中放射源（放射性物质）转移至放射性废弃物暂存库，以保证其在最终得到处置前的辐射环境安全，</w:t>
      </w:r>
      <w:r>
        <w:rPr>
          <w:rFonts w:ascii="Times New Roman" w:eastAsia="仿宋_GB2312" w:hAnsi="Times New Roman" w:hint="eastAsia"/>
          <w:bCs/>
          <w:color w:val="000000" w:themeColor="text1"/>
          <w:sz w:val="32"/>
          <w:szCs w:val="32"/>
        </w:rPr>
        <w:t>市</w:t>
      </w:r>
      <w:r>
        <w:rPr>
          <w:rFonts w:ascii="Times New Roman" w:eastAsia="仿宋_GB2312" w:hAnsi="Times New Roman"/>
          <w:bCs/>
          <w:color w:val="000000" w:themeColor="text1"/>
          <w:sz w:val="32"/>
          <w:szCs w:val="32"/>
        </w:rPr>
        <w:t>公安局及</w:t>
      </w:r>
      <w:r>
        <w:rPr>
          <w:rFonts w:ascii="Times New Roman" w:eastAsia="仿宋_GB2312" w:hAnsi="Times New Roman" w:hint="eastAsia"/>
          <w:bCs/>
          <w:color w:val="000000" w:themeColor="text1"/>
          <w:sz w:val="32"/>
          <w:szCs w:val="32"/>
        </w:rPr>
        <w:t>市</w:t>
      </w:r>
      <w:r>
        <w:rPr>
          <w:rFonts w:ascii="Times New Roman" w:eastAsia="仿宋_GB2312" w:hAnsi="Times New Roman"/>
          <w:bCs/>
          <w:color w:val="000000" w:themeColor="text1"/>
          <w:sz w:val="32"/>
          <w:szCs w:val="32"/>
        </w:rPr>
        <w:t>生态环境局对放射源（放射性物质）负有监管职责。</w:t>
      </w:r>
    </w:p>
    <w:p w:rsidR="005B61C1" w:rsidRDefault="00417B82">
      <w:pPr>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5</w:t>
      </w:r>
      <w:r>
        <w:rPr>
          <w:rFonts w:ascii="Times New Roman" w:eastAsia="仿宋_GB2312" w:hAnsi="Times New Roman"/>
          <w:bCs/>
          <w:color w:val="000000" w:themeColor="text1"/>
          <w:sz w:val="32"/>
          <w:szCs w:val="32"/>
        </w:rPr>
        <w:t>）</w:t>
      </w:r>
      <w:r>
        <w:rPr>
          <w:rFonts w:ascii="Times New Roman" w:eastAsia="仿宋_GB2312" w:hAnsi="Times New Roman" w:hint="eastAsia"/>
          <w:bCs/>
          <w:color w:val="000000" w:themeColor="text1"/>
          <w:sz w:val="32"/>
          <w:szCs w:val="32"/>
        </w:rPr>
        <w:t>市</w:t>
      </w:r>
      <w:r>
        <w:rPr>
          <w:rFonts w:ascii="Times New Roman" w:eastAsia="仿宋_GB2312" w:hAnsi="Times New Roman"/>
          <w:bCs/>
          <w:color w:val="000000" w:themeColor="text1"/>
          <w:sz w:val="32"/>
          <w:szCs w:val="32"/>
        </w:rPr>
        <w:t>辐射事故应急指挥部协调</w:t>
      </w:r>
      <w:r>
        <w:rPr>
          <w:rFonts w:ascii="Times New Roman" w:eastAsia="仿宋_GB2312" w:hAnsi="Times New Roman" w:hint="eastAsia"/>
          <w:bCs/>
          <w:color w:val="000000" w:themeColor="text1"/>
          <w:sz w:val="32"/>
          <w:szCs w:val="32"/>
        </w:rPr>
        <w:t>市卫健委</w:t>
      </w:r>
      <w:r>
        <w:rPr>
          <w:rFonts w:ascii="Times New Roman" w:eastAsia="仿宋_GB2312" w:hAnsi="Times New Roman"/>
          <w:bCs/>
          <w:color w:val="000000" w:themeColor="text1"/>
          <w:sz w:val="32"/>
          <w:szCs w:val="32"/>
        </w:rPr>
        <w:t>对参与事故应急响应的人员及事故受害人员进行受照射剂量评估和损伤评价，对造成伤亡的人员及时进行医疗救助或按规定给予抚恤；</w:t>
      </w:r>
    </w:p>
    <w:p w:rsidR="005B61C1" w:rsidRDefault="00417B82">
      <w:pPr>
        <w:snapToGrid w:val="0"/>
        <w:spacing w:line="560" w:lineRule="exact"/>
        <w:ind w:firstLineChars="200" w:firstLine="640"/>
        <w:rPr>
          <w:rFonts w:ascii="Times New Roman" w:eastAsia="仿宋_GB2312" w:hAnsi="Times New Roman" w:hint="eastAsia"/>
          <w:bCs/>
          <w:color w:val="000000" w:themeColor="text1"/>
          <w:sz w:val="32"/>
          <w:szCs w:val="32"/>
        </w:rPr>
      </w:pPr>
      <w:r>
        <w:rPr>
          <w:rFonts w:ascii="Times New Roman" w:eastAsia="仿宋_GB2312" w:hAnsi="Times New Roman"/>
          <w:bCs/>
          <w:color w:val="000000" w:themeColor="text1"/>
          <w:sz w:val="32"/>
          <w:szCs w:val="32"/>
        </w:rPr>
        <w:t>（</w:t>
      </w:r>
      <w:r>
        <w:rPr>
          <w:rFonts w:ascii="Times New Roman" w:eastAsia="仿宋_GB2312" w:hAnsi="Times New Roman"/>
          <w:bCs/>
          <w:color w:val="000000" w:themeColor="text1"/>
          <w:sz w:val="32"/>
          <w:szCs w:val="32"/>
        </w:rPr>
        <w:t>6</w:t>
      </w:r>
      <w:r>
        <w:rPr>
          <w:rFonts w:ascii="Times New Roman" w:eastAsia="仿宋_GB2312" w:hAnsi="Times New Roman"/>
          <w:bCs/>
          <w:color w:val="000000" w:themeColor="text1"/>
          <w:sz w:val="32"/>
          <w:szCs w:val="32"/>
        </w:rPr>
        <w:t>）</w:t>
      </w:r>
      <w:r>
        <w:rPr>
          <w:rFonts w:ascii="Times New Roman" w:eastAsia="仿宋_GB2312" w:hAnsi="Times New Roman" w:hint="eastAsia"/>
          <w:bCs/>
          <w:color w:val="000000" w:themeColor="text1"/>
          <w:sz w:val="32"/>
          <w:szCs w:val="32"/>
        </w:rPr>
        <w:t>市</w:t>
      </w:r>
      <w:r>
        <w:rPr>
          <w:rFonts w:ascii="Times New Roman" w:eastAsia="仿宋_GB2312" w:hAnsi="Times New Roman"/>
          <w:bCs/>
          <w:color w:val="000000" w:themeColor="text1"/>
          <w:sz w:val="32"/>
          <w:szCs w:val="32"/>
        </w:rPr>
        <w:t>辐射事故应急指挥部协调财政等部门对造成生产</w:t>
      </w:r>
      <w:r>
        <w:rPr>
          <w:rFonts w:ascii="Times New Roman" w:eastAsia="仿宋_GB2312" w:hAnsi="Times New Roman"/>
          <w:bCs/>
          <w:color w:val="000000" w:themeColor="text1"/>
          <w:sz w:val="32"/>
          <w:szCs w:val="32"/>
        </w:rPr>
        <w:lastRenderedPageBreak/>
        <w:t>生活困难的群众进行妥善安置，对紧急调集、动员征用的人力物力按照规定给予补偿，并按照有关规定及时下拨救助资金和物资。</w:t>
      </w: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hint="eastAsia"/>
          <w:bCs/>
          <w:color w:val="000000" w:themeColor="text1"/>
          <w:sz w:val="32"/>
          <w:szCs w:val="32"/>
        </w:rPr>
      </w:pPr>
    </w:p>
    <w:p w:rsidR="00B7342F" w:rsidRDefault="00B7342F">
      <w:pPr>
        <w:snapToGrid w:val="0"/>
        <w:spacing w:line="560" w:lineRule="exact"/>
        <w:ind w:firstLineChars="200" w:firstLine="640"/>
        <w:rPr>
          <w:rFonts w:ascii="Times New Roman" w:eastAsia="仿宋_GB2312" w:hAnsi="Times New Roman"/>
          <w:bCs/>
          <w:color w:val="000000" w:themeColor="text1"/>
          <w:sz w:val="32"/>
          <w:szCs w:val="32"/>
        </w:rPr>
      </w:pPr>
    </w:p>
    <w:p w:rsidR="005B61C1" w:rsidRDefault="00417B82">
      <w:pPr>
        <w:pStyle w:val="2"/>
        <w:spacing w:before="0" w:after="0" w:line="560" w:lineRule="exact"/>
        <w:rPr>
          <w:rFonts w:ascii="黑体" w:eastAsia="黑体" w:hAnsi="黑体"/>
          <w:b w:val="0"/>
          <w:color w:val="000000" w:themeColor="text1"/>
        </w:rPr>
      </w:pPr>
      <w:bookmarkStart w:id="43" w:name="_Toc25588776"/>
      <w:r>
        <w:rPr>
          <w:rFonts w:ascii="黑体" w:eastAsia="黑体" w:hAnsi="黑体" w:hint="eastAsia"/>
          <w:b w:val="0"/>
          <w:color w:val="000000" w:themeColor="text1"/>
        </w:rPr>
        <w:lastRenderedPageBreak/>
        <w:t>5应急保障</w:t>
      </w:r>
      <w:bookmarkEnd w:id="43"/>
    </w:p>
    <w:p w:rsidR="005B61C1" w:rsidRDefault="00417B82">
      <w:pPr>
        <w:pStyle w:val="3"/>
        <w:spacing w:before="0" w:after="0" w:line="560" w:lineRule="exact"/>
        <w:rPr>
          <w:rFonts w:ascii="楷体" w:eastAsia="楷体" w:hAnsi="楷体"/>
          <w:b w:val="0"/>
          <w:color w:val="000000" w:themeColor="text1"/>
        </w:rPr>
      </w:pPr>
      <w:bookmarkStart w:id="44" w:name="_Toc25588777"/>
      <w:r>
        <w:rPr>
          <w:rFonts w:ascii="楷体" w:eastAsia="楷体" w:hAnsi="楷体" w:hint="eastAsia"/>
          <w:b w:val="0"/>
          <w:color w:val="000000" w:themeColor="text1"/>
        </w:rPr>
        <w:t>5</w:t>
      </w:r>
      <w:r>
        <w:rPr>
          <w:rFonts w:ascii="楷体" w:eastAsia="楷体" w:hAnsi="楷体"/>
          <w:b w:val="0"/>
          <w:color w:val="000000" w:themeColor="text1"/>
        </w:rPr>
        <w:t>.1资金保障</w:t>
      </w:r>
      <w:bookmarkEnd w:id="44"/>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市辐射事故应急指挥部根据突发辐射事故应急需要，编制项目支出预算报市财政部门审核安排。</w:t>
      </w:r>
    </w:p>
    <w:p w:rsidR="005B61C1" w:rsidRDefault="00417B82">
      <w:pPr>
        <w:pStyle w:val="3"/>
        <w:spacing w:before="0" w:after="0" w:line="560" w:lineRule="exact"/>
        <w:rPr>
          <w:rFonts w:ascii="楷体" w:eastAsia="楷体" w:hAnsi="楷体"/>
          <w:b w:val="0"/>
          <w:color w:val="000000" w:themeColor="text1"/>
        </w:rPr>
      </w:pPr>
      <w:bookmarkStart w:id="45" w:name="_Toc25588778"/>
      <w:r>
        <w:rPr>
          <w:rFonts w:ascii="楷体" w:eastAsia="楷体" w:hAnsi="楷体" w:hint="eastAsia"/>
          <w:b w:val="0"/>
          <w:color w:val="000000" w:themeColor="text1"/>
        </w:rPr>
        <w:t>5</w:t>
      </w:r>
      <w:r>
        <w:rPr>
          <w:rFonts w:ascii="楷体" w:eastAsia="楷体" w:hAnsi="楷体"/>
          <w:b w:val="0"/>
          <w:color w:val="000000" w:themeColor="text1"/>
        </w:rPr>
        <w:t>.2物资装备保障</w:t>
      </w:r>
      <w:bookmarkEnd w:id="45"/>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市辐射事故应急办和镇（区、街道）根据工作需要，配置相应的技术装备、安全防护用品和有关物资，保证应急设备和物资始终处于良好备用状态，定期保养、检验和清点应急设备和物资。</w:t>
      </w:r>
    </w:p>
    <w:p w:rsidR="005B61C1" w:rsidRDefault="00417B82">
      <w:pPr>
        <w:pStyle w:val="3"/>
        <w:spacing w:before="0" w:after="0" w:line="560" w:lineRule="exact"/>
        <w:rPr>
          <w:rFonts w:ascii="楷体" w:eastAsia="楷体" w:hAnsi="楷体"/>
          <w:b w:val="0"/>
          <w:color w:val="000000" w:themeColor="text1"/>
        </w:rPr>
      </w:pPr>
      <w:bookmarkStart w:id="46" w:name="_Toc25588779"/>
      <w:r>
        <w:rPr>
          <w:rFonts w:ascii="楷体" w:eastAsia="楷体" w:hAnsi="楷体" w:hint="eastAsia"/>
          <w:b w:val="0"/>
          <w:color w:val="000000" w:themeColor="text1"/>
        </w:rPr>
        <w:t>5</w:t>
      </w:r>
      <w:r>
        <w:rPr>
          <w:rFonts w:ascii="楷体" w:eastAsia="楷体" w:hAnsi="楷体"/>
          <w:b w:val="0"/>
          <w:color w:val="000000" w:themeColor="text1"/>
        </w:rPr>
        <w:t>.3通信保障</w:t>
      </w:r>
      <w:bookmarkEnd w:id="46"/>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市辐射事故应急指挥部应建立和完善应急指挥通信联络系统，确保应急指挥部和有关部门、各专业应急处置机构及其他相关单位的联络畅通。</w:t>
      </w:r>
    </w:p>
    <w:p w:rsidR="005B61C1" w:rsidRDefault="00417B82">
      <w:pPr>
        <w:pStyle w:val="3"/>
        <w:spacing w:before="0" w:after="0" w:line="560" w:lineRule="exact"/>
        <w:rPr>
          <w:rFonts w:ascii="楷体" w:eastAsia="楷体" w:hAnsi="楷体"/>
          <w:b w:val="0"/>
          <w:color w:val="000000" w:themeColor="text1"/>
        </w:rPr>
      </w:pPr>
      <w:bookmarkStart w:id="47" w:name="_Toc25588780"/>
      <w:r>
        <w:rPr>
          <w:rFonts w:ascii="楷体" w:eastAsia="楷体" w:hAnsi="楷体" w:hint="eastAsia"/>
          <w:b w:val="0"/>
          <w:color w:val="000000" w:themeColor="text1"/>
        </w:rPr>
        <w:t>5</w:t>
      </w:r>
      <w:r>
        <w:rPr>
          <w:rFonts w:ascii="楷体" w:eastAsia="楷体" w:hAnsi="楷体"/>
          <w:b w:val="0"/>
          <w:color w:val="000000" w:themeColor="text1"/>
        </w:rPr>
        <w:t>.4技术保障及社会化服务</w:t>
      </w:r>
      <w:bookmarkEnd w:id="47"/>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在江苏省、苏州市辐射应急办公室的统一指导下建立辐射事故预警系统及辐射事故应急数据库，组建咨询专家库，确保在启动预警前、事故发生后相关专家能迅速到位，为指挥决策提供服务。</w:t>
      </w:r>
    </w:p>
    <w:p w:rsidR="005B61C1" w:rsidRDefault="00417B82">
      <w:pPr>
        <w:snapToGrid w:val="0"/>
        <w:spacing w:line="560" w:lineRule="exact"/>
        <w:ind w:firstLineChars="200" w:firstLine="640"/>
        <w:rPr>
          <w:rFonts w:ascii="仿宋_GB2312" w:eastAsia="仿宋_GB2312" w:hAnsi="仿宋" w:cs="仿宋_GB2312" w:hint="eastAsia"/>
          <w:bCs/>
          <w:color w:val="000000" w:themeColor="text1"/>
          <w:sz w:val="32"/>
          <w:szCs w:val="32"/>
        </w:rPr>
      </w:pPr>
      <w:r>
        <w:rPr>
          <w:rFonts w:ascii="仿宋_GB2312" w:eastAsia="仿宋_GB2312" w:hAnsi="仿宋" w:cs="仿宋_GB2312" w:hint="eastAsia"/>
          <w:bCs/>
          <w:color w:val="000000" w:themeColor="text1"/>
          <w:sz w:val="32"/>
          <w:szCs w:val="32"/>
        </w:rPr>
        <w:t>建立健全辐射事故应急队伍，组建专业保障队伍，保障辐射应急监测、处置、医疗卫生救援工作及日常演练的开展。</w:t>
      </w:r>
    </w:p>
    <w:p w:rsidR="00B7342F" w:rsidRDefault="00B7342F">
      <w:pPr>
        <w:snapToGrid w:val="0"/>
        <w:spacing w:line="560" w:lineRule="exact"/>
        <w:ind w:firstLineChars="200" w:firstLine="640"/>
        <w:rPr>
          <w:rFonts w:ascii="仿宋_GB2312" w:eastAsia="仿宋_GB2312" w:hAnsi="仿宋" w:cs="仿宋_GB2312" w:hint="eastAsia"/>
          <w:bCs/>
          <w:color w:val="000000" w:themeColor="text1"/>
          <w:sz w:val="32"/>
          <w:szCs w:val="32"/>
        </w:rPr>
      </w:pPr>
    </w:p>
    <w:p w:rsidR="00B7342F" w:rsidRDefault="00B7342F">
      <w:pPr>
        <w:snapToGrid w:val="0"/>
        <w:spacing w:line="560" w:lineRule="exact"/>
        <w:ind w:firstLineChars="200" w:firstLine="640"/>
        <w:rPr>
          <w:rFonts w:ascii="仿宋_GB2312" w:eastAsia="仿宋_GB2312" w:hAnsi="仿宋" w:cs="仿宋_GB2312" w:hint="eastAsia"/>
          <w:bCs/>
          <w:color w:val="000000" w:themeColor="text1"/>
          <w:sz w:val="32"/>
          <w:szCs w:val="32"/>
        </w:rPr>
      </w:pPr>
    </w:p>
    <w:p w:rsidR="00B7342F" w:rsidRDefault="00B7342F">
      <w:pPr>
        <w:snapToGrid w:val="0"/>
        <w:spacing w:line="560" w:lineRule="exact"/>
        <w:ind w:firstLineChars="200" w:firstLine="640"/>
        <w:rPr>
          <w:rFonts w:ascii="仿宋_GB2312" w:eastAsia="仿宋_GB2312" w:hAnsi="仿宋" w:cs="仿宋_GB2312"/>
          <w:bCs/>
          <w:color w:val="000000" w:themeColor="text1"/>
          <w:sz w:val="32"/>
          <w:szCs w:val="32"/>
        </w:rPr>
      </w:pPr>
    </w:p>
    <w:p w:rsidR="005B61C1" w:rsidRDefault="00417B82">
      <w:pPr>
        <w:pStyle w:val="2"/>
        <w:spacing w:before="0" w:after="0" w:line="560" w:lineRule="exact"/>
        <w:rPr>
          <w:rFonts w:ascii="黑体" w:eastAsia="黑体" w:hAnsi="黑体"/>
          <w:b w:val="0"/>
          <w:color w:val="000000" w:themeColor="text1"/>
        </w:rPr>
      </w:pPr>
      <w:bookmarkStart w:id="48" w:name="_Toc25588781"/>
      <w:r>
        <w:rPr>
          <w:rFonts w:ascii="黑体" w:eastAsia="黑体" w:hAnsi="黑体" w:hint="eastAsia"/>
          <w:b w:val="0"/>
          <w:color w:val="000000" w:themeColor="text1"/>
        </w:rPr>
        <w:lastRenderedPageBreak/>
        <w:t>6应急响应能力维持</w:t>
      </w:r>
      <w:bookmarkEnd w:id="48"/>
    </w:p>
    <w:p w:rsidR="005B61C1" w:rsidRDefault="00417B82">
      <w:pPr>
        <w:pStyle w:val="3"/>
        <w:spacing w:before="0" w:after="0" w:line="560" w:lineRule="exact"/>
        <w:rPr>
          <w:rFonts w:ascii="楷体" w:eastAsia="楷体" w:hAnsi="楷体"/>
          <w:b w:val="0"/>
          <w:color w:val="000000" w:themeColor="text1"/>
        </w:rPr>
      </w:pPr>
      <w:bookmarkStart w:id="49" w:name="_Toc25588782"/>
      <w:r>
        <w:rPr>
          <w:rFonts w:ascii="楷体" w:eastAsia="楷体" w:hAnsi="楷体" w:hint="eastAsia"/>
          <w:b w:val="0"/>
          <w:color w:val="000000" w:themeColor="text1"/>
        </w:rPr>
        <w:t>6.1应急</w:t>
      </w:r>
      <w:bookmarkEnd w:id="49"/>
      <w:r>
        <w:rPr>
          <w:rFonts w:ascii="楷体" w:eastAsia="楷体" w:hAnsi="楷体" w:hint="eastAsia"/>
          <w:b w:val="0"/>
          <w:color w:val="000000" w:themeColor="text1"/>
        </w:rPr>
        <w:t>演练</w:t>
      </w:r>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按照本预案的要求，定期或不定期组织或参加不同类型的辐射事故应急实战演练，提高防范和处置辐射事故的技能，增强实战能力。</w:t>
      </w:r>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应急演练分为综合演练和专项演练。综合演练是为了全面检验、巩固和提高辐射事故应急组织体系内各应急组织之间的相互协调与配合，同时检查应急预案有效性而举行的演练。专项演练是为了检验、巩固和提高应急组织或应急响应人员执行某一特定应急响应技能而进行的演练。</w:t>
      </w:r>
    </w:p>
    <w:p w:rsidR="005B61C1" w:rsidRDefault="00417B82">
      <w:pPr>
        <w:pStyle w:val="3"/>
        <w:spacing w:before="0" w:after="0" w:line="560" w:lineRule="exact"/>
        <w:rPr>
          <w:rFonts w:ascii="楷体" w:eastAsia="楷体" w:hAnsi="楷体"/>
          <w:b w:val="0"/>
          <w:color w:val="000000" w:themeColor="text1"/>
        </w:rPr>
      </w:pPr>
      <w:bookmarkStart w:id="50" w:name="_Toc25588783"/>
      <w:r>
        <w:rPr>
          <w:rFonts w:ascii="楷体" w:eastAsia="楷体" w:hAnsi="楷体" w:hint="eastAsia"/>
          <w:b w:val="0"/>
          <w:color w:val="000000" w:themeColor="text1"/>
        </w:rPr>
        <w:t>6.2应急</w:t>
      </w:r>
      <w:r>
        <w:rPr>
          <w:rFonts w:ascii="楷体" w:eastAsia="楷体" w:hAnsi="楷体"/>
          <w:b w:val="0"/>
          <w:color w:val="000000" w:themeColor="text1"/>
        </w:rPr>
        <w:t>培训与</w:t>
      </w:r>
      <w:r>
        <w:rPr>
          <w:rFonts w:ascii="楷体" w:eastAsia="楷体" w:hAnsi="楷体" w:hint="eastAsia"/>
          <w:b w:val="0"/>
          <w:color w:val="000000" w:themeColor="text1"/>
        </w:rPr>
        <w:t>宣传</w:t>
      </w:r>
      <w:bookmarkEnd w:id="50"/>
    </w:p>
    <w:p w:rsidR="005B61C1" w:rsidRDefault="00417B82">
      <w:pPr>
        <w:snapToGrid w:val="0"/>
        <w:spacing w:line="560" w:lineRule="exact"/>
        <w:ind w:firstLineChars="200" w:firstLine="640"/>
        <w:rPr>
          <w:rFonts w:ascii="仿宋_GB2312" w:eastAsia="仿宋_GB2312" w:hAnsi="仿宋" w:cs="仿宋_GB2312" w:hint="eastAsia"/>
          <w:bCs/>
          <w:color w:val="000000" w:themeColor="text1"/>
          <w:sz w:val="32"/>
          <w:szCs w:val="32"/>
        </w:rPr>
      </w:pPr>
      <w:r>
        <w:rPr>
          <w:rFonts w:ascii="仿宋_GB2312" w:eastAsia="仿宋_GB2312" w:hAnsi="仿宋" w:cs="仿宋_GB2312" w:hint="eastAsia"/>
          <w:bCs/>
          <w:color w:val="000000" w:themeColor="text1"/>
          <w:sz w:val="32"/>
          <w:szCs w:val="32"/>
        </w:rPr>
        <w:t>加强应急专业技术人员的日常培训，培养一批训练有素的辐射事故应急监测、处置等专门人才。加强科普宣传教育工作，普及辐射安全基本知识和辐射事故预防常识，增强公众的自我防范意识和相关心理准备，提高公众防范辐射事故的能力。</w:t>
      </w:r>
    </w:p>
    <w:p w:rsidR="00B7342F" w:rsidRDefault="00B7342F">
      <w:pPr>
        <w:snapToGrid w:val="0"/>
        <w:spacing w:line="560" w:lineRule="exact"/>
        <w:ind w:firstLineChars="200" w:firstLine="640"/>
        <w:rPr>
          <w:rFonts w:ascii="仿宋_GB2312" w:eastAsia="仿宋_GB2312" w:hAnsi="仿宋" w:cs="仿宋_GB2312" w:hint="eastAsia"/>
          <w:bCs/>
          <w:color w:val="000000" w:themeColor="text1"/>
          <w:sz w:val="32"/>
          <w:szCs w:val="32"/>
        </w:rPr>
      </w:pPr>
    </w:p>
    <w:p w:rsidR="00B7342F" w:rsidRDefault="00B7342F">
      <w:pPr>
        <w:snapToGrid w:val="0"/>
        <w:spacing w:line="560" w:lineRule="exact"/>
        <w:ind w:firstLineChars="200" w:firstLine="640"/>
        <w:rPr>
          <w:rFonts w:ascii="仿宋_GB2312" w:eastAsia="仿宋_GB2312" w:hAnsi="仿宋" w:cs="仿宋_GB2312" w:hint="eastAsia"/>
          <w:bCs/>
          <w:color w:val="000000" w:themeColor="text1"/>
          <w:sz w:val="32"/>
          <w:szCs w:val="32"/>
        </w:rPr>
      </w:pPr>
    </w:p>
    <w:p w:rsidR="00B7342F" w:rsidRDefault="00B7342F">
      <w:pPr>
        <w:snapToGrid w:val="0"/>
        <w:spacing w:line="560" w:lineRule="exact"/>
        <w:ind w:firstLineChars="200" w:firstLine="640"/>
        <w:rPr>
          <w:rFonts w:ascii="仿宋_GB2312" w:eastAsia="仿宋_GB2312" w:hAnsi="仿宋" w:cs="仿宋_GB2312" w:hint="eastAsia"/>
          <w:bCs/>
          <w:color w:val="000000" w:themeColor="text1"/>
          <w:sz w:val="32"/>
          <w:szCs w:val="32"/>
        </w:rPr>
      </w:pPr>
    </w:p>
    <w:p w:rsidR="00B7342F" w:rsidRDefault="00B7342F">
      <w:pPr>
        <w:snapToGrid w:val="0"/>
        <w:spacing w:line="560" w:lineRule="exact"/>
        <w:ind w:firstLineChars="200" w:firstLine="640"/>
        <w:rPr>
          <w:rFonts w:ascii="仿宋_GB2312" w:eastAsia="仿宋_GB2312" w:hAnsi="仿宋" w:cs="仿宋_GB2312" w:hint="eastAsia"/>
          <w:bCs/>
          <w:color w:val="000000" w:themeColor="text1"/>
          <w:sz w:val="32"/>
          <w:szCs w:val="32"/>
        </w:rPr>
      </w:pPr>
    </w:p>
    <w:p w:rsidR="00B7342F" w:rsidRDefault="00B7342F">
      <w:pPr>
        <w:snapToGrid w:val="0"/>
        <w:spacing w:line="560" w:lineRule="exact"/>
        <w:ind w:firstLineChars="200" w:firstLine="640"/>
        <w:rPr>
          <w:rFonts w:ascii="仿宋_GB2312" w:eastAsia="仿宋_GB2312" w:hAnsi="仿宋" w:cs="仿宋_GB2312" w:hint="eastAsia"/>
          <w:bCs/>
          <w:color w:val="000000" w:themeColor="text1"/>
          <w:sz w:val="32"/>
          <w:szCs w:val="32"/>
        </w:rPr>
      </w:pPr>
    </w:p>
    <w:p w:rsidR="00B7342F" w:rsidRDefault="00B7342F">
      <w:pPr>
        <w:snapToGrid w:val="0"/>
        <w:spacing w:line="560" w:lineRule="exact"/>
        <w:ind w:firstLineChars="200" w:firstLine="640"/>
        <w:rPr>
          <w:rFonts w:ascii="仿宋_GB2312" w:eastAsia="仿宋_GB2312" w:hAnsi="仿宋" w:cs="仿宋_GB2312"/>
          <w:bCs/>
          <w:color w:val="000000" w:themeColor="text1"/>
          <w:sz w:val="32"/>
          <w:szCs w:val="32"/>
        </w:rPr>
      </w:pPr>
      <w:bookmarkStart w:id="51" w:name="_GoBack"/>
      <w:bookmarkEnd w:id="51"/>
    </w:p>
    <w:p w:rsidR="005B61C1" w:rsidRDefault="00417B82">
      <w:pPr>
        <w:pStyle w:val="2"/>
        <w:spacing w:before="0" w:after="0" w:line="560" w:lineRule="exact"/>
        <w:rPr>
          <w:rFonts w:ascii="黑体" w:eastAsia="黑体" w:hAnsi="黑体"/>
          <w:b w:val="0"/>
          <w:color w:val="000000" w:themeColor="text1"/>
        </w:rPr>
      </w:pPr>
      <w:bookmarkStart w:id="52" w:name="_Toc25588785"/>
      <w:r>
        <w:rPr>
          <w:rFonts w:ascii="黑体" w:eastAsia="黑体" w:hAnsi="黑体" w:hint="eastAsia"/>
          <w:b w:val="0"/>
          <w:color w:val="000000" w:themeColor="text1"/>
        </w:rPr>
        <w:lastRenderedPageBreak/>
        <w:t>7附则</w:t>
      </w:r>
      <w:bookmarkEnd w:id="52"/>
    </w:p>
    <w:p w:rsidR="005B61C1" w:rsidRDefault="00417B82">
      <w:pPr>
        <w:pStyle w:val="3"/>
        <w:spacing w:before="0" w:after="0" w:line="560" w:lineRule="exact"/>
        <w:rPr>
          <w:rFonts w:ascii="楷体" w:eastAsia="楷体" w:hAnsi="楷体"/>
          <w:b w:val="0"/>
          <w:color w:val="000000" w:themeColor="text1"/>
        </w:rPr>
      </w:pPr>
      <w:bookmarkStart w:id="53" w:name="_Toc534967702"/>
      <w:bookmarkStart w:id="54" w:name="_Toc25588786"/>
      <w:r>
        <w:rPr>
          <w:rFonts w:ascii="楷体" w:eastAsia="楷体" w:hAnsi="楷体" w:hint="eastAsia"/>
          <w:b w:val="0"/>
          <w:color w:val="000000" w:themeColor="text1"/>
        </w:rPr>
        <w:t>7.1责任与奖惩</w:t>
      </w:r>
      <w:bookmarkEnd w:id="53"/>
      <w:bookmarkEnd w:id="54"/>
    </w:p>
    <w:p w:rsidR="005B61C1" w:rsidRDefault="00417B82">
      <w:pPr>
        <w:pStyle w:val="Default"/>
        <w:snapToGrid w:val="0"/>
        <w:spacing w:line="560" w:lineRule="exact"/>
        <w:ind w:firstLineChars="200" w:firstLine="640"/>
        <w:jc w:val="both"/>
        <w:rPr>
          <w:rFonts w:ascii="仿宋_GB2312" w:eastAsia="仿宋_GB2312" w:hAnsi="Times New Roman"/>
          <w:sz w:val="32"/>
          <w:szCs w:val="32"/>
        </w:rPr>
      </w:pPr>
      <w:r>
        <w:rPr>
          <w:rFonts w:ascii="仿宋_GB2312" w:eastAsia="仿宋_GB2312" w:hAnsi="Times New Roman" w:hint="eastAsia"/>
          <w:sz w:val="32"/>
          <w:szCs w:val="32"/>
        </w:rPr>
        <w:t>对辐射事故应急管理及响应工作中做出突出贡献的先进集体和个人要给予表彰和奖励。</w:t>
      </w:r>
    </w:p>
    <w:p w:rsidR="005B61C1" w:rsidRDefault="00417B82">
      <w:pPr>
        <w:pStyle w:val="Default"/>
        <w:snapToGrid w:val="0"/>
        <w:spacing w:line="560" w:lineRule="exact"/>
        <w:ind w:firstLineChars="200" w:firstLine="640"/>
        <w:jc w:val="both"/>
        <w:rPr>
          <w:rFonts w:ascii="仿宋_GB2312" w:eastAsia="仿宋_GB2312" w:hAnsi="Times New Roman"/>
          <w:sz w:val="32"/>
          <w:szCs w:val="32"/>
        </w:rPr>
      </w:pPr>
      <w:r>
        <w:rPr>
          <w:rFonts w:ascii="仿宋_GB2312" w:eastAsia="仿宋_GB2312" w:hAnsi="Times New Roman" w:hint="eastAsia"/>
          <w:sz w:val="32"/>
          <w:szCs w:val="32"/>
        </w:rPr>
        <w:t>在应急管理和响应工作中有失职、渎职行为的，依法依规对有关责任人给予处分。</w:t>
      </w:r>
    </w:p>
    <w:p w:rsidR="005B61C1" w:rsidRDefault="00417B82">
      <w:pPr>
        <w:pStyle w:val="3"/>
        <w:spacing w:before="0" w:after="0" w:line="560" w:lineRule="exact"/>
        <w:rPr>
          <w:rFonts w:ascii="楷体" w:eastAsia="楷体" w:hAnsi="楷体"/>
          <w:b w:val="0"/>
          <w:color w:val="000000" w:themeColor="text1"/>
        </w:rPr>
      </w:pPr>
      <w:bookmarkStart w:id="55" w:name="_Toc534967703"/>
      <w:bookmarkStart w:id="56" w:name="_Toc25588787"/>
      <w:r>
        <w:rPr>
          <w:rFonts w:ascii="楷体" w:eastAsia="楷体" w:hAnsi="楷体" w:hint="eastAsia"/>
          <w:b w:val="0"/>
          <w:color w:val="000000" w:themeColor="text1"/>
        </w:rPr>
        <w:t>7.2预案管理及实施</w:t>
      </w:r>
      <w:bookmarkEnd w:id="55"/>
      <w:bookmarkEnd w:id="56"/>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市辐射事故应急办负责本预案的编制、解释和日常管理，并根据实际情况，适时组织修订完善，报太仓市人民政府批准后实施。</w:t>
      </w:r>
    </w:p>
    <w:p w:rsidR="005B61C1" w:rsidRDefault="00417B82">
      <w:pPr>
        <w:snapToGrid w:val="0"/>
        <w:spacing w:line="560" w:lineRule="exact"/>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本预案自发布之日起实施。</w:t>
      </w:r>
    </w:p>
    <w:p w:rsidR="005B61C1" w:rsidRDefault="005B61C1">
      <w:pPr>
        <w:pStyle w:val="a5"/>
        <w:spacing w:line="560" w:lineRule="exact"/>
        <w:rPr>
          <w:rFonts w:hAnsi="宋体" w:cs="宋体"/>
          <w:color w:val="000000" w:themeColor="text1"/>
          <w:sz w:val="32"/>
          <w:szCs w:val="32"/>
        </w:rPr>
        <w:sectPr w:rsidR="005B61C1">
          <w:footerReference w:type="default" r:id="rId10"/>
          <w:pgSz w:w="11906" w:h="16838"/>
          <w:pgMar w:top="1440" w:right="1753" w:bottom="1440" w:left="1753" w:header="851" w:footer="992" w:gutter="0"/>
          <w:pgNumType w:start="1"/>
          <w:cols w:space="425"/>
          <w:docGrid w:type="lines" w:linePitch="312"/>
        </w:sectPr>
      </w:pPr>
    </w:p>
    <w:p w:rsidR="005B61C1" w:rsidRDefault="00417B82">
      <w:pPr>
        <w:pStyle w:val="a5"/>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附件</w:t>
      </w:r>
      <w:r>
        <w:rPr>
          <w:rFonts w:ascii="Times New Roman" w:eastAsia="黑体" w:hAnsi="Times New Roman" w:cs="Times New Roman" w:hint="eastAsia"/>
          <w:color w:val="000000" w:themeColor="text1"/>
          <w:sz w:val="32"/>
          <w:szCs w:val="32"/>
        </w:rPr>
        <w:t>1</w:t>
      </w:r>
    </w:p>
    <w:p w:rsidR="005B61C1" w:rsidRPr="00DC0359" w:rsidRDefault="00417B82">
      <w:pPr>
        <w:pStyle w:val="ab"/>
        <w:spacing w:before="0" w:beforeAutospacing="0" w:after="0" w:afterAutospacing="0" w:line="420" w:lineRule="atLeast"/>
        <w:jc w:val="center"/>
        <w:rPr>
          <w:rFonts w:ascii="方正小标宋简体" w:eastAsia="方正小标宋简体" w:hAnsi="Calibri" w:cs="Times New Roman"/>
          <w:kern w:val="2"/>
          <w:sz w:val="36"/>
          <w:szCs w:val="36"/>
        </w:rPr>
      </w:pPr>
      <w:r w:rsidRPr="00DC0359">
        <w:rPr>
          <w:rFonts w:ascii="方正小标宋简体" w:eastAsia="方正小标宋简体" w:hAnsi="Calibri" w:cs="Times New Roman" w:hint="eastAsia"/>
          <w:kern w:val="2"/>
          <w:sz w:val="36"/>
          <w:szCs w:val="36"/>
        </w:rPr>
        <w:t>太仓市辐射事故应急响应组织体系图</w:t>
      </w:r>
    </w:p>
    <w:p w:rsidR="005B61C1" w:rsidRDefault="00417B82">
      <w:pPr>
        <w:pStyle w:val="ab"/>
        <w:spacing w:before="0" w:beforeAutospacing="0" w:after="0" w:afterAutospacing="0" w:line="420" w:lineRule="atLeast"/>
        <w:rPr>
          <w:rFonts w:ascii="仿宋_GB2312" w:eastAsia="仿宋_GB2312" w:hAnsi="Calibri" w:cs="Times New Roman"/>
          <w:kern w:val="2"/>
          <w:sz w:val="32"/>
          <w:szCs w:val="32"/>
        </w:rPr>
      </w:pPr>
      <w:r>
        <w:rPr>
          <w:rFonts w:ascii="仿宋_GB2312" w:eastAsia="仿宋_GB2312" w:hAnsi="Calibri" w:cs="Times New Roman"/>
          <w:noProof/>
          <w:kern w:val="2"/>
          <w:sz w:val="32"/>
          <w:szCs w:val="32"/>
        </w:rPr>
        <mc:AlternateContent>
          <mc:Choice Requires="wps">
            <w:drawing>
              <wp:anchor distT="0" distB="0" distL="114300" distR="114300" simplePos="0" relativeHeight="251682816" behindDoc="0" locked="0" layoutInCell="1" allowOverlap="1">
                <wp:simplePos x="0" y="0"/>
                <wp:positionH relativeFrom="column">
                  <wp:posOffset>800100</wp:posOffset>
                </wp:positionH>
                <wp:positionV relativeFrom="paragraph">
                  <wp:posOffset>1579245</wp:posOffset>
                </wp:positionV>
                <wp:extent cx="685800" cy="0"/>
                <wp:effectExtent l="8255" t="9525" r="10795" b="9525"/>
                <wp:wrapNone/>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prstDash val="dash"/>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63pt;margin-top:124.35pt;height:0pt;width:54pt;z-index:251682816;mso-width-relative:page;mso-height-relative:page;" filled="f" stroked="t" coordsize="21600,21600" o:gfxdata="UEsDBAoAAAAAAIdO4kAAAAAAAAAAAAAAAAAEAAAAZHJzL1BLAwQUAAAACACHTuJAS02mRtgAAAAL&#10;AQAADwAAAGRycy9kb3ducmV2LnhtbE2PS0/DMBCE70j8B2uRuFGnIUqrEKcHEEI8DiUgenXjbRwR&#10;ryPbffDvWSQkOM7saPabenVyozhgiIMnBfNZBgKp82agXsH72/3VEkRMmowePaGCL4ywas7Pal0Z&#10;f6RXPLSpF1xCsdIKbEpTJWXsLDodZ35C4tvOB6cTy9BLE/SRy90o8ywrpdMD8QerJ7y12H22e6eg&#10;WO/asHl8kc935VMeHuzHxi6cUpcX8+wGRMJT+gvDDz6jQ8NMW78nE8XIOi95S1KQF8sFCE7k1wU7&#10;219HNrX8v6H5BlBLAwQUAAAACACHTuJAdIJwV+QBAACJAwAADgAAAGRycy9lMm9Eb2MueG1srVPN&#10;jhMxDL4j8Q5R7nTaSq3KqNM9tFouC6y0ywO4SWYmIhNHSdppX4IXQOIEnIDT3nkaWB4DJ/1hgRti&#10;DlEc+/tsf/bML3adYVvlg0Zb8dFgyJmyAqW2TcVf3V4+mXEWIlgJBq2q+F4FfrF4/Gjeu1KNsUUj&#10;lWdEYkPZu4q3MbqyKIJoVQdhgE5ZctboO4hk+qaQHnpi70wxHg6nRY9eOo9ChUCvq4OTLzJ/XSsR&#10;X9Z1UJGZilNtMZ8+n+t0Fos5lI0H12pxLAP+oYoOtKWkZ6oVRGAbr/+i6rTwGLCOA4FdgXWthco9&#10;UDej4R/d3LTgVO6FxAnuLFP4f7TixfbaMy0rPp5yZqGjGd2/vfv+5sP9l8/f3t/9+Pou3T99ZOQn&#10;sXoXSsIs7bVP7YqdvXFXKF4HZnHZgm1ULvp274holBDFb5BkBEcp1/1zlBQDm4hZuV3tu0RJmrBd&#10;HtD+PCC1i0zQ43Q2mQ1pjOLkKqA84ZwP8ZnCjqVLxUP0oJs2LtFa2gL0o5wFtlchpqqgPAFSUouX&#10;2pi8DMayvuJPJ+NJBgQ0WiZnCgu+WS+NZ1tI65S/3CJ5HoYl5hWE9hAn6XbYM48bKw/JjT0qk8Q4&#10;yLpGub/2J8Vo3rnK426mhXpoZ/SvP2jx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tNpkbYAAAA&#10;CwEAAA8AAAAAAAAAAQAgAAAAIgAAAGRycy9kb3ducmV2LnhtbFBLAQIUABQAAAAIAIdO4kB0gnBX&#10;5AEAAIkDAAAOAAAAAAAAAAEAIAAAACcBAABkcnMvZTJvRG9jLnhtbFBLBQYAAAAABgAGAFkBAAB9&#10;BQAAAAA=&#10;">
                <v:fill on="f" focussize="0,0"/>
                <v:stroke color="#000000" joinstyle="round" dashstyle="dash"/>
                <v:imagedata o:title=""/>
                <o:lock v:ext="edit" aspectratio="f"/>
              </v:shape>
            </w:pict>
          </mc:Fallback>
        </mc:AlternateContent>
      </w:r>
      <w:r>
        <w:rPr>
          <w:rFonts w:ascii="仿宋_GB2312" w:eastAsia="仿宋_GB2312" w:hAnsi="Calibri" w:cs="Times New Roman"/>
          <w:noProof/>
          <w:kern w:val="2"/>
          <w:sz w:val="32"/>
          <w:szCs w:val="32"/>
        </w:rPr>
        <mc:AlternateContent>
          <mc:Choice Requires="wps">
            <w:drawing>
              <wp:anchor distT="0" distB="0" distL="114300" distR="114300" simplePos="0" relativeHeight="251667456" behindDoc="0" locked="0" layoutInCell="1" allowOverlap="1">
                <wp:simplePos x="0" y="0"/>
                <wp:positionH relativeFrom="column">
                  <wp:posOffset>3876675</wp:posOffset>
                </wp:positionH>
                <wp:positionV relativeFrom="paragraph">
                  <wp:posOffset>3337560</wp:posOffset>
                </wp:positionV>
                <wp:extent cx="0" cy="381000"/>
                <wp:effectExtent l="55880" t="5715" r="58420" b="22860"/>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305.25pt;margin-top:262.8pt;height:30pt;width:0pt;z-index:251667456;mso-width-relative:page;mso-height-relative:page;" filled="f" stroked="t" coordsize="21600,21600" o:gfxdata="UEsDBAoAAAAAAIdO4kAAAAAAAAAAAAAAAAAEAAAAZHJzL1BLAwQUAAAACACHTuJAu4FU2dgAAAAL&#10;AQAADwAAAGRycy9kb3ducmV2LnhtbE2PTUvEMBCG74L/IYzgzU260LDWpgu6iL0ouCviMdvEJthM&#10;SpP98tc74mE9zjMv7zxTL49hYHs7JR9RQTETwCx20XjsFbxtHm8WwFLWaPQQ0So42QTL5vKi1pWJ&#10;B3y1+3XuGZVgqrQCl/NYcZ46Z4NOszhapN1nnILONE49N5M+UHkY+FwIyYP2SBecHu2Ds93XehcU&#10;5NXHycn37v7Wv2yenqX/btt2pdT1VSHugGV7zOcw/OqTOjTktI07NIkNCmQhSooqKOelBEaJP7Il&#10;siDCm5r//6H5AVBLAwQUAAAACACHTuJAb3uY6/EBAACfAwAADgAAAGRycy9lMm9Eb2MueG1srVPB&#10;bhMxEL0j8Q+W72Q3QUVllU0PKeVSIFLLBzi2d9fC67HGTjb5CX4AiRNwopx652to+xmMnTRAuSF8&#10;sDwez5s3b8bTk01v2VpjMOBqPh6VnGknQRnX1vzt5dmTY85CFE4JC07XfKsDP5k9fjQdfKUn0IFV&#10;GhmBuFANvuZdjL4qiiA73YswAq8dORvAXkQysS0UioHQe1tMyvJZMQAqjyB1CHR7unPyWcZvGi3j&#10;m6YJOjJbc+IW8455X6a9mE1F1aLwnZF7GuIfWPTCOEp6gDoVUbAVmr+geiMRAjRxJKEvoGmM1LkG&#10;qmZcPqjmohNe51pInOAPMoX/BytfrxfIjKr55IgzJ3rq0e2H65v3n2+/Xf34dH33/WM6f/3CyE9i&#10;DT5UFDN3C0zlyo278Ocg3wXmYN4J1+pM+nLrCWicIoo/QpIRPKVcDq9A0RuxipCV2zTYJ0jShG1y&#10;g7aHBulNZHJ3Ken26fG4LHPvClHdx3kM8aWGnqVDzUNEYdouzsE5mgLAcc4i1uchJlaiug9ISR2c&#10;GWvzMFjHhpo/P6J6kyeANSo5s4Htcm6RrUUap7xyiQ+eIaycymBRGPvCKRazHhENKWQ1Txl6rTiz&#10;mn5NOu0oWbfXK0m0E3sJarvA5E7S0RRk7vuJTWP2u51f/fpXs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7gVTZ2AAAAAsBAAAPAAAAAAAAAAEAIAAAACIAAABkcnMvZG93bnJldi54bWxQSwECFAAU&#10;AAAACACHTuJAb3uY6/EBAACfAwAADgAAAAAAAAABACAAAAAnAQAAZHJzL2Uyb0RvYy54bWxQSwUG&#10;AAAAAAYABgBZAQAAigUAAAAA&#10;">
                <v:fill on="f" focussize="0,0"/>
                <v:stroke color="#000000" joinstyle="round" endarrow="block"/>
                <v:imagedata o:title=""/>
                <o:lock v:ext="edit" aspectratio="f"/>
              </v:shape>
            </w:pict>
          </mc:Fallback>
        </mc:AlternateContent>
      </w:r>
      <w:r>
        <w:rPr>
          <w:rFonts w:ascii="仿宋_GB2312" w:eastAsia="仿宋_GB2312" w:hAnsi="Calibri" w:cs="Times New Roman"/>
          <w:noProof/>
          <w:kern w:val="2"/>
          <w:sz w:val="32"/>
          <w:szCs w:val="32"/>
        </w:rPr>
        <mc:AlternateContent>
          <mc:Choice Requires="wps">
            <w:drawing>
              <wp:anchor distT="0" distB="0" distL="114300" distR="114300" simplePos="0" relativeHeight="251665408" behindDoc="0" locked="0" layoutInCell="1" allowOverlap="1">
                <wp:simplePos x="0" y="0"/>
                <wp:positionH relativeFrom="column">
                  <wp:posOffset>981075</wp:posOffset>
                </wp:positionH>
                <wp:positionV relativeFrom="paragraph">
                  <wp:posOffset>3337560</wp:posOffset>
                </wp:positionV>
                <wp:extent cx="2895600" cy="0"/>
                <wp:effectExtent l="8255" t="5715" r="10795" b="13335"/>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77.25pt;margin-top:262.8pt;height:0pt;width:228pt;z-index:251665408;mso-width-relative:page;mso-height-relative:page;" filled="f" stroked="t" coordsize="21600,21600" o:gfxdata="UEsDBAoAAAAAAIdO4kAAAAAAAAAAAAAAAAAEAAAAZHJzL1BLAwQUAAAACACHTuJAV6z+zdYAAAAL&#10;AQAADwAAAGRycy9kb3ducmV2LnhtbE2PQUvEMBCF74L/IYzgRdykxRStTRcRPHh0d8FrthnbajMp&#10;Tbpd99c7guAe35uPN+9V66MfxAGn2AcykK0UCKQmuJ5aA7vty+09iJgsOTsEQgPfGGFdX15UtnRh&#10;oTc8bFIrOIRiaQ10KY2llLHp0Nu4CiMS3z7C5G1iObXSTXbhcD/IXKlCetsTf+jsiM8dNl+b2RvA&#10;OOtMPT34dvd6Wm7e89PnMm6Nub7K1COIhMf0D8Nvfa4ONXfah5lcFANrfacZNaBzXYBgosgUO/s/&#10;R9aVPN9Q/wBQSwMEFAAAAAgAh07iQGi+s4rbAQAAcgMAAA4AAABkcnMvZTJvRG9jLnhtbK1TzW7U&#10;MBC+I/EOlu9sdiO2aqPN9rBVuRRYqeUBvI6TWDgea+zdZF+CF0DiBJyAU+88DZTH6Nj70wI3RA6W&#10;7fH3zXzfTGbnQ2fYRqHXYEs+GY05U1ZCpW1T8jc3l89OOfNB2EoYsKrkW+X5+fzpk1nvCpVDC6ZS&#10;yIjE+qJ3JW9DcEWWedmqTvgROGUpWAN2ItARm6xC0RN7Z7J8PD7JesDKIUjlPd1e7IJ8nvjrWsnw&#10;uq69CsyUnGoLacW0ruKazWeiaFC4Vst9GeIfquiEtpT0SHUhgmBr1H9RdVoieKjDSEKXQV1rqZIG&#10;UjMZ/6HmuhVOJS1kjndHm/z/o5WvNktkuip5/pwzKzrq0d3725/vPt19+/rj4+2v7x/i/stnRnEy&#10;q3e+IMzCLjHKlYO9dlcg33pmYdEK26hU9M3WEdEkIrLfIPHgHaVc9S+hojdiHSA5N9TYRUryhA2p&#10;Qdtjg9QQmKTL/PRsejKmPspDLBPFAejQhxcKOhY3JfcBhW7asABraQwAJymN2Fz5EMsSxQEQs1q4&#10;1MakaTCW9SU/m+bTBPBgdBWD8ZnHZrUwyDYizlP6kkaKPH6GsLbVLomxewui6p1/K6i2SzxYQ41N&#10;1eyHME7O43NCP/wq83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XrP7N1gAAAAsBAAAPAAAAAAAA&#10;AAEAIAAAACIAAABkcnMvZG93bnJldi54bWxQSwECFAAUAAAACACHTuJAaL6zitsBAAByAwAADgAA&#10;AAAAAAABACAAAAAlAQAAZHJzL2Uyb0RvYy54bWxQSwUGAAAAAAYABgBZAQAAcgUAAAAA&#10;">
                <v:fill on="f" focussize="0,0"/>
                <v:stroke color="#000000" joinstyle="round"/>
                <v:imagedata o:title=""/>
                <o:lock v:ext="edit" aspectratio="f"/>
              </v:shape>
            </w:pict>
          </mc:Fallback>
        </mc:AlternateContent>
      </w:r>
      <w:r>
        <w:rPr>
          <w:rFonts w:ascii="仿宋_GB2312" w:eastAsia="仿宋_GB2312" w:hAnsi="Calibri" w:cs="Times New Roman"/>
          <w:noProof/>
          <w:kern w:val="2"/>
          <w:sz w:val="32"/>
          <w:szCs w:val="32"/>
        </w:rPr>
        <mc:AlternateContent>
          <mc:Choice Requires="wps">
            <w:drawing>
              <wp:anchor distT="0" distB="0" distL="114300" distR="114300" simplePos="0" relativeHeight="251662336" behindDoc="0" locked="0" layoutInCell="1" allowOverlap="1">
                <wp:simplePos x="0" y="0"/>
                <wp:positionH relativeFrom="column">
                  <wp:posOffset>3095625</wp:posOffset>
                </wp:positionH>
                <wp:positionV relativeFrom="paragraph">
                  <wp:posOffset>1337310</wp:posOffset>
                </wp:positionV>
                <wp:extent cx="1828800" cy="323850"/>
                <wp:effectExtent l="8255" t="5715" r="10795" b="13335"/>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3850"/>
                        </a:xfrm>
                        <a:prstGeom prst="rect">
                          <a:avLst/>
                        </a:prstGeom>
                        <a:solidFill>
                          <a:srgbClr val="FFFFFF"/>
                        </a:solidFill>
                        <a:ln w="9525">
                          <a:solidFill>
                            <a:srgbClr val="000000"/>
                          </a:solidFill>
                          <a:miter lim="800000"/>
                        </a:ln>
                      </wps:spPr>
                      <wps:txbx>
                        <w:txbxContent>
                          <w:p w:rsidR="00417B82" w:rsidRDefault="00417B82">
                            <w:r>
                              <w:rPr>
                                <w:rFonts w:hint="eastAsia"/>
                              </w:rPr>
                              <w:t>太仓市应急管理办公室</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26" type="#_x0000_t202" style="position:absolute;margin-left:243.75pt;margin-top:105.3pt;width:2in;height: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qVLQIAADsEAAAOAAAAZHJzL2Uyb0RvYy54bWysU82O0zAQviPxDpbvNGnaQjdqulq6KkJa&#10;fqSFB3Acp7FwPMZ2mywPAG/AiQt3nqvPwdjJlmqBC8IHy+MZfzPzfePVZd8qchDWSdAFnU5SSoTm&#10;UEm9K+j7d9snS0qcZ7piCrQo6J1w9HL9+NGqM7nIoAFVCUsQRLu8MwVtvDd5kjjeiJa5CRih0VmD&#10;bZlH0+6SyrIO0VuVZGn6NOnAVsYCF87h7fXgpOuIX9eC+zd17YQnqqBYm4+7jXsZ9mS9YvnOMtNI&#10;PpbB/qGKlkmNSU9Q18wzsrfyN6hWcgsOaj/h0CZQ15KL2AN2M00fdHPbMCNiL0iOMyea3P+D5a8P&#10;by2RVUGzGSWatajR8euX47cfx++fCd4hQZ1xOcbdGoz0/XPoUejYrDM3wD84omHTML0TV9ZC1whW&#10;YYHT8DI5ezrguABSdq+gwkRs7yEC9bVtA3vIB0F0FOruJI7oPeEh5TJbLlN0cfTNstlyEdVLWH7/&#10;2ljnXwhoSTgU1KL4EZ0dbpwP1bD8PiQkc6BktZVKRcPuyo2y5MBwULZxxQYehClNuoJeLLLFQMBf&#10;IdK4/gTRSo8Tr2RbUGwH1xik9MhXoGggy/dlP/JfQnWHzFkYJhh/HB4asJ8o6XB6C+o+7pkVlKiX&#10;Gtm/mM7nYdyjMV88y9Cw557y3MM0R6iCekqG48YPX2RvrNw1mGnQW8MVKlbLSGaQdqhqrBsnNHI8&#10;/qbwBc7tGPXrz69/AgAA//8DAFBLAwQUAAYACAAAACEAelilwuAAAAALAQAADwAAAGRycy9kb3du&#10;cmV2LnhtbEyPwU7DMAyG70i8Q2QkLoilHVtaStMJIYHgBgPBNWuytiJxSpJ15e0xJzj696ffn+vN&#10;7CybTIiDRwn5IgNmsPV6wE7C2+v9ZQksJoVaWY9GwreJsGlOT2pVaX/EFzNtU8eoBGOlJPQpjRXn&#10;se2NU3HhR4O02/vgVKIxdFwHdaRyZ/kyywR3akC60KvR3PWm/dwenIRy9Th9xKer5/dW7O11uiim&#10;h68g5fnZfHsDLJk5/cHwq0/q0JDTzh9QR2YlrMpiTaiEZZ4JYEQUxZqSHSUiF8Cbmv//ofkBAAD/&#10;/wMAUEsBAi0AFAAGAAgAAAAhALaDOJL+AAAA4QEAABMAAAAAAAAAAAAAAAAAAAAAAFtDb250ZW50&#10;X1R5cGVzXS54bWxQSwECLQAUAAYACAAAACEAOP0h/9YAAACUAQAACwAAAAAAAAAAAAAAAAAvAQAA&#10;X3JlbHMvLnJlbHNQSwECLQAUAAYACAAAACEAMOD6lS0CAAA7BAAADgAAAAAAAAAAAAAAAAAuAgAA&#10;ZHJzL2Uyb0RvYy54bWxQSwECLQAUAAYACAAAACEAelilwuAAAAALAQAADwAAAAAAAAAAAAAAAACH&#10;BAAAZHJzL2Rvd25yZXYueG1sUEsFBgAAAAAEAAQA8wAAAJQFAAAAAA==&#10;">
                <v:textbox>
                  <w:txbxContent>
                    <w:p w:rsidR="00417B82" w:rsidRDefault="00417B82">
                      <w:r>
                        <w:rPr>
                          <w:rFonts w:hint="eastAsia"/>
                        </w:rPr>
                        <w:t>太仓市应急管理办公室</w:t>
                      </w:r>
                    </w:p>
                  </w:txbxContent>
                </v:textbox>
              </v:shape>
            </w:pict>
          </mc:Fallback>
        </mc:AlternateContent>
      </w:r>
      <w:r>
        <w:rPr>
          <w:rFonts w:ascii="仿宋_GB2312" w:eastAsia="仿宋_GB2312" w:hAnsi="Calibri" w:cs="Times New Roman"/>
          <w:noProof/>
          <w:kern w:val="2"/>
          <w:sz w:val="32"/>
          <w:szCs w:val="32"/>
        </w:rPr>
        <mc:AlternateContent>
          <mc:Choice Requires="wps">
            <w:drawing>
              <wp:anchor distT="0" distB="0" distL="114300" distR="114300" simplePos="0" relativeHeight="251661312" behindDoc="0" locked="0" layoutInCell="1" allowOverlap="1">
                <wp:simplePos x="0" y="0"/>
                <wp:positionH relativeFrom="column">
                  <wp:posOffset>2409825</wp:posOffset>
                </wp:positionH>
                <wp:positionV relativeFrom="paragraph">
                  <wp:posOffset>1508760</wp:posOffset>
                </wp:positionV>
                <wp:extent cx="685800" cy="0"/>
                <wp:effectExtent l="8255" t="53340" r="20320" b="60960"/>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89.75pt;margin-top:118.8pt;height:0pt;width:54pt;z-index:251661312;mso-width-relative:page;mso-height-relative:page;" filled="f" stroked="t" coordsize="21600,21600" o:gfxdata="UEsDBAoAAAAAAIdO4kAAAAAAAAAAAAAAAAAEAAAAZHJzL1BLAwQUAAAACACHTuJAFM2YcdoAAAAL&#10;AQAADwAAAGRycy9kb3ducmV2LnhtbE2PTUvDQBCG74L/YRnBm920tUkbsyloEXNRsBXxuM2O2WB2&#10;NmS3n7/eEQQ9zjsP7zxTLI+uE3scQutJwXiUgECqvWmpUfC2ebyZgwhRk9GdJ1RwwgDL8vKi0Lnx&#10;B3rF/To2gkso5FqBjbHPpQy1RafDyPdIvPv0g9ORx6GRZtAHLnednCRJKp1uiS9Y3eODxfprvXMK&#10;4urjZNP3+n7RvmyentP2XFXVSqnrq3FyByLiMf7B8KPP6lCy09bvyATRKZhmixmjCibTLAXBxO08&#10;42T7m8iykP9/KL8BUEsDBBQAAAAIAIdO4kCNmvY89AEAAJ8DAAAOAAAAZHJzL2Uyb0RvYy54bWyt&#10;U81uEzEQviPxDpbvZJNIqcIqmx5SyqVApJYHcGzvroXXY42dbPISvAASJ+AEPfXO00B5DMbODwVu&#10;CB8s29/MNzPfjGfn286yjcZgwFV8NBhypp0EZVxT8dc3l0+mnIUonBIWnK74Tgd+Pn/8aNb7Uo+h&#10;Bas0MiJxoex9xdsYfVkUQba6E2EAXjsCa8BORLpiUygUPbF3thgPh2dFD6g8gtQh0OvFHuTzzF/X&#10;WsZXdR10ZLbilFvMO+Z9lfZiPhNlg8K3Rh7SEP+QRSeMo6AnqgsRBVuj+YuqMxIhQB0HEroC6tpI&#10;nWugakbDP6q5boXXuRYSJ/iTTOH/0cqXmyUyoyo+HnPmREc9un939/3tx/vbL98+3P34+j6dP39i&#10;hJNYvQ8l+SzcElO5cuuu/RXIN4E5WLTCNTonfbPzRDRKHsVvLukSPIVc9S9AkY1YR8jKbWvsEiVp&#10;wra5QbtTg/Q2MkmPZ9PJdEhtlEeoEOXRz2OIzzV0LB0qHiIK07RxAc7RFACOchSxuQoxZSXKo0MK&#10;6uDSWJuHwTrWV/zpZDzJDgGsUQlMZgGb1cIi24g0TnnlEgl5aIawdiqTRWHsM6dYzHpENKSQ1TxF&#10;6LTizGr6Nem0T8m6g15Jor3YK1C7JSY4SUdTkHM/TGwas4f3bPXrX8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TNmHHaAAAACwEAAA8AAAAAAAAAAQAgAAAAIgAAAGRycy9kb3ducmV2LnhtbFBL&#10;AQIUABQAAAAIAIdO4kCNmvY89AEAAJ8DAAAOAAAAAAAAAAEAIAAAACkBAABkcnMvZTJvRG9jLnht&#10;bFBLBQYAAAAABgAGAFkBAACPBQAAAAA=&#10;">
                <v:fill on="f" focussize="0,0"/>
                <v:stroke color="#000000" joinstyle="round" endarrow="block"/>
                <v:imagedata o:title=""/>
                <o:lock v:ext="edit" aspectratio="f"/>
              </v:shape>
            </w:pict>
          </mc:Fallback>
        </mc:AlternateContent>
      </w:r>
      <w:r>
        <w:rPr>
          <w:rFonts w:ascii="仿宋_GB2312" w:eastAsia="仿宋_GB2312" w:hAnsi="Calibri" w:cs="Times New Roman"/>
          <w:noProof/>
          <w:kern w:val="2"/>
          <w:sz w:val="32"/>
          <w:szCs w:val="32"/>
        </w:rPr>
        <mc:AlternateContent>
          <mc:Choice Requires="wps">
            <w:drawing>
              <wp:anchor distT="0" distB="0" distL="114300" distR="114300" simplePos="0" relativeHeight="251660288" behindDoc="0" locked="0" layoutInCell="1" allowOverlap="1">
                <wp:simplePos x="0" y="0"/>
                <wp:positionH relativeFrom="column">
                  <wp:posOffset>2409825</wp:posOffset>
                </wp:positionH>
                <wp:positionV relativeFrom="paragraph">
                  <wp:posOffset>803910</wp:posOffset>
                </wp:positionV>
                <wp:extent cx="0" cy="1590675"/>
                <wp:effectExtent l="55880" t="5715" r="58420" b="22860"/>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89.75pt;margin-top:63.3pt;height:125.25pt;width:0pt;z-index:251660288;mso-width-relative:page;mso-height-relative:page;" filled="f" stroked="t" coordsize="21600,21600" o:gfxdata="UEsDBAoAAAAAAIdO4kAAAAAAAAAAAAAAAAAEAAAAZHJzL1BLAwQUAAAACACHTuJA0liUTdkAAAAL&#10;AQAADwAAAGRycy9kb3ducmV2LnhtbE2PzU7DMBCE70i8g7VI3KiTIlwa4lSCCpELSLQIcXTjJbGI&#10;11Hs/vH0bMUBbrs7o9lvysXB92KHY3SBNOSTDARSE6yjVsPb+vHqFkRMhqzpA6GGI0ZYVOdnpSls&#10;2NMr7lapFRxCsTAaupSGQsrYdOhNnIQBibXPMHqTeB1baUez53Dfy2mWKemNI/7QmQEfOmy+Vluv&#10;IS0/jp16b+7n7mX99Kzcd13XS60vL/LsDkTCQ/ozwwmf0aFipk3Yko2i13A9m9+wlYWpUiDY8XvZ&#10;nIZZDrIq5f8O1Q9QSwMEFAAAAAgAh07iQD8zUpzyAQAAoAMAAA4AAABkcnMvZTJvRG9jLnhtbK1T&#10;zW4TMRC+I/EOlu9kk0gpdJVNDynlUiBSywM4tnfXwuuxxk42eQleAIkTcAJOvfM00D5Gx84PFG4I&#10;Hyx7Zr5vZj6Pp2ebzrK1xmDAVXw0GHKmnQRlXFPxN9cXT55xFqJwSlhwuuJbHfjZ7PGjae9LPYYW&#10;rNLIiMSFsvcVb2P0ZVEE2epOhAF47chZA3Yi0hWbQqHoib2zxXg4PCl6QOURpA6BrOc7J59l/rrW&#10;Mr6u66AjsxWn2mLeMe/LtBezqSgbFL41cl+G+IcqOmEcJT1SnYso2ArNX1SdkQgB6jiQ0BVQ10bq&#10;3AN1Mxr+0c1VK7zOvZA4wR9lCv+PVr5aL5AZVfHxiDMnOnqj2/c3P999uv329cfHm7vvH9L5y2dG&#10;fhKr96EkzNwtMLUrN+7KX4J8G5iDeStco3PR11tPRBlRPICkS/CUctm/BEUxYhUhK7epsUuUpAnb&#10;5AfaHh9IbyKTO6Mk62hyOjx5Okn1FKI8AD2G+EJDx9Kh4iGiME0b5+AcjQHgKKcR68sQd8ADIGV1&#10;cGGszdNgHesrfjoZTzIggDUqOVNYwGY5t8jWIs1TXvsqHoQhrJzKZFEY+9wpFrMgEQ1JZDVPGTqt&#10;OLOavk067Uqyjlo6aLRTewlqu8DkTnYag9z0fmTTnP1+z1G/PtbsH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JYlE3ZAAAACwEAAA8AAAAAAAAAAQAgAAAAIgAAAGRycy9kb3ducmV2LnhtbFBLAQIU&#10;ABQAAAAIAIdO4kA/M1Kc8gEAAKADAAAOAAAAAAAAAAEAIAAAACgBAABkcnMvZTJvRG9jLnhtbFBL&#10;BQYAAAAABgAGAFkBAACMBQAAAAA=&#10;">
                <v:fill on="f" focussize="0,0"/>
                <v:stroke color="#000000" joinstyle="round" endarrow="block"/>
                <v:imagedata o:title=""/>
                <o:lock v:ext="edit" aspectratio="f"/>
              </v:shape>
            </w:pict>
          </mc:Fallback>
        </mc:AlternateContent>
      </w:r>
      <w:r>
        <w:rPr>
          <w:rFonts w:ascii="仿宋_GB2312" w:eastAsia="仿宋_GB2312" w:hAnsi="Calibri" w:cs="Times New Roman"/>
          <w:noProof/>
          <w:kern w:val="2"/>
          <w:sz w:val="32"/>
          <w:szCs w:val="32"/>
        </w:rPr>
        <mc:AlternateContent>
          <mc:Choice Requires="wps">
            <w:drawing>
              <wp:anchor distT="0" distB="0" distL="114300" distR="114300" simplePos="0" relativeHeight="251659264" behindDoc="0" locked="0" layoutInCell="1" allowOverlap="1">
                <wp:simplePos x="0" y="0"/>
                <wp:positionH relativeFrom="column">
                  <wp:posOffset>1104900</wp:posOffset>
                </wp:positionH>
                <wp:positionV relativeFrom="paragraph">
                  <wp:posOffset>451485</wp:posOffset>
                </wp:positionV>
                <wp:extent cx="2581275" cy="352425"/>
                <wp:effectExtent l="8255" t="5715" r="10795" b="13335"/>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52425"/>
                        </a:xfrm>
                        <a:prstGeom prst="rect">
                          <a:avLst/>
                        </a:prstGeom>
                        <a:solidFill>
                          <a:srgbClr val="FFFFFF"/>
                        </a:solidFill>
                        <a:ln w="9525">
                          <a:solidFill>
                            <a:srgbClr val="000000"/>
                          </a:solidFill>
                          <a:miter lim="800000"/>
                        </a:ln>
                      </wps:spPr>
                      <wps:txbx>
                        <w:txbxContent>
                          <w:p w:rsidR="00417B82" w:rsidRDefault="00417B82">
                            <w:pPr>
                              <w:jc w:val="center"/>
                            </w:pPr>
                            <w:r>
                              <w:rPr>
                                <w:rFonts w:hint="eastAsia"/>
                              </w:rPr>
                              <w:t>太仓市人民政府（应急管理委员会）</w:t>
                            </w:r>
                          </w:p>
                        </w:txbxContent>
                      </wps:txbx>
                      <wps:bodyPr rot="0" vert="horz" wrap="square" lIns="91440" tIns="45720" rIns="91440" bIns="45720" anchor="t" anchorCtr="0" upright="1">
                        <a:noAutofit/>
                      </wps:bodyPr>
                    </wps:wsp>
                  </a:graphicData>
                </a:graphic>
              </wp:anchor>
            </w:drawing>
          </mc:Choice>
          <mc:Fallback>
            <w:pict>
              <v:shape id="文本框 20" o:spid="_x0000_s1027" type="#_x0000_t202" style="position:absolute;margin-left:87pt;margin-top:35.55pt;width:203.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VSLQIAAEIEAAAOAAAAZHJzL2Uyb0RvYy54bWysU82O0zAQviPxDpbvNG1o2G7UdLV0VYS0&#10;/EgLD+A4TmLheIztNlkegH0DTly481x9DsZOt1t+xAHhg2V7xt/MfN/M8mLoFNkJ6yTogs4mU0qE&#10;5lBJ3RT0/bvNkwUlzjNdMQVaFPRWOHqxevxo2ZtcpNCCqoQlCKJd3puCtt6bPEkcb0XH3ASM0Gis&#10;wXbM49U2SWVZj+idStLp9FnSg62MBS6cw9er0UhXEb+uBfdv6toJT1RBMTcfdxv3MuzJasnyxjLT&#10;Sn5Ig/1DFh2TGoMeoa6YZ2Rr5W9QneQWHNR+wqFLoK4lF7EGrGY2/aWam5YZEWtBcpw50uT+Hyx/&#10;vXtriawKmiI9mnWo0f7L3f7r9/23zwTfkKDeuBz9bgx6+uE5DCh0LNaZa+AfHNGwbpluxKW10LeC&#10;VZjgLPxMTr6OOC6AlP0rqDAQ23qIQENtu8Ae8kEQHTO5PYojBk84PqbZYpaeZZRwtD3N0nmaxRAs&#10;v/9trPMvBHQkHApqUfyIznbXzodsWH7vEoI5ULLaSKXixTblWlmyY9gom7gO6D+5KU36gp5nGPvv&#10;ENO4/gTRSY8dr2RX0MWpk9IHvgJFI1l+KIeoTSQzcFlCdYsEWhgbGQcPDy3YT5T02MQFdR+3zApK&#10;1EuNIpzP5vPQ9fEyz86CxvbUUp5amOYIVVBPyXhc+3FStsbKpsVIo+waLlG4WkZOH7I6pI+NGqk+&#10;DFWYhNN79HoY/dUPAAAA//8DAFBLAwQUAAYACAAAACEAhEsliN8AAAAKAQAADwAAAGRycy9kb3du&#10;cmV2LnhtbEyPwU7DMBBE70j8g7VIXBB1UtokhDgVQgLBDQqCqxtvk4h4HWw3DX/PcoLjaEYzb6rN&#10;bAcxoQ+9IwXpIgGB1DjTU6vg7fX+sgARoiajB0eo4BsDbOrTk0qXxh3pBadtbAWXUCi1gi7GsZQy&#10;NB1aHRZuRGJv77zVkaVvpfH6yOV2kMskyaTVPfFCp0e867D53B6sgmL1OH2Ep6vn9ybbD9fxIp8e&#10;vrxS52fz7Q2IiHP8C8MvPqNDzUw7dyATxMA6X/GXqCBPUxAcWBfJGsSOnWWWgawr+f9C/QMAAP//&#10;AwBQSwECLQAUAAYACAAAACEAtoM4kv4AAADhAQAAEwAAAAAAAAAAAAAAAAAAAAAAW0NvbnRlbnRf&#10;VHlwZXNdLnhtbFBLAQItABQABgAIAAAAIQA4/SH/1gAAAJQBAAALAAAAAAAAAAAAAAAAAC8BAABf&#10;cmVscy8ucmVsc1BLAQItABQABgAIAAAAIQAuKvVSLQIAAEIEAAAOAAAAAAAAAAAAAAAAAC4CAABk&#10;cnMvZTJvRG9jLnhtbFBLAQItABQABgAIAAAAIQCESyWI3wAAAAoBAAAPAAAAAAAAAAAAAAAAAIcE&#10;AABkcnMvZG93bnJldi54bWxQSwUGAAAAAAQABADzAAAAkwUAAAAA&#10;">
                <v:textbox>
                  <w:txbxContent>
                    <w:p w:rsidR="00417B82" w:rsidRDefault="00417B82">
                      <w:pPr>
                        <w:jc w:val="center"/>
                      </w:pPr>
                      <w:r>
                        <w:rPr>
                          <w:rFonts w:hint="eastAsia"/>
                        </w:rPr>
                        <w:t>太仓市人民政府（</w:t>
                      </w:r>
                      <w:r>
                        <w:rPr>
                          <w:rFonts w:hint="eastAsia"/>
                        </w:rPr>
                        <w:t>应急管理委员会）</w:t>
                      </w:r>
                    </w:p>
                  </w:txbxContent>
                </v:textbox>
              </v:shape>
            </w:pict>
          </mc:Fallback>
        </mc:AlternateContent>
      </w:r>
      <w:r>
        <w:rPr>
          <w:rFonts w:ascii="仿宋_GB2312" w:eastAsia="仿宋_GB2312" w:hAnsi="Calibri" w:cs="Times New Roman" w:hint="eastAsia"/>
          <w:kern w:val="2"/>
          <w:sz w:val="32"/>
          <w:szCs w:val="32"/>
        </w:rPr>
        <w:t xml:space="preserve">  </w:t>
      </w:r>
    </w:p>
    <w:p w:rsidR="005B61C1" w:rsidRDefault="005B61C1">
      <w:pPr>
        <w:pStyle w:val="ab"/>
        <w:spacing w:before="0" w:beforeAutospacing="0" w:after="0" w:afterAutospacing="0" w:line="420" w:lineRule="atLeast"/>
        <w:rPr>
          <w:rFonts w:ascii="仿宋_GB2312" w:eastAsia="仿宋_GB2312" w:hAnsi="Calibri" w:cs="Times New Roman"/>
          <w:kern w:val="2"/>
          <w:sz w:val="32"/>
          <w:szCs w:val="32"/>
        </w:rPr>
      </w:pPr>
    </w:p>
    <w:p w:rsidR="005B61C1" w:rsidRDefault="00417B82">
      <w:pPr>
        <w:pStyle w:val="ab"/>
        <w:spacing w:before="0" w:beforeAutospacing="0" w:after="0" w:afterAutospacing="0" w:line="420" w:lineRule="atLeast"/>
        <w:rPr>
          <w:rFonts w:ascii="仿宋_GB2312" w:eastAsia="仿宋_GB2312" w:hAnsi="Calibri" w:cs="Times New Roman"/>
          <w:kern w:val="2"/>
          <w:sz w:val="32"/>
          <w:szCs w:val="32"/>
        </w:rPr>
      </w:pPr>
      <w:r>
        <w:rPr>
          <w:rFonts w:ascii="仿宋_GB2312" w:eastAsia="仿宋_GB2312" w:hAnsi="Calibri" w:cs="Times New Roman"/>
          <w:noProof/>
          <w:kern w:val="2"/>
          <w:sz w:val="32"/>
          <w:szCs w:val="32"/>
        </w:rPr>
        <mc:AlternateContent>
          <mc:Choice Requires="wps">
            <w:drawing>
              <wp:anchor distT="0" distB="0" distL="114300" distR="114300" simplePos="0" relativeHeight="251684864" behindDoc="0" locked="0" layoutInCell="1" allowOverlap="1">
                <wp:simplePos x="0" y="0"/>
                <wp:positionH relativeFrom="column">
                  <wp:posOffset>-198755</wp:posOffset>
                </wp:positionH>
                <wp:positionV relativeFrom="paragraph">
                  <wp:posOffset>300990</wp:posOffset>
                </wp:positionV>
                <wp:extent cx="1160780" cy="723900"/>
                <wp:effectExtent l="9525" t="9525" r="10795" b="9525"/>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723900"/>
                        </a:xfrm>
                        <a:prstGeom prst="rect">
                          <a:avLst/>
                        </a:prstGeom>
                        <a:solidFill>
                          <a:srgbClr val="FFFFFF"/>
                        </a:solidFill>
                        <a:ln w="9525">
                          <a:solidFill>
                            <a:srgbClr val="000000"/>
                          </a:solidFill>
                          <a:miter lim="800000"/>
                        </a:ln>
                      </wps:spPr>
                      <wps:txbx>
                        <w:txbxContent>
                          <w:p w:rsidR="00417B82" w:rsidRDefault="00417B82">
                            <w:r>
                              <w:rPr>
                                <w:rFonts w:hint="eastAsia"/>
                              </w:rPr>
                              <w:t>江苏省、苏州市辐射事故应急指挥部（办公室）</w:t>
                            </w:r>
                          </w:p>
                        </w:txbxContent>
                      </wps:txbx>
                      <wps:bodyPr rot="0" vert="horz" wrap="square" lIns="91440" tIns="45720" rIns="91440" bIns="45720" anchor="t" anchorCtr="0" upright="1">
                        <a:noAutofit/>
                      </wps:bodyPr>
                    </wps:wsp>
                  </a:graphicData>
                </a:graphic>
              </wp:anchor>
            </w:drawing>
          </mc:Choice>
          <mc:Fallback>
            <w:pict>
              <v:shape id="文本框 19" o:spid="_x0000_s1028" type="#_x0000_t202" style="position:absolute;margin-left:-15.65pt;margin-top:23.7pt;width:91.4pt;height:5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MLgIAAEIEAAAOAAAAZHJzL2Uyb0RvYy54bWysU82O0zAQviPxDpbvNGlot23UdLV0VYS0&#10;/EgLD+A4TmLheIztNikPwL4BJy7cea4+BxOnLdUCF0QOlicz/mbm+2aW112jyE5YJ0FndDyKKRGa&#10;QyF1ldEP7zfP5pQ4z3TBFGiR0b1w9Hr19MmyNalIoAZVCEsQRLu0NRmtvTdpFDlei4a5ERih0VmC&#10;bZhH01ZRYVmL6I2Kkji+ilqwhbHAhXP493Zw0lXAL0vB/duydMITlVGszYfThjPvz2i1ZGllmakl&#10;P5bB/qGKhkmNSc9Qt8wzsrXyN6hGcgsOSj/i0ERQlpKL0AN2M44fdXNfMyNCL0iOM2ea3P+D5W92&#10;7yyRBWq3oESzBjU6fH04fPtx+P6F4D8kqDUuxbh7g5G+ewEdBodmnbkD/tERDeua6UrcWAttLViB&#10;BY77l9HF0wHH9SB5+xoKTMS2HgJQV9qmZw/5IIiOQu3P4ojOE96nHF/Fszm6OPpmyfNFHNSLWHp6&#10;bazzLwU0pL9k1KL4AZ3t7pzvq2HpKaRP5kDJYiOVCoat8rWyZMdwUDbhCw08ClOatBldTJPpQMBf&#10;IeLw/QmikR4nXskmo/PLIKWPfPUUDWT5Lu+CNslJhhyKPRJoYRhkXDy81GA/U9LiEGfUfdoyKyhR&#10;rzSKsBhPJv3UB2MynSVo2EtPfulhmiNURj0lw3Xth03ZGiurGjMNsmu4QeFKGTjtFR6qOpaPgxqo&#10;Pi5VvwmXdoj6tfqrnwAAAP//AwBQSwMEFAAGAAgAAAAhAMwNzLPhAAAACgEAAA8AAABkcnMvZG93&#10;bnJldi54bWxMj8FOwzAMhu9IvENkJC5oS0u7bpSmE0ICwQ3GNK5Z47UViVOSrCtvT3aCmy1/+v39&#10;1Xoymo3ofG9JQDpPgCE1VvXUCth+PM1WwHyQpKS2hAJ+0MO6vryoZKnsid5x3ISWxRDypRTQhTCU&#10;nPumQyP93A5I8XawzsgQV9dy5eQphhvNb5Ok4Eb2FD90csDHDpuvzdEIWOUv46d/zd52TXHQd+Fm&#10;OT5/OyGur6aHe2ABp/AHw1k/qkMdnfb2SMozLWCWpVlEBeTLHNgZWKQLYPs4FGkOvK74/wr1LwAA&#10;AP//AwBQSwECLQAUAAYACAAAACEAtoM4kv4AAADhAQAAEwAAAAAAAAAAAAAAAAAAAAAAW0NvbnRl&#10;bnRfVHlwZXNdLnhtbFBLAQItABQABgAIAAAAIQA4/SH/1gAAAJQBAAALAAAAAAAAAAAAAAAAAC8B&#10;AABfcmVscy8ucmVsc1BLAQItABQABgAIAAAAIQARdR/MLgIAAEIEAAAOAAAAAAAAAAAAAAAAAC4C&#10;AABkcnMvZTJvRG9jLnhtbFBLAQItABQABgAIAAAAIQDMDcyz4QAAAAoBAAAPAAAAAAAAAAAAAAAA&#10;AIgEAABkcnMvZG93bnJldi54bWxQSwUGAAAAAAQABADzAAAAlgUAAAAA&#10;">
                <v:textbox>
                  <w:txbxContent>
                    <w:p w:rsidR="00417B82" w:rsidRDefault="00417B82">
                      <w:r>
                        <w:rPr>
                          <w:rFonts w:hint="eastAsia"/>
                        </w:rPr>
                        <w:t>江苏省、苏州市辐射事故应急指挥部（</w:t>
                      </w:r>
                      <w:r>
                        <w:rPr>
                          <w:rFonts w:hint="eastAsia"/>
                        </w:rPr>
                        <w:t>办公室）</w:t>
                      </w:r>
                    </w:p>
                  </w:txbxContent>
                </v:textbox>
              </v:shape>
            </w:pict>
          </mc:Fallback>
        </mc:AlternateContent>
      </w:r>
    </w:p>
    <w:p w:rsidR="005B61C1" w:rsidRDefault="00417B82">
      <w:pPr>
        <w:pStyle w:val="ab"/>
        <w:spacing w:before="0" w:beforeAutospacing="0" w:after="0" w:afterAutospacing="0" w:line="420" w:lineRule="atLeast"/>
        <w:rPr>
          <w:rFonts w:ascii="仿宋_GB2312" w:eastAsia="仿宋_GB2312" w:hAnsi="Calibri" w:cs="Times New Roman"/>
          <w:kern w:val="2"/>
          <w:sz w:val="32"/>
          <w:szCs w:val="32"/>
        </w:rPr>
      </w:pPr>
      <w:r>
        <w:rPr>
          <w:rFonts w:ascii="仿宋_GB2312" w:eastAsia="仿宋_GB2312" w:hAnsi="Calibri" w:cs="Times New Roman"/>
          <w:noProof/>
          <w:kern w:val="2"/>
          <w:sz w:val="32"/>
          <w:szCs w:val="32"/>
        </w:rPr>
        <mc:AlternateContent>
          <mc:Choice Requires="wps">
            <w:drawing>
              <wp:anchor distT="0" distB="0" distL="114300" distR="114300" simplePos="0" relativeHeight="251683840" behindDoc="0" locked="0" layoutInCell="1" allowOverlap="1">
                <wp:simplePos x="0" y="0"/>
                <wp:positionH relativeFrom="column">
                  <wp:posOffset>1485900</wp:posOffset>
                </wp:positionH>
                <wp:positionV relativeFrom="paragraph">
                  <wp:posOffset>388620</wp:posOffset>
                </wp:positionV>
                <wp:extent cx="635" cy="815340"/>
                <wp:effectExtent l="55880" t="7620" r="57785" b="15240"/>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5340"/>
                        </a:xfrm>
                        <a:prstGeom prst="straightConnector1">
                          <a:avLst/>
                        </a:prstGeom>
                        <a:noFill/>
                        <a:ln w="9525">
                          <a:solidFill>
                            <a:srgbClr val="000000"/>
                          </a:solidFill>
                          <a:prstDash val="dash"/>
                          <a:round/>
                          <a:tailEnd type="triangl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17pt;margin-top:30.6pt;height:64.2pt;width:0.05pt;z-index:251683840;mso-width-relative:page;mso-height-relative:page;" filled="f" stroked="t" coordsize="21600,21600" o:gfxdata="UEsDBAoAAAAAAIdO4kAAAAAAAAAAAAAAAAAEAAAAZHJzL1BLAwQUAAAACACHTuJAEhSrQNYAAAAK&#10;AQAADwAAAGRycy9kb3ducmV2LnhtbE2Pu1LDMBBFe2b4B80yQ0f0ADyJYzkFCRUVgYJSsYTtIK2M&#10;pDz4e5aKlLt75u65zeocPDu6lMeIGuRMAHPYRTtir+H97fluDiwXg9b4iE7Dj8uwaq+vGlPbeMJX&#10;d9yWnlEI5tpoGEqZas5zN7hg8ixODun2GVMwhcbUc5vMicKD50qIigczIn0YzOSeBtd9bQ9Bw6IL&#10;G1U+Xrz5Xu/XSRbxyNVG69sbKZbAijuXfxj+9EkdWnLaxQPazLwGdf9AXYqGSipgBNBCAtsROV9U&#10;wNuGX1ZofwFQSwMEFAAAAAgAh07iQCtCy/8CAgAAuQMAAA4AAABkcnMvZTJvRG9jLnhtbK1TwW4T&#10;MRC9I/EPlu9kk5RUZZVNDwnlUiBSywdMbO+uhddj2U42+Ql+AIkTcAJOvfM1UD6DsZOGAjfEHqyx&#10;Z+bNzJu30/NtZ9hG+aDRVnw0GHKmrECpbVPxV9cXj844CxGsBINWVXynAj+fPXww7V2pxtiikcoz&#10;ArGh7F3F2xhdWRRBtKqDMECnLDlr9B1EuvqmkB56Qu9MMR4OT4sevXQehQqBXhd7J59l/LpWIr6s&#10;66AiMxWn3mI+fT5X6SxmUygbD67V4tAG/EMXHWhLRY9QC4jA1l7/BdVp4TFgHQcCuwLrWguVZ6Bp&#10;RsM/prlqwak8C5ET3JGm8P9gxYvN0jMtaXe0KQsd7ej27c33Nx9uv3z+9v7mx9d3yf70kZGfyOpd&#10;KClnbpc+jSu29spdongdmMV5C7ZRuenrnSOgUcoofktJl+Co5Kp/jpJiYB0xM7etfZcgiRO2zQva&#10;HRektpEJejw9mXAm6P1sNDl5nLdXQHmX6XyIzxR2LBkVD9GDbto4R2tJB+hHuQ5sLkNMfUF5l5DK&#10;WrzQxmQ5GMv6ij+ZjCc5IaDRMjlTWPDNam4820ASVP7ykOS5H5aQFxDafZwka680j2src5EI2jy1&#10;ksXMVPSauDOKp8qdkpwZRf9TsvatGntgMpG3X8MK5W7pkzuRSvrIMx20nAR4/56jfv1xs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SFKtA1gAAAAoBAAAPAAAAAAAAAAEAIAAAACIAAABkcnMvZG93&#10;bnJldi54bWxQSwECFAAUAAAACACHTuJAK0LL/wICAAC5AwAADgAAAAAAAAABACAAAAAlAQAAZHJz&#10;L2Uyb0RvYy54bWxQSwUGAAAAAAYABgBZAQAAmQUAAAAA&#10;">
                <v:fill on="f" focussize="0,0"/>
                <v:stroke color="#000000" joinstyle="round" dashstyle="dash" endarrow="block"/>
                <v:imagedata o:title=""/>
                <o:lock v:ext="edit" aspectratio="f"/>
              </v:shape>
            </w:pict>
          </mc:Fallback>
        </mc:AlternateContent>
      </w:r>
    </w:p>
    <w:p w:rsidR="005B61C1" w:rsidRDefault="005B61C1">
      <w:pPr>
        <w:pStyle w:val="ab"/>
        <w:spacing w:before="0" w:beforeAutospacing="0" w:after="0" w:afterAutospacing="0" w:line="420" w:lineRule="atLeast"/>
        <w:rPr>
          <w:rFonts w:ascii="仿宋_GB2312" w:eastAsia="仿宋_GB2312" w:hAnsi="Calibri" w:cs="Times New Roman"/>
          <w:kern w:val="2"/>
          <w:sz w:val="32"/>
          <w:szCs w:val="32"/>
        </w:rPr>
      </w:pPr>
    </w:p>
    <w:p w:rsidR="005B61C1" w:rsidRDefault="005B61C1">
      <w:pPr>
        <w:pStyle w:val="ab"/>
        <w:spacing w:before="0" w:beforeAutospacing="0" w:after="0" w:afterAutospacing="0" w:line="420" w:lineRule="atLeast"/>
        <w:rPr>
          <w:rFonts w:ascii="仿宋_GB2312" w:eastAsia="仿宋_GB2312" w:hAnsi="Calibri" w:cs="Times New Roman"/>
          <w:kern w:val="2"/>
          <w:sz w:val="32"/>
          <w:szCs w:val="32"/>
        </w:rPr>
      </w:pPr>
    </w:p>
    <w:p w:rsidR="005B61C1" w:rsidRDefault="00417B82">
      <w:pPr>
        <w:pStyle w:val="ab"/>
        <w:spacing w:before="0" w:beforeAutospacing="0" w:after="0" w:afterAutospacing="0" w:line="420" w:lineRule="atLeast"/>
        <w:rPr>
          <w:rFonts w:ascii="仿宋_GB2312" w:eastAsia="仿宋_GB2312" w:hAnsi="Calibri" w:cs="Times New Roman"/>
          <w:kern w:val="2"/>
          <w:sz w:val="32"/>
          <w:szCs w:val="32"/>
        </w:rPr>
      </w:pPr>
      <w:r>
        <w:rPr>
          <w:rFonts w:ascii="仿宋_GB2312" w:eastAsia="仿宋_GB2312" w:hAnsi="Calibri" w:cs="Times New Roman"/>
          <w:noProof/>
          <w:kern w:val="2"/>
          <w:sz w:val="32"/>
          <w:szCs w:val="32"/>
        </w:rPr>
        <mc:AlternateContent>
          <mc:Choice Requires="wps">
            <w:drawing>
              <wp:anchor distT="0" distB="0" distL="114300" distR="114300" simplePos="0" relativeHeight="251663360" behindDoc="0" locked="0" layoutInCell="1" allowOverlap="1">
                <wp:simplePos x="0" y="0"/>
                <wp:positionH relativeFrom="column">
                  <wp:posOffset>1104900</wp:posOffset>
                </wp:positionH>
                <wp:positionV relativeFrom="paragraph">
                  <wp:posOffset>17145</wp:posOffset>
                </wp:positionV>
                <wp:extent cx="2581275" cy="556260"/>
                <wp:effectExtent l="8255" t="5715" r="10795" b="9525"/>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56260"/>
                        </a:xfrm>
                        <a:prstGeom prst="rect">
                          <a:avLst/>
                        </a:prstGeom>
                        <a:solidFill>
                          <a:srgbClr val="FFFFFF"/>
                        </a:solidFill>
                        <a:ln w="9525">
                          <a:solidFill>
                            <a:srgbClr val="000000"/>
                          </a:solidFill>
                          <a:miter lim="800000"/>
                        </a:ln>
                      </wps:spPr>
                      <wps:txbx>
                        <w:txbxContent>
                          <w:p w:rsidR="00417B82" w:rsidRDefault="00CF1057">
                            <w:pPr>
                              <w:jc w:val="center"/>
                            </w:pPr>
                            <w:r>
                              <w:rPr>
                                <w:rFonts w:hint="eastAsia"/>
                              </w:rPr>
                              <w:t>太仓</w:t>
                            </w:r>
                            <w:r w:rsidR="00417B82">
                              <w:rPr>
                                <w:rFonts w:hint="eastAsia"/>
                              </w:rPr>
                              <w:t>市辐射事故应急指挥部</w:t>
                            </w:r>
                          </w:p>
                          <w:p w:rsidR="00417B82" w:rsidRDefault="00417B82">
                            <w:pPr>
                              <w:jc w:val="center"/>
                            </w:pPr>
                            <w:r>
                              <w:rPr>
                                <w:rFonts w:hint="eastAsia"/>
                              </w:rPr>
                              <w:t>（办公室）</w:t>
                            </w:r>
                          </w:p>
                        </w:txbxContent>
                      </wps:txbx>
                      <wps:bodyPr rot="0" vert="horz" wrap="square" lIns="91440" tIns="45720" rIns="91440" bIns="45720" anchor="t" anchorCtr="0" upright="1">
                        <a:noAutofit/>
                      </wps:bodyPr>
                    </wps:wsp>
                  </a:graphicData>
                </a:graphic>
              </wp:anchor>
            </w:drawing>
          </mc:Choice>
          <mc:Fallback>
            <w:pict>
              <v:shape id="文本框 17" o:spid="_x0000_s1029" type="#_x0000_t202" style="position:absolute;margin-left:87pt;margin-top:1.35pt;width:203.25pt;height:4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x8LwIAAEIEAAAOAAAAZHJzL2Uyb0RvYy54bWysU82O0zAQviPxDpbvNG1o2m7UdLV0VYS0&#10;/EgLD+A4TmLheIztNikPwL4BJy7cea4+BxOnLdUCF4QPlscz/jzzfTPL665RZCesk6AzOhmNKRGa&#10;QyF1ldEP7zfPFpQ4z3TBFGiR0b1w9Hr19MmyNamIoQZVCEsQRLu0NRmtvTdpFDlei4a5ERih0VmC&#10;bZhH01ZRYVmL6I2K4vF4FrVgC2OBC+fw9nZw0lXAL0vB/duydMITlVHMzYfdhj3v92i1ZGllmakl&#10;P6bB/iGLhkmNn56hbplnZGvlb1CN5BYclH7EoYmgLCUXoQasZjJ+VM19zYwItSA5zpxpcv8Plr/Z&#10;vbNEFqjdnBLNGtTo8PXh8O3H4fsXgndIUGtcinH3BiN99wI6DA7FOnMH/KMjGtY105W4sRbaWrAC&#10;E5z0L6OLpwOO60Hy9jUU+BHbeghAXWmbnj3kgyA6CrU/iyM6TzhexsliEs8TSjj6kmQWz4J6EUtP&#10;r411/qWAhvSHjFoUP6Cz3Z3zfTYsPYX0nzlQsthIpYJhq3ytLNkxbJRNWKGAR2FKkzajV0mcDAT8&#10;FWIc1p8gGumx45VsMrq4DFL6yFdP0UCW7/IuaPP8JEMOxR4JtDA0Mg4eHmqwnylpsYkz6j5tmRWU&#10;qFcaRbiaTKd91wdjmsxjNOylJ7/0MM0RKqOekuG49sOkbI2VVY0/DbJruEHhShk47RUesjqmj40a&#10;qD4OVT8Jl3aI+jX6q58AAAD//wMAUEsDBBQABgAIAAAAIQD+urzv3gAAAAgBAAAPAAAAZHJzL2Rv&#10;d25yZXYueG1sTI/LTsMwFET3SPyDdZHYoNamr6QhToWQQHQHLYKtG98mEX4E203D33NZwXI0o5kz&#10;5Wa0hg0YYuedhNupAIau9rpzjYS3/eMkBxaTcloZ71DCN0bYVJcXpSq0P7tXHHapYVTiYqEktCn1&#10;BeexbtGqOPU9OvKOPliVSIaG66DOVG4Nnwmx4lZ1jhZa1eNDi/Xn7mQl5Ivn4SNu5y/v9epo1ukm&#10;G56+gpTXV+P9HbCEY/oLwy8+oUNFTAd/cjoyQzpb0JckYZYBI3+ZiyWwg4S1mAOvSv7/QPUDAAD/&#10;/wMAUEsBAi0AFAAGAAgAAAAhALaDOJL+AAAA4QEAABMAAAAAAAAAAAAAAAAAAAAAAFtDb250ZW50&#10;X1R5cGVzXS54bWxQSwECLQAUAAYACAAAACEAOP0h/9YAAACUAQAACwAAAAAAAAAAAAAAAAAvAQAA&#10;X3JlbHMvLnJlbHNQSwECLQAUAAYACAAAACEA35kcfC8CAABCBAAADgAAAAAAAAAAAAAAAAAuAgAA&#10;ZHJzL2Uyb0RvYy54bWxQSwECLQAUAAYACAAAACEA/rq8794AAAAIAQAADwAAAAAAAAAAAAAAAACJ&#10;BAAAZHJzL2Rvd25yZXYueG1sUEsFBgAAAAAEAAQA8wAAAJQFAAAAAA==&#10;">
                <v:textbox>
                  <w:txbxContent>
                    <w:p w:rsidR="00417B82" w:rsidRDefault="00CF1057">
                      <w:pPr>
                        <w:jc w:val="center"/>
                      </w:pPr>
                      <w:r>
                        <w:rPr>
                          <w:rFonts w:hint="eastAsia"/>
                        </w:rPr>
                        <w:t>太仓</w:t>
                      </w:r>
                      <w:r w:rsidR="00417B82">
                        <w:rPr>
                          <w:rFonts w:hint="eastAsia"/>
                        </w:rPr>
                        <w:t>市辐射事故应急指挥部</w:t>
                      </w:r>
                    </w:p>
                    <w:p w:rsidR="00417B82" w:rsidRDefault="00417B82">
                      <w:pPr>
                        <w:jc w:val="center"/>
                      </w:pPr>
                      <w:r>
                        <w:rPr>
                          <w:rFonts w:hint="eastAsia"/>
                        </w:rPr>
                        <w:t>（办公室）</w:t>
                      </w:r>
                    </w:p>
                  </w:txbxContent>
                </v:textbox>
              </v:shape>
            </w:pict>
          </mc:Fallback>
        </mc:AlternateContent>
      </w:r>
    </w:p>
    <w:p w:rsidR="005B61C1" w:rsidRDefault="00417B82">
      <w:pPr>
        <w:pStyle w:val="ab"/>
        <w:spacing w:before="0" w:beforeAutospacing="0" w:after="0" w:afterAutospacing="0" w:line="420" w:lineRule="atLeast"/>
        <w:rPr>
          <w:rFonts w:ascii="仿宋_GB2312" w:eastAsia="仿宋_GB2312" w:hAnsi="Calibri" w:cs="Times New Roman"/>
          <w:kern w:val="2"/>
          <w:sz w:val="32"/>
          <w:szCs w:val="32"/>
        </w:rPr>
      </w:pPr>
      <w:r>
        <w:rPr>
          <w:rFonts w:ascii="仿宋_GB2312" w:eastAsia="仿宋_GB2312" w:hAnsi="Calibri" w:cs="Times New Roman"/>
          <w:noProof/>
          <w:kern w:val="2"/>
          <w:sz w:val="32"/>
          <w:szCs w:val="32"/>
        </w:rPr>
        <mc:AlternateContent>
          <mc:Choice Requires="wps">
            <w:drawing>
              <wp:anchor distT="0" distB="0" distL="114300" distR="114300" simplePos="0" relativeHeight="251664384" behindDoc="0" locked="0" layoutInCell="1" allowOverlap="1">
                <wp:simplePos x="0" y="0"/>
                <wp:positionH relativeFrom="column">
                  <wp:posOffset>2409825</wp:posOffset>
                </wp:positionH>
                <wp:positionV relativeFrom="paragraph">
                  <wp:posOffset>177165</wp:posOffset>
                </wp:positionV>
                <wp:extent cx="635" cy="386715"/>
                <wp:effectExtent l="55880" t="9525" r="57785" b="22860"/>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671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89.75pt;margin-top:13.95pt;height:30.45pt;width:0.05pt;z-index:251664384;mso-width-relative:page;mso-height-relative:page;" filled="f" stroked="t" coordsize="21600,21600" o:gfxdata="UEsDBAoAAAAAAIdO4kAAAAAAAAAAAAAAAAAEAAAAZHJzL1BLAwQUAAAACACHTuJAOmw3etoAAAAJ&#10;AQAADwAAAGRycy9kb3ducmV2LnhtbE2PTU/DMAyG70j8h8hI3Fi6Ibq2NJ0EE6IXJrGhacesNU1E&#10;41RN9sWvx5zgaPvR6+ctF2fXiyOOwXpSMJ0kIJAa31rqFHxsXu4yECFqanXvCRVcMMCiur4qddH6&#10;E73jcR07wSEUCq3AxDgUUobGoNNh4gckvn360enI49jJdtQnDne9nCVJKp22xB+MHvDZYPO1PjgF&#10;cbm7mHTbPOV2tXl9S+13XddLpW5vpskjiIjn+AfDrz6rQ8VOe3+gNohewf08f2BUwWyeg2CAFymI&#10;vYIsy0BWpfzfoPoBUEsDBBQAAAAIAIdO4kAxLxjb9gEAAKEDAAAOAAAAZHJzL2Uyb0RvYy54bWyt&#10;U8FuEzEQvSPxD5bvZJNUCWWVTQ8p5VIgUssHOLZ318LrscZONvkJfgCJE3ACTr3zNVA+g7GTBgo3&#10;hA+W7Zl58+bNeHa27SzbaAwGXMVHgyFn2klQxjUVf3V98eiUsxCFU8KC0xXf6cDP5g8fzHpf6jG0&#10;YJVGRiAulL2veBujL4siyFZ3IgzAa0fGGrATka7YFApFT+idLcbD4bToAZVHkDoEej3fG/k849e1&#10;lvFlXQcdma04cYt5x7yv0l7MZ6JsUPjWyAMN8Q8sOmEcJT1CnYso2BrNX1CdkQgB6jiQ0BVQ10bq&#10;XANVMxr+Uc1VK7zOtZA4wR9lCv8PVr7YLJEZRb2bcuZERz26fXvz/c2H2y+fv72/+fH1XTp/+sjI&#10;TmL1PpQUs3BLTOXKrbvylyBfB+Zg0QrX6Ez6eucJaJQiinsh6RI8pVz1z0GRj1hHyMpta+wSJGnC&#10;trlBu2OD9DYySY/Tkwlnkt5PTqePR5MML8q7SI8hPtPQsXSoeIgoTNPGBThHcwA4ynnE5jLExEuU&#10;dwEprYMLY20eB+tYX/Enk/EkBwSwRiVjcgvYrBYW2UakgcrrwOKeG8LaqQwWhbFPnWIxKxLRkEZW&#10;85Sh04ozq+nfpNOeknUHxZJIe7lXoHZLTOYkHs1B5n6Y2TRov9+z16+fNf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mw3etoAAAAJAQAADwAAAAAAAAABACAAAAAiAAAAZHJzL2Rvd25yZXYueG1s&#10;UEsBAhQAFAAAAAgAh07iQDEvGNv2AQAAoQMAAA4AAAAAAAAAAQAgAAAAKQEAAGRycy9lMm9Eb2Mu&#10;eG1sUEsFBgAAAAAGAAYAWQEAAJEFAAAAAA==&#10;">
                <v:fill on="f" focussize="0,0"/>
                <v:stroke color="#000000" joinstyle="round" endarrow="block"/>
                <v:imagedata o:title=""/>
                <o:lock v:ext="edit" aspectratio="f"/>
              </v:shape>
            </w:pict>
          </mc:Fallback>
        </mc:AlternateContent>
      </w:r>
    </w:p>
    <w:p w:rsidR="005B61C1" w:rsidRDefault="00417B82">
      <w:pPr>
        <w:pStyle w:val="ab"/>
        <w:spacing w:before="0" w:beforeAutospacing="0" w:after="0" w:afterAutospacing="0" w:line="420" w:lineRule="atLeast"/>
        <w:rPr>
          <w:rFonts w:ascii="仿宋_GB2312" w:eastAsia="仿宋_GB2312" w:hAnsi="Calibri" w:cs="Times New Roman"/>
          <w:kern w:val="2"/>
          <w:sz w:val="32"/>
          <w:szCs w:val="32"/>
        </w:rPr>
      </w:pPr>
      <w:r>
        <w:rPr>
          <w:rFonts w:ascii="仿宋_GB2312" w:eastAsia="仿宋_GB2312" w:hAnsi="Calibri" w:cs="Times New Roman"/>
          <w:noProof/>
          <w:kern w:val="2"/>
          <w:sz w:val="32"/>
          <w:szCs w:val="32"/>
        </w:rPr>
        <mc:AlternateContent>
          <mc:Choice Requires="wps">
            <w:drawing>
              <wp:anchor distT="0" distB="0" distL="114300" distR="114300" simplePos="0" relativeHeight="251670528" behindDoc="0" locked="0" layoutInCell="1" allowOverlap="1">
                <wp:simplePos x="0" y="0"/>
                <wp:positionH relativeFrom="column">
                  <wp:posOffset>2419985</wp:posOffset>
                </wp:positionH>
                <wp:positionV relativeFrom="paragraph">
                  <wp:posOffset>167640</wp:posOffset>
                </wp:positionV>
                <wp:extent cx="0" cy="381000"/>
                <wp:effectExtent l="76200" t="0" r="95250" b="57150"/>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90.55pt;margin-top:13.2pt;height:30pt;width:0pt;z-index:251670528;mso-width-relative:page;mso-height-relative:page;" filled="f" stroked="t" coordsize="21600,21600" o:gfxdata="UEsDBAoAAAAAAIdO4kAAAAAAAAAAAAAAAAAEAAAAZHJzL1BLAwQUAAAACACHTuJA9dtTBdcAAAAJ&#10;AQAADwAAAGRycy9kb3ducmV2LnhtbE2PTUvEMBCG74L/IYzgzU27Sqm10wVdxF4UdlfEY7aJTbCZ&#10;lCb75a93xIMe552Hd56pF0c/iL2ZoguEkM8yEIa6oB31CK+bx6sSREyKtBoCGYSTibBozs9qVelw&#10;oJXZr1MvuIRipRBsSmMlZeys8SrOwmiIdx9h8irxOPVST+rA5X6Q8ywrpFeO+IJVo3mwpvtc7zxC&#10;Wr6fbPHW3d+6l83Tc+G+2rZdIl5e5NkdiGSO6Q+GH31Wh4adtmFHOooB4brMc0YR5sUNCAZ+gy1C&#10;yYFsavn/g+YbUEsDBBQAAAAIAIdO4kBB7OTd8wEAAJ8DAAAOAAAAZHJzL2Uyb0RvYy54bWytU8Fu&#10;EzEQvSPxD5bvZDdBQWWVTQ8p5VIgUssHOLZ318LrscZONvkJfgCJE3CinHrna6B8BmMnDQVuCB8s&#10;2zPz5s2b8ex021u20RgMuJqPRyVn2klQxrU1f311/uiEsxCFU8KC0zXf6cBP5w8fzAZf6Ql0YJVG&#10;RiAuVIOveRejr4oiyE73IozAa0fGBrAXka7YFgrFQOi9LSZl+aQYAJVHkDoEej3bG/k84zeNlvFV&#10;0wQdma05cYt5x7yv0l7MZ6JqUfjOyAMN8Q8semEcJT1CnYko2BrNX1C9kQgBmjiS0BfQNEbqXANV&#10;My7/qOayE17nWkic4I8yhf8HK19ulsiMot5NOXOipx7dvrv5/vbj7Zfrbx9ufnx9n86fPzGyk1iD&#10;DxXFLNwSU7ly6y79Bcg3gTlYdMK1OpO+2nkCGqeI4reQdAmeUq6GF6DIR6wjZOW2DfYJkjRh29yg&#10;3bFBehuZ3D9Ken18Mi7L3LtCVHdxHkN8rqFn6VDzEFGYtosLcI6mAHCcs4jNRYiJlajuAlJSB+fG&#10;2jwM1rGh5k+nk2kOCGCNSsbkFrBdLSyyjUjjlFcukSz33RDWTmWwKIx95hSLWY+IhhSymqcMvVac&#10;WU2/Jp32lKw76JUk2ou9ArVbYjIn6WgKMvfDxKYxu3/PXr/+1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dtTBdcAAAAJAQAADwAAAAAAAAABACAAAAAiAAAAZHJzL2Rvd25yZXYueG1sUEsBAhQA&#10;FAAAAAgAh07iQEHs5N3zAQAAnwMAAA4AAAAAAAAAAQAgAAAAJgEAAGRycy9lMm9Eb2MueG1sUEsF&#10;BgAAAAAGAAYAWQEAAIsFAAAAAA==&#10;">
                <v:fill on="f" focussize="0,0"/>
                <v:stroke color="#000000" joinstyle="round" endarrow="block"/>
                <v:imagedata o:title=""/>
                <o:lock v:ext="edit" aspectratio="f"/>
              </v:shape>
            </w:pict>
          </mc:Fallback>
        </mc:AlternateContent>
      </w:r>
      <w:r>
        <w:rPr>
          <w:rFonts w:ascii="仿宋_GB2312" w:eastAsia="仿宋_GB2312" w:hAnsi="Calibri" w:cs="Times New Roman"/>
          <w:noProof/>
          <w:kern w:val="2"/>
          <w:sz w:val="32"/>
          <w:szCs w:val="32"/>
        </w:rPr>
        <mc:AlternateContent>
          <mc:Choice Requires="wps">
            <w:drawing>
              <wp:anchor distT="0" distB="0" distL="114300" distR="114300" simplePos="0" relativeHeight="251666432" behindDoc="0" locked="0" layoutInCell="1" allowOverlap="1" wp14:anchorId="0E9C0828" wp14:editId="12F18C86">
                <wp:simplePos x="0" y="0"/>
                <wp:positionH relativeFrom="column">
                  <wp:posOffset>981075</wp:posOffset>
                </wp:positionH>
                <wp:positionV relativeFrom="paragraph">
                  <wp:posOffset>167640</wp:posOffset>
                </wp:positionV>
                <wp:extent cx="0" cy="1438275"/>
                <wp:effectExtent l="55880" t="5715" r="58420" b="22860"/>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275"/>
                        </a:xfrm>
                        <a:prstGeom prst="straightConnector1">
                          <a:avLst/>
                        </a:prstGeom>
                        <a:noFill/>
                        <a:ln w="9525">
                          <a:solidFill>
                            <a:srgbClr val="000000"/>
                          </a:solidFill>
                          <a:rou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直接箭头连接符 13" o:spid="_x0000_s1026" type="#_x0000_t32" style="position:absolute;left:0;text-align:left;margin-left:77.25pt;margin-top:13.2pt;width:0;height:11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90+gEAAKADAAAOAAAAZHJzL2Uyb0RvYy54bWysU8FuEzEQvSPxD5bvZJOUQFll00NKuRSI&#10;1PYDHNu7a+H1WGMnm/wEP4DECTgBp975Glo+g7GTBgo3hA+W7Zl58+bNeHqy6SxbawwGXMVHgyFn&#10;2klQxjUVv7o8e3TMWYjCKWHB6YpvdeAns4cPpr0v9RhasEojIxAXyt5XvI3Rl0URZKs7EQbgtSNj&#10;DdiJSFdsCoWiJ/TOFuPh8EnRAyqPIHUI9Hq6M/JZxq9rLePrug46Mltx4hbzjnlfpr2YTUXZoPCt&#10;kXsa4h9YdMI4SnqAOhVRsBWav6A6IxEC1HEgoSugro3UuQaqZjT8o5qLVnidayFxgj/IFP4frHy1&#10;XiAzinp3xJkTHfXo9t31zduPt1+/fP9w/ePb+3T+/ImRncTqfSgpZu4WmMqVG3fhz0G+CczBvBWu&#10;0Zn05dYT0ChFFPdC0iV4SrnsX4IiH7GKkJXb1NglSNKEbXKDtocG6U1kcvco6XX0+Oh4/HSS0UV5&#10;F+gxxBcaOpYOFQ8RhWnaOAfnaAwARzmNWJ+HmGiJ8i4gZXVwZqzN02Ad6yv+bDKe5IAA1qhkTG4B&#10;m+XcIluLNE957Vncc0NYOZXBojD2uVMsZkEiGpLIap4ydFpxZjV9m3TaUbJuL1jSaKf2EtR2gcmc&#10;tKMxyNz3I5vm7Pd79vr1sWY/AQAA//8DAFBLAwQUAAYACAAAACEAlW313N8AAAAKAQAADwAAAGRy&#10;cy9kb3ducmV2LnhtbEyPwU7DMBBE70j8g7VI3KhD1EQ0xKmACpELSLQIcXTjJY6I11Hstilfz5YL&#10;HGf2aXamXE6uF3scQ+dJwfUsAYHUeNNRq+Bt83h1AyJETUb3nlDBEQMsq/OzUhfGH+gV9+vYCg6h&#10;UGgFNsahkDI0Fp0OMz8g8e3Tj05HlmMrzagPHO56mSZJLp3uiD9YPeCDxeZrvXMK4urjaPP35n7R&#10;vWyenvPuu67rlVKXF9PdLYiIU/yD4VSfq0PFnbZ+RyaInnU2zxhVkOZzECfg19iykaULkFUp/0+o&#10;fgAAAP//AwBQSwECLQAUAAYACAAAACEAtoM4kv4AAADhAQAAEwAAAAAAAAAAAAAAAAAAAAAAW0Nv&#10;bnRlbnRfVHlwZXNdLnhtbFBLAQItABQABgAIAAAAIQA4/SH/1gAAAJQBAAALAAAAAAAAAAAAAAAA&#10;AC8BAABfcmVscy8ucmVsc1BLAQItABQABgAIAAAAIQCFDr90+gEAAKADAAAOAAAAAAAAAAAAAAAA&#10;AC4CAABkcnMvZTJvRG9jLnhtbFBLAQItABQABgAIAAAAIQCVbfXc3wAAAAoBAAAPAAAAAAAAAAAA&#10;AAAAAFQEAABkcnMvZG93bnJldi54bWxQSwUGAAAAAAQABADzAAAAYAUAAAAA&#10;">
                <v:stroke endarrow="block"/>
              </v:shape>
            </w:pict>
          </mc:Fallback>
        </mc:AlternateContent>
      </w:r>
    </w:p>
    <w:p w:rsidR="005B61C1" w:rsidRDefault="00CF1057">
      <w:pPr>
        <w:pStyle w:val="ab"/>
        <w:spacing w:before="0" w:beforeAutospacing="0" w:after="0" w:afterAutospacing="0" w:line="420" w:lineRule="atLeast"/>
        <w:rPr>
          <w:rFonts w:ascii="仿宋_GB2312" w:eastAsia="仿宋_GB2312" w:hAnsi="Calibri" w:cs="Times New Roman"/>
          <w:kern w:val="2"/>
          <w:sz w:val="32"/>
          <w:szCs w:val="32"/>
        </w:rPr>
      </w:pPr>
      <w:r>
        <w:rPr>
          <w:rFonts w:ascii="仿宋_GB2312" w:eastAsia="仿宋_GB2312" w:hAnsi="Calibri" w:cs="Times New Roman"/>
          <w:noProof/>
          <w:kern w:val="2"/>
          <w:sz w:val="32"/>
          <w:szCs w:val="32"/>
        </w:rPr>
        <mc:AlternateContent>
          <mc:Choice Requires="wps">
            <w:drawing>
              <wp:anchor distT="0" distB="0" distL="114300" distR="114300" simplePos="0" relativeHeight="251671552" behindDoc="0" locked="0" layoutInCell="1" allowOverlap="1" wp14:anchorId="1093C7FD" wp14:editId="106BE804">
                <wp:simplePos x="0" y="0"/>
                <wp:positionH relativeFrom="column">
                  <wp:posOffset>1683385</wp:posOffset>
                </wp:positionH>
                <wp:positionV relativeFrom="paragraph">
                  <wp:posOffset>152400</wp:posOffset>
                </wp:positionV>
                <wp:extent cx="1714500" cy="285750"/>
                <wp:effectExtent l="0" t="0" r="19050" b="1905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
                        </a:xfrm>
                        <a:prstGeom prst="rect">
                          <a:avLst/>
                        </a:prstGeom>
                        <a:solidFill>
                          <a:srgbClr val="FFFFFF"/>
                        </a:solidFill>
                        <a:ln w="9525">
                          <a:solidFill>
                            <a:srgbClr val="000000"/>
                          </a:solidFill>
                          <a:miter lim="800000"/>
                        </a:ln>
                      </wps:spPr>
                      <wps:txbx>
                        <w:txbxContent>
                          <w:p w:rsidR="00417B82" w:rsidRDefault="00CF1057">
                            <w:r>
                              <w:rPr>
                                <w:rFonts w:hint="eastAsia"/>
                              </w:rPr>
                              <w:t>太仓</w:t>
                            </w:r>
                            <w:r w:rsidR="00417B82">
                              <w:rPr>
                                <w:rFonts w:hint="eastAsia"/>
                              </w:rPr>
                              <w:t>市辐射应急成员单位</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文本框 14" o:spid="_x0000_s1030" type="#_x0000_t202" style="position:absolute;margin-left:132.55pt;margin-top:12pt;width:13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GMLAIAAEIEAAAOAAAAZHJzL2Uyb0RvYy54bWysU82O0zAQviPxDpbvNGnV0N2o6Wrpqghp&#10;+ZEWHsBxnMTC8RjbbVIeAN5gT1y481x9DsZOt1QLXBA5WJ7M+JuZ75tZXg2dIjthnQRd0OkkpURo&#10;DpXUTUE/vN88u6DEeaYrpkCLgu6Fo1erp0+WvcnFDFpQlbAEQbTLe1PQ1nuTJ4njreiYm4ARGp01&#10;2I55NG2TVJb1iN6pZJamz5MebGUscOEc/r0ZnXQV8etacP+2rp3wRBUUa/PxtPEsw5mslixvLDOt&#10;5Mcy2D9U0TGpMekJ6oZ5RrZW/gbVSW7BQe0nHLoE6lpyEXvAbqbpo27uWmZE7AXJceZEk/t/sPzN&#10;7p0lskLt5pRo1qFGh/uvh28/Dt+/EPyHBPXG5Rh3ZzDSDy9gwODYrDO3wD86omHdMt2Ia2uhbwWr&#10;sMBpeJmcPR1xXAAp+9dQYSK29RCBhtp2gT3kgyA6CrU/iSMGT3hIuZjOsxRdHH2zi2yRRfUSlj+8&#10;Ntb5lwI6Ei4FtSh+RGe7W+dDNSx/CAnJHChZbaRS0bBNuVaW7BgOyiZ+sYFHYUqTvqCX2SwbCfgr&#10;RBq/P0F00uPEK9kV9OI8SOkjX4GikSw/lEPU5iRDCdUeCbQwDjIuHl5asJ8p6XGIC+o+bZkVlKhX&#10;GkW4nM7nYeqjMc8WMzTsuac89zDNEaqgnpLxuvbjpmyNlU2LmUbZNVyjcLWMnAaFx6qO5eOgRqqP&#10;SxU24dyOUb9Wf/UTAAD//wMAUEsDBBQABgAIAAAAIQDV8nGA3wAAAAkBAAAPAAAAZHJzL2Rvd25y&#10;ZXYueG1sTI/NTsMwEITvSLyDtUhcEHX6F9oQp0JIILhBQXB1420SYa+D7abh7dme4La7M5r9ptyM&#10;zooBQ+w8KZhOMhBItTcdNQre3x6uVyBi0mS09YQKfjDCpjo/K3Vh/JFecdimRnAIxUIraFPqCylj&#10;3aLTceJ7JNb2PjideA2NNEEfOdxZOcuyXDrdEX9odY/3LdZf24NTsFo8DZ/xef7yUed7u05XN8Pj&#10;d1Dq8mK8uwWRcEx/ZjjhMzpUzLTzBzJRWAWzfDllKw8L7sSG5fx02CnI1xnIqpT/G1S/AAAA//8D&#10;AFBLAQItABQABgAIAAAAIQC2gziS/gAAAOEBAAATAAAAAAAAAAAAAAAAAAAAAABbQ29udGVudF9U&#10;eXBlc10ueG1sUEsBAi0AFAAGAAgAAAAhADj9If/WAAAAlAEAAAsAAAAAAAAAAAAAAAAALwEAAF9y&#10;ZWxzLy5yZWxzUEsBAi0AFAAGAAgAAAAhABa3YYwsAgAAQgQAAA4AAAAAAAAAAAAAAAAALgIAAGRy&#10;cy9lMm9Eb2MueG1sUEsBAi0AFAAGAAgAAAAhANXycYDfAAAACQEAAA8AAAAAAAAAAAAAAAAAhgQA&#10;AGRycy9kb3ducmV2LnhtbFBLBQYAAAAABAAEAPMAAACSBQAAAAA=&#10;">
                <v:textbox>
                  <w:txbxContent>
                    <w:p w:rsidR="00417B82" w:rsidRDefault="00CF1057">
                      <w:bookmarkStart w:id="57" w:name="_GoBack"/>
                      <w:r>
                        <w:rPr>
                          <w:rFonts w:hint="eastAsia"/>
                        </w:rPr>
                        <w:t>太仓</w:t>
                      </w:r>
                      <w:r w:rsidR="00417B82">
                        <w:rPr>
                          <w:rFonts w:hint="eastAsia"/>
                        </w:rPr>
                        <w:t>市辐射应急成员单位</w:t>
                      </w:r>
                      <w:bookmarkEnd w:id="57"/>
                    </w:p>
                  </w:txbxContent>
                </v:textbox>
              </v:shape>
            </w:pict>
          </mc:Fallback>
        </mc:AlternateContent>
      </w:r>
      <w:r w:rsidR="00417B82">
        <w:rPr>
          <w:rFonts w:ascii="仿宋_GB2312" w:eastAsia="仿宋_GB2312" w:hAnsi="Calibri" w:cs="Times New Roman"/>
          <w:noProof/>
          <w:kern w:val="2"/>
          <w:sz w:val="32"/>
          <w:szCs w:val="32"/>
        </w:rPr>
        <mc:AlternateContent>
          <mc:Choice Requires="wps">
            <w:drawing>
              <wp:anchor distT="0" distB="0" distL="114300" distR="114300" simplePos="0" relativeHeight="251668480" behindDoc="0" locked="0" layoutInCell="1" allowOverlap="1">
                <wp:simplePos x="0" y="0"/>
                <wp:positionH relativeFrom="column">
                  <wp:posOffset>3589020</wp:posOffset>
                </wp:positionH>
                <wp:positionV relativeFrom="paragraph">
                  <wp:posOffset>141605</wp:posOffset>
                </wp:positionV>
                <wp:extent cx="1009650" cy="285750"/>
                <wp:effectExtent l="0" t="0" r="19685" b="1905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750"/>
                        </a:xfrm>
                        <a:prstGeom prst="rect">
                          <a:avLst/>
                        </a:prstGeom>
                        <a:solidFill>
                          <a:srgbClr val="FFFFFF"/>
                        </a:solidFill>
                        <a:ln w="9525">
                          <a:solidFill>
                            <a:srgbClr val="000000"/>
                          </a:solidFill>
                          <a:miter lim="800000"/>
                        </a:ln>
                      </wps:spPr>
                      <wps:txbx>
                        <w:txbxContent>
                          <w:p w:rsidR="00417B82" w:rsidRDefault="00417B82">
                            <w:r>
                              <w:rPr>
                                <w:rFonts w:hint="eastAsia"/>
                              </w:rPr>
                              <w:t>镇（区、街道）</w:t>
                            </w:r>
                          </w:p>
                        </w:txbxContent>
                      </wps:txbx>
                      <wps:bodyPr rot="0" vert="horz" wrap="square" lIns="91440" tIns="45720" rIns="91440" bIns="45720" anchor="t" anchorCtr="0" upright="1">
                        <a:noAutofit/>
                      </wps:bodyPr>
                    </wps:wsp>
                  </a:graphicData>
                </a:graphic>
              </wp:anchor>
            </w:drawing>
          </mc:Choice>
          <mc:Fallback>
            <w:pict>
              <v:shape id="文本框 12" o:spid="_x0000_s1031" type="#_x0000_t202" style="position:absolute;margin-left:282.6pt;margin-top:11.15pt;width:79.5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rnLQIAAEIEAAAOAAAAZHJzL2Uyb0RvYy54bWysU82O0zAQviPxDpbvNGnUsG3UdLV0VYS0&#10;/EgLD+A4TmLheIztNikPAG+wJy7cea4+BxOnLdUCF0QOlicz/mbm+2aW132ryE5YJ0HndDqJKRGa&#10;Qyl1ndMP7zfP5pQ4z3TJFGiR071w9Hr19MmyM5lIoAFVCksQRLusMzltvDdZFDneiJa5CRih0VmB&#10;bZlH09ZRaVmH6K2Kkjh+HnVgS2OBC+fw7+3opKuAX1WC+7dV5YQnKqdYmw+nDWcxnNFqybLaMtNI&#10;fiyD/UMVLZMak56hbplnZGvlb1Ct5BYcVH7CoY2gqiQXoQfsZho/6ua+YUaEXpAcZ840uf8Hy9/s&#10;3lkiS9QuoUSzFjU6PHw9fPtx+P6F4D8kqDMuw7h7g5G+fwE9BodmnbkD/tERDeuG6VrcWAtdI1iJ&#10;BU6Hl9HF0xHHDSBF9xpKTMS2HgJQX9l2YA/5IIiOQu3P4ojeEz6kjOPFLMYiOfqSeXqVBvUilp1e&#10;G+v8SwEtGS45tSh+QGe7O+eHalh2ChmSOVCy3EilgmHrYq0s2TEclE34QgOPwpQmXU4XaZKOBPwV&#10;Ig7fnyBa6XHilWxzOr8MUvrI10DRSJbviz5ok55kKKDcI4EWxkHGxcNLA/YzJR0OcU7dpy2zghL1&#10;SqMIi+lsNkx9MGbpVYKGvfQUlx6mOULl1FMyXtd+3JStsbJuMNMou4YbFK6SgdNB4bGqY/k4qIHq&#10;41INm3Bph6hfq7/6CQAA//8DAFBLAwQUAAYACAAAACEAE4t8+N8AAAAJAQAADwAAAGRycy9kb3du&#10;cmV2LnhtbEyPy07DMBBF90j8gzVIbBB1cNqkhEwqhASCHRQEWzeeJhF+BNtNw99jVrCcmaM759ab&#10;2Wg2kQ+DswhXiwwY2dapwXYIb6/3l2tgIUqrpHaWEL4pwKY5PallpdzRvtC0jR1LITZUEqGPcaw4&#10;D21PRoaFG8mm2955I2MafceVl8cUbjQXWVZwIwebPvRypLue2s/twSCsl4/TR3jKn9/bYq+v40U5&#10;PXx5xPOz+fYGWKQ5/sHwq5/UoUlOO3ewKjCNsCpWIqEIQuTAElCKZVrsEIoyB97U/H+D5gcAAP//&#10;AwBQSwECLQAUAAYACAAAACEAtoM4kv4AAADhAQAAEwAAAAAAAAAAAAAAAAAAAAAAW0NvbnRlbnRf&#10;VHlwZXNdLnhtbFBLAQItABQABgAIAAAAIQA4/SH/1gAAAJQBAAALAAAAAAAAAAAAAAAAAC8BAABf&#10;cmVscy8ucmVsc1BLAQItABQABgAIAAAAIQDEE2rnLQIAAEIEAAAOAAAAAAAAAAAAAAAAAC4CAABk&#10;cnMvZTJvRG9jLnhtbFBLAQItABQABgAIAAAAIQATi3z43wAAAAkBAAAPAAAAAAAAAAAAAAAAAIcE&#10;AABkcnMvZG93bnJldi54bWxQSwUGAAAAAAQABADzAAAAkwUAAAAA&#10;">
                <v:textbox>
                  <w:txbxContent>
                    <w:p w:rsidR="00417B82" w:rsidRDefault="00417B82">
                      <w:r>
                        <w:rPr>
                          <w:rFonts w:hint="eastAsia"/>
                        </w:rPr>
                        <w:t>镇（区、街道）</w:t>
                      </w:r>
                    </w:p>
                  </w:txbxContent>
                </v:textbox>
              </v:shape>
            </w:pict>
          </mc:Fallback>
        </mc:AlternateContent>
      </w:r>
    </w:p>
    <w:p w:rsidR="005B61C1" w:rsidRDefault="005B61C1">
      <w:pPr>
        <w:pStyle w:val="ab"/>
        <w:spacing w:before="0" w:beforeAutospacing="0" w:after="0" w:afterAutospacing="0" w:line="420" w:lineRule="atLeast"/>
        <w:rPr>
          <w:rFonts w:ascii="仿宋_GB2312" w:eastAsia="仿宋_GB2312" w:hAnsi="Calibri" w:cs="Times New Roman"/>
          <w:kern w:val="2"/>
          <w:sz w:val="32"/>
          <w:szCs w:val="32"/>
        </w:rPr>
      </w:pPr>
    </w:p>
    <w:p w:rsidR="005B61C1" w:rsidRDefault="005B61C1">
      <w:pPr>
        <w:pStyle w:val="ab"/>
        <w:spacing w:before="0" w:beforeAutospacing="0" w:after="0" w:afterAutospacing="0" w:line="420" w:lineRule="atLeast"/>
        <w:rPr>
          <w:rFonts w:ascii="仿宋_GB2312" w:eastAsia="仿宋_GB2312" w:hAnsi="Calibri" w:cs="Times New Roman"/>
          <w:kern w:val="2"/>
          <w:sz w:val="32"/>
          <w:szCs w:val="32"/>
        </w:rPr>
      </w:pPr>
    </w:p>
    <w:p w:rsidR="005B61C1" w:rsidRDefault="00417B82">
      <w:pPr>
        <w:pStyle w:val="ab"/>
        <w:spacing w:before="0" w:beforeAutospacing="0" w:after="0" w:afterAutospacing="0" w:line="420" w:lineRule="atLeast"/>
        <w:rPr>
          <w:rFonts w:ascii="仿宋_GB2312" w:eastAsia="仿宋_GB2312" w:hAnsi="Calibri" w:cs="Times New Roman"/>
          <w:kern w:val="2"/>
          <w:sz w:val="32"/>
          <w:szCs w:val="32"/>
        </w:rPr>
      </w:pPr>
      <w:r>
        <w:rPr>
          <w:rFonts w:ascii="仿宋_GB2312" w:eastAsia="仿宋_GB2312" w:hAnsi="Calibri" w:cs="Times New Roman"/>
          <w:noProof/>
          <w:kern w:val="2"/>
          <w:sz w:val="32"/>
          <w:szCs w:val="32"/>
        </w:rPr>
        <mc:AlternateContent>
          <mc:Choice Requires="wps">
            <w:drawing>
              <wp:anchor distT="0" distB="0" distL="114300" distR="114300" simplePos="0" relativeHeight="251678720" behindDoc="0" locked="0" layoutInCell="1" allowOverlap="1">
                <wp:simplePos x="0" y="0"/>
                <wp:positionH relativeFrom="column">
                  <wp:posOffset>885825</wp:posOffset>
                </wp:positionH>
                <wp:positionV relativeFrom="paragraph">
                  <wp:posOffset>325755</wp:posOffset>
                </wp:positionV>
                <wp:extent cx="352425" cy="1152525"/>
                <wp:effectExtent l="8255" t="5715" r="10795" b="1333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152525"/>
                        </a:xfrm>
                        <a:prstGeom prst="rect">
                          <a:avLst/>
                        </a:prstGeom>
                        <a:solidFill>
                          <a:srgbClr val="FFFFFF"/>
                        </a:solidFill>
                        <a:ln w="9525">
                          <a:solidFill>
                            <a:srgbClr val="000000"/>
                          </a:solidFill>
                          <a:miter lim="800000"/>
                        </a:ln>
                      </wps:spPr>
                      <wps:txbx>
                        <w:txbxContent>
                          <w:p w:rsidR="00417B82" w:rsidRDefault="00417B82">
                            <w:r>
                              <w:rPr>
                                <w:rFonts w:hint="eastAsia"/>
                              </w:rPr>
                              <w:t>监</w:t>
                            </w:r>
                            <w:r>
                              <w:rPr>
                                <w:rFonts w:hint="eastAsia"/>
                              </w:rPr>
                              <w:t xml:space="preserve"> </w:t>
                            </w:r>
                            <w:r>
                              <w:rPr>
                                <w:rFonts w:hint="eastAsia"/>
                              </w:rPr>
                              <w:t>测</w:t>
                            </w:r>
                            <w:r>
                              <w:rPr>
                                <w:rFonts w:hint="eastAsia"/>
                              </w:rPr>
                              <w:t xml:space="preserve"> </w:t>
                            </w:r>
                            <w:r>
                              <w:rPr>
                                <w:rFonts w:hint="eastAsia"/>
                              </w:rPr>
                              <w:t>处</w:t>
                            </w:r>
                            <w:r>
                              <w:rPr>
                                <w:rFonts w:hint="eastAsia"/>
                              </w:rPr>
                              <w:t xml:space="preserve"> </w:t>
                            </w:r>
                            <w:r>
                              <w:rPr>
                                <w:rFonts w:hint="eastAsia"/>
                              </w:rPr>
                              <w:t>置</w:t>
                            </w:r>
                            <w:r>
                              <w:rPr>
                                <w:rFonts w:hint="eastAsia"/>
                              </w:rPr>
                              <w:t xml:space="preserve"> </w:t>
                            </w:r>
                            <w:r>
                              <w:rPr>
                                <w:rFonts w:hint="eastAsia"/>
                              </w:rPr>
                              <w:t>组</w:t>
                            </w:r>
                          </w:p>
                          <w:p w:rsidR="00417B82" w:rsidRDefault="00417B82"/>
                        </w:txbxContent>
                      </wps:txbx>
                      <wps:bodyPr rot="0" vert="eaVert" wrap="square" lIns="91440" tIns="45720" rIns="91440" bIns="45720" anchor="t" anchorCtr="0" upright="1">
                        <a:noAutofit/>
                      </wps:bodyPr>
                    </wps:wsp>
                  </a:graphicData>
                </a:graphic>
              </wp:anchor>
            </w:drawing>
          </mc:Choice>
          <mc:Fallback>
            <w:pict>
              <v:shape id="文本框 11" o:spid="_x0000_s1032" type="#_x0000_t202" style="position:absolute;margin-left:69.75pt;margin-top:25.65pt;width:27.75pt;height:90.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2YLAIAAEQEAAAOAAAAZHJzL2Uyb0RvYy54bWysU82O0zAQviPxDpbvNE1ol92o6Wrpqghp&#10;+ZEWuDuOk1jYHmO7TfoC8AacuHDnufocTJy2lB9xQKSSa3vG38x838ziuteKbIXzEkxB08mUEmE4&#10;VNI0BX37Zv3okhIfmKmYAiMKuhOeXi8fPlh0NhcZtKAq4QiCGJ93tqBtCDZPEs9boZmfgBUGjTU4&#10;zQIeXZNUjnWIrlWSTacXSQeusg648B5vb0cjXUb8uhY8vKprLwJRBcXcQlxdXMthTZYLljeO2Vby&#10;QxrsH7LQTBoMeoK6ZYGRjZO/QWnJHXiow4SDTqCuJRexBqwmnf5SzX3LrIi1IDnenmjy/w+Wv9y+&#10;dkRWqF1KiWEaNdp//rT/8m3/9SPBOySosz5Hv3uLnqF/Cj06x2K9vQP+3hMDq5aZRtw4B10rWIUJ&#10;xpfJ2dMRxw8gZfcCKgzENgEiUF87PbCHfBBER6F2J3FEHwjHy8fzbJbNKeFoStN5hr8huYTlx9fW&#10;+fBMgCbDpqAOxY/obHvnw+h6dBmCeVCyWkul4sE15Uo5smXYKOv4HdB/clOGdAW9GmL/HWIavz9B&#10;aBmw45XUBb08d1IGixn4GigayQp92UdtLo4ylFDtkEAHYyPj4OFGsHf4T0mHbVxQ/2HDnKBEPTco&#10;w1U6mw19Hw+z+ZMMD+7cUp5bmOEt4HQg2LhdhXFWNtbJpsVYo/AGblC6WkZWh5zHvA4FYKtGXQ5j&#10;NczC+Tl6/Rj+5XcAAAD//wMAUEsDBBQABgAIAAAAIQDtVrRk3wAAAAoBAAAPAAAAZHJzL2Rvd25y&#10;ZXYueG1sTI/BTsMwEETvSPyDtUhcEHWaKG0a4lQItUcq2sJ9G5skIl5Htpuav8c90eNon2bfVOug&#10;BzYp63pDAuazBJiixsieWgGfx+1zAcx5JImDISXgVzlY1/d3FZbSXGivpoNvWSwhV6KAzvux5Nw1&#10;ndLoZmZUFG/fxmr0MdqWS4uXWK4HnibJgmvsKX7ocFRvnWp+DmctICyOT+/LvV9uit0Udhy3mw/7&#10;JcTjQ3h9AeZV8P8wXPWjOtTR6WTOJB0bYs5WeUQF5PMM2BVY5XHcSUCapQXwuuK3E+o/AAAA//8D&#10;AFBLAQItABQABgAIAAAAIQC2gziS/gAAAOEBAAATAAAAAAAAAAAAAAAAAAAAAABbQ29udGVudF9U&#10;eXBlc10ueG1sUEsBAi0AFAAGAAgAAAAhADj9If/WAAAAlAEAAAsAAAAAAAAAAAAAAAAALwEAAF9y&#10;ZWxzLy5yZWxzUEsBAi0AFAAGAAgAAAAhAOMZnZgsAgAARAQAAA4AAAAAAAAAAAAAAAAALgIAAGRy&#10;cy9lMm9Eb2MueG1sUEsBAi0AFAAGAAgAAAAhAO1WtGTfAAAACgEAAA8AAAAAAAAAAAAAAAAAhgQA&#10;AGRycy9kb3ducmV2LnhtbFBLBQYAAAAABAAEAPMAAACSBQAAAAA=&#10;">
                <v:textbox style="layout-flow:vertical-ideographic">
                  <w:txbxContent>
                    <w:p w:rsidR="00417B82" w:rsidRDefault="00417B82">
                      <w:r>
                        <w:rPr>
                          <w:rFonts w:hint="eastAsia"/>
                        </w:rPr>
                        <w:t>监</w:t>
                      </w:r>
                      <w:r>
                        <w:rPr>
                          <w:rFonts w:hint="eastAsia"/>
                        </w:rPr>
                        <w:t xml:space="preserve"> </w:t>
                      </w:r>
                      <w:r>
                        <w:rPr>
                          <w:rFonts w:hint="eastAsia"/>
                        </w:rPr>
                        <w:t>测</w:t>
                      </w:r>
                      <w:r>
                        <w:rPr>
                          <w:rFonts w:hint="eastAsia"/>
                        </w:rPr>
                        <w:t xml:space="preserve"> </w:t>
                      </w:r>
                      <w:r>
                        <w:rPr>
                          <w:rFonts w:hint="eastAsia"/>
                        </w:rPr>
                        <w:t>处</w:t>
                      </w:r>
                      <w:r>
                        <w:rPr>
                          <w:rFonts w:hint="eastAsia"/>
                        </w:rPr>
                        <w:t xml:space="preserve"> </w:t>
                      </w:r>
                      <w:r>
                        <w:rPr>
                          <w:rFonts w:hint="eastAsia"/>
                        </w:rPr>
                        <w:t>置</w:t>
                      </w:r>
                      <w:r>
                        <w:rPr>
                          <w:rFonts w:hint="eastAsia"/>
                        </w:rPr>
                        <w:t xml:space="preserve"> </w:t>
                      </w:r>
                      <w:r>
                        <w:rPr>
                          <w:rFonts w:hint="eastAsia"/>
                        </w:rPr>
                        <w:t>组</w:t>
                      </w:r>
                    </w:p>
                    <w:p w:rsidR="00417B82" w:rsidRDefault="00417B82"/>
                  </w:txbxContent>
                </v:textbox>
              </v:shape>
            </w:pict>
          </mc:Fallback>
        </mc:AlternateContent>
      </w:r>
      <w:r>
        <w:rPr>
          <w:rFonts w:ascii="仿宋_GB2312" w:eastAsia="仿宋_GB2312" w:hAnsi="Calibri" w:cs="Times New Roman"/>
          <w:noProof/>
          <w:kern w:val="2"/>
          <w:sz w:val="32"/>
          <w:szCs w:val="32"/>
        </w:rPr>
        <mc:AlternateContent>
          <mc:Choice Requires="wps">
            <w:drawing>
              <wp:anchor distT="0" distB="0" distL="114300" distR="114300" simplePos="0" relativeHeight="251674624" behindDoc="0" locked="0" layoutInCell="1" allowOverlap="1">
                <wp:simplePos x="0" y="0"/>
                <wp:positionH relativeFrom="column">
                  <wp:posOffset>1095375</wp:posOffset>
                </wp:positionH>
                <wp:positionV relativeFrom="paragraph">
                  <wp:posOffset>20955</wp:posOffset>
                </wp:positionV>
                <wp:extent cx="9525" cy="304800"/>
                <wp:effectExtent l="46355" t="5715" r="58420" b="2286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86.25pt;margin-top:1.65pt;height:24pt;width:0.75pt;z-index:251674624;mso-width-relative:page;mso-height-relative:page;" filled="f" stroked="t" coordsize="21600,21600" o:gfxdata="UEsDBAoAAAAAAIdO4kAAAAAAAAAAAAAAAAAEAAAAZHJzL1BLAwQUAAAACACHTuJAGTEa+dgAAAAI&#10;AQAADwAAAGRycy9kb3ducmV2LnhtbE2PzU7DMBCE70i8g7VI3KiThqYQ4lSCCpFLkWgR4ujGSxwR&#10;r6PY/ePp2Z7gOJrRzDfl4uh6sccxdJ4UpJMEBFLjTUetgvfN880diBA1Gd17QgUnDLCoLi9KXRh/&#10;oDfcr2MruIRCoRXYGIdCytBYdDpM/IDE3pcfnY4sx1aaUR+43PVymiS5dLojXrB6wCeLzfd65xTE&#10;5efJ5h/N4333unlZ5d1PXddLpa6v0uQBRMRj/AvDGZ/RoWKmrd+RCaJnPZ/OOKogy0Cc/fktf9sq&#10;mKUZyKqU/w9Uv1BLAwQUAAAACACHTuJASb2fdvIBAACiAwAADgAAAGRycy9lMm9Eb2MueG1srVPB&#10;bhMxEL0j8Q+W72Q3gaKyyqaHlHIpEKntBzi2d9fC67HGTjb5CX4AiRNwAk698zW0fAZjJw1Qbggf&#10;LI/H8+bNm/H0ZNNbttYYDLiaj0clZ9pJUMa1Nb+6PHt0zFmIwilhwemab3XgJ7OHD6aDr/QEOrBK&#10;IyMQF6rB17yL0VdFEWSnexFG4LUjZwPYi0gmtoVCMRB6b4tJWT4tBkDlEaQOgW5Pd04+y/hNo2V8&#10;3TRBR2ZrTtxi3jHvy7QXs6moWhS+M3JPQ/wDi14YR0kPUKciCrZC8xdUbyRCgCaOJPQFNI2ROtdA&#10;1YzLe9VcdMLrXAuJE/xBpvD/YOWr9QKZUdQ7kseJnnp0++765u3H269fvn+4/vHtfTp//sTIT2IN&#10;PlQUM3cLTOXKjbvw5yDfBOZg3gnX6kz6cusJaJwiij9CkhE8pVwOL0HRG7GKkJXbNNgnSNKEbXKD&#10;tocG6U1kki6fHU2OOJPkeFw+OS4zo0JUd6EeQ3yhoWfpUPMQUZi2i3NwjgYBcJwTifV5iImYqO4C&#10;Ul4HZ8baPA/WsWGfLHkCWKOSMxvYLucW2VqkicorV3nvGcLKqQwWhbHPnWIxSxLRkEhW85Sh14oz&#10;q+njpNOOknV7yZJKO72XoLYLTO6kHg1C5r4f2jRpv9v51a+vNfs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TEa+dgAAAAIAQAADwAAAAAAAAABACAAAAAiAAAAZHJzL2Rvd25yZXYueG1sUEsBAhQA&#10;FAAAAAgAh07iQEm9n3byAQAAogMAAA4AAAAAAAAAAQAgAAAAJwEAAGRycy9lMm9Eb2MueG1sUEsF&#10;BgAAAAAGAAYAWQEAAIsFAAAAAA==&#10;">
                <v:fill on="f" focussize="0,0"/>
                <v:stroke color="#000000" joinstyle="round" endarrow="block"/>
                <v:imagedata o:title=""/>
                <o:lock v:ext="edit" aspectratio="f"/>
              </v:shape>
            </w:pict>
          </mc:Fallback>
        </mc:AlternateContent>
      </w:r>
      <w:r>
        <w:rPr>
          <w:rFonts w:ascii="仿宋_GB2312" w:eastAsia="仿宋_GB2312" w:hAnsi="Calibri" w:cs="Times New Roman"/>
          <w:noProof/>
          <w:kern w:val="2"/>
          <w:sz w:val="32"/>
          <w:szCs w:val="32"/>
        </w:rPr>
        <mc:AlternateContent>
          <mc:Choice Requires="wps">
            <w:drawing>
              <wp:anchor distT="0" distB="0" distL="114300" distR="114300" simplePos="0" relativeHeight="251672576" behindDoc="0" locked="0" layoutInCell="1" allowOverlap="1">
                <wp:simplePos x="0" y="0"/>
                <wp:positionH relativeFrom="column">
                  <wp:posOffset>152400</wp:posOffset>
                </wp:positionH>
                <wp:positionV relativeFrom="paragraph">
                  <wp:posOffset>20955</wp:posOffset>
                </wp:positionV>
                <wp:extent cx="0" cy="304800"/>
                <wp:effectExtent l="55880" t="5715" r="58420" b="2286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2pt;margin-top:1.65pt;height:24pt;width:0pt;z-index:251672576;mso-width-relative:page;mso-height-relative:page;" filled="f" stroked="t" coordsize="21600,21600" o:gfxdata="UEsDBAoAAAAAAIdO4kAAAAAAAAAAAAAAAAAEAAAAZHJzL1BLAwQUAAAACACHTuJAWnBa4tUAAAAG&#10;AQAADwAAAGRycy9kb3ducmV2LnhtbE2PT0vEMBTE74LfITzBm5t2q0VrXxd0EXtRcFfEY7Z5NsHm&#10;pTTZf356oxc9DjPM/KZeHNwgdjQF6xkhn2UgiDuvLfcIr+uHi2sQISrWavBMCEcKsGhOT2pVab/n&#10;F9qtYi9SCYdKIZgYx0rK0BlyKsz8SJy8Dz85FZOceqkntU/lbpDzLCulU5bTglEj3RvqPldbhxCX&#10;70dTvnV3N/Z5/fhU2q+2bZeI52d5dgsi0iH+heEHP6FDk5g2fss6iAFhfpmuRISiAJHsX7lBuMoL&#10;kE0t/+M331BLAwQUAAAACACHTuJAFxCz2fIBAACdAwAADgAAAGRycy9lMm9Eb2MueG1srVPBbhMx&#10;EL0j8Q+W72Q3gaJ2lU0PKeVSIFLLBzi2d9fC67HGTjb5CX4AiRNwKpx652ugfAZjJw0FbggfLNsz&#10;8+bNm/H0dNNbttYYDLiaj0clZ9pJUMa1NX99df7omLMQhVPCgtM13+rAT2cPH0wHX+kJdGCVRkYg&#10;LlSDr3kXo6+KIshO9yKMwGtHxgawF5Gu2BYKxUDovS0mZfm0GACVR5A6BHo92xn5LOM3jZbxVdME&#10;HZmtOXGLece8L9NezKaialH4zsg9DfEPLHphHCU9QJ2JKNgKzV9QvZEIAZo4ktAX0DRG6lwDVTMu&#10;/6jmshNe51pInOAPMoX/BytfrhfIjKr5CWdO9NSi23c3399+vP3y+duHmx9f36fz9Sd2kqQafKgo&#10;Yu4WmIqVG3fpL0C+CczBvBOu1Zny1dYTzjhFFL+FpEvwlHA5vABFPmIVIeu2abBPkKQI2+T2bA/t&#10;0ZvI5O5R0uvj8slxmTtXiOouzmOIzzX0LB1qHiIK03ZxDs7RDACOcxaxvggxsRLVXUBK6uDcWJtH&#10;wTo2kBZHk6McEMAalYzJLWC7nFtka5GGKa9cIlnuuyGsnMpgURj7zCkWsx4RDSlkNU8Zeq04s5r+&#10;TDrtKFm31ytJtBN7CWq7wGRO0tEMZO77eU1Ddv+evX79qtl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nBa4tUAAAAGAQAADwAAAAAAAAABACAAAAAiAAAAZHJzL2Rvd25yZXYueG1sUEsBAhQAFAAA&#10;AAgAh07iQBcQs9nyAQAAnQMAAA4AAAAAAAAAAQAgAAAAJAEAAGRycy9lMm9Eb2MueG1sUEsFBgAA&#10;AAAGAAYAWQEAAIgFAAAAAA==&#10;">
                <v:fill on="f" focussize="0,0"/>
                <v:stroke color="#000000" joinstyle="round" endarrow="block"/>
                <v:imagedata o:title=""/>
                <o:lock v:ext="edit" aspectratio="f"/>
              </v:shape>
            </w:pict>
          </mc:Fallback>
        </mc:AlternateContent>
      </w:r>
      <w:r>
        <w:rPr>
          <w:rFonts w:ascii="仿宋_GB2312" w:eastAsia="仿宋_GB2312" w:hAnsi="Calibri" w:cs="Times New Roman"/>
          <w:noProof/>
          <w:kern w:val="2"/>
          <w:sz w:val="32"/>
          <w:szCs w:val="32"/>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325755</wp:posOffset>
                </wp:positionV>
                <wp:extent cx="381000" cy="1152525"/>
                <wp:effectExtent l="8255" t="5715" r="10795" b="1333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152525"/>
                        </a:xfrm>
                        <a:prstGeom prst="rect">
                          <a:avLst/>
                        </a:prstGeom>
                        <a:solidFill>
                          <a:srgbClr val="FFFFFF"/>
                        </a:solidFill>
                        <a:ln w="9525">
                          <a:solidFill>
                            <a:srgbClr val="000000"/>
                          </a:solidFill>
                          <a:miter lim="800000"/>
                        </a:ln>
                      </wps:spPr>
                      <wps:txbx>
                        <w:txbxContent>
                          <w:p w:rsidR="00417B82" w:rsidRDefault="00417B82">
                            <w:proofErr w:type="gramStart"/>
                            <w:r>
                              <w:rPr>
                                <w:rFonts w:hint="eastAsia"/>
                              </w:rPr>
                              <w:t>舆</w:t>
                            </w:r>
                            <w:proofErr w:type="gramEnd"/>
                            <w:r>
                              <w:rPr>
                                <w:rFonts w:hint="eastAsia"/>
                              </w:rPr>
                              <w:t xml:space="preserve"> </w:t>
                            </w:r>
                            <w:r>
                              <w:rPr>
                                <w:rFonts w:hint="eastAsia"/>
                              </w:rPr>
                              <w:t>情</w:t>
                            </w:r>
                            <w:r>
                              <w:rPr>
                                <w:rFonts w:hint="eastAsia"/>
                              </w:rPr>
                              <w:t xml:space="preserve"> </w:t>
                            </w:r>
                            <w:r>
                              <w:rPr>
                                <w:rFonts w:hint="eastAsia"/>
                              </w:rPr>
                              <w:t>信</w:t>
                            </w:r>
                            <w:r>
                              <w:rPr>
                                <w:rFonts w:hint="eastAsia"/>
                              </w:rPr>
                              <w:t xml:space="preserve"> </w:t>
                            </w:r>
                            <w:r>
                              <w:rPr>
                                <w:rFonts w:hint="eastAsia"/>
                              </w:rPr>
                              <w:t>息</w:t>
                            </w:r>
                            <w:r>
                              <w:rPr>
                                <w:rFonts w:hint="eastAsia"/>
                              </w:rPr>
                              <w:t xml:space="preserve"> </w:t>
                            </w:r>
                            <w:r>
                              <w:rPr>
                                <w:rFonts w:hint="eastAsia"/>
                              </w:rPr>
                              <w:t>组</w:t>
                            </w:r>
                          </w:p>
                        </w:txbxContent>
                      </wps:txbx>
                      <wps:bodyPr rot="0" vert="eaVert" wrap="square" lIns="91440" tIns="45720" rIns="91440" bIns="45720" anchor="t" anchorCtr="0" upright="1">
                        <a:noAutofit/>
                      </wps:bodyPr>
                    </wps:wsp>
                  </a:graphicData>
                </a:graphic>
              </wp:anchor>
            </w:drawing>
          </mc:Choice>
          <mc:Fallback>
            <w:pict>
              <v:shape id="文本框 8" o:spid="_x0000_s1033" type="#_x0000_t202" style="position:absolute;margin-left:.75pt;margin-top:25.65pt;width:30pt;height:90.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RoLQIAAEIEAAAOAAAAZHJzL2Uyb0RvYy54bWysU82O0zAQviPxDpbvNEnpst2o6Wrpqghp&#10;+ZEWuDuOk1g4HmO7TfoC7Btw4sKd5+pzMHa63S5IHBCJ5NiZ8Tcz3zezuBw6RbbCOgm6oNkkpURo&#10;DpXUTUE/flg/m1PiPNMVU6BFQXfC0cvl0yeL3uRiCi2oSliCINrlvSlo673Jk8TxVnTMTcAIjcYa&#10;bMc8Hm2TVJb1iN6pZJqmL5IebGUscOEc/r0ejXQZ8etacP+urp3wRBUUc/NxtXEtw5osFyxvLDOt&#10;5Ic02D9k0TGpMegR6pp5RjZW/gHVSW7BQe0nHLoE6lpyEWvAarL0t2puW2ZErAXJceZIk/t/sPzt&#10;9r0lsiooCqVZhxLtv93tv//c//hK5oGe3rgcvW4N+vnhJQwocyzVmRvgnx3RsGqZbsSVtdC3glWY&#10;XhZuJidXRxwXQMr+DVQYh208RKChtl3gDtkgiI4y7Y7SiMETjj+fz7M0RQtHU5adTfGNIVh+f9tY&#10;518J6EjYFNSi9BGdbW+cD9mw/N4lBHOgZLWWSsWDbcqVsmTLsE3W8TmgP3JTmvQFvQix/w6BqYZs&#10;x6iPIDrpsd+V7JDwUyelD3wFikay/FAOUZnzABS4LKHaIYEWxjbGscONYJ/wS0mPTVxQ92XDrKBE&#10;vdYow0U2m4Wuj4fZ2fkUD/bUUp5amOYt4Gwg2Lhd+XFSNsbKpsVYo/AarlC6WkZWH/I6FICNGsk+&#10;DFWYhNNz9HoY/eUvAAAA//8DAFBLAwQUAAYACAAAACEArjF4N9oAAAAHAQAADwAAAGRycy9kb3du&#10;cmV2LnhtbEyOwU7DMBBE70j8g7VIXBB1mqppFOJUCLVHKtrC3Y2XJCJeR7abhr9ne6LHpxnNvHI9&#10;2V6M6EPnSMF8loBAqp3pqFHwedw+5yBC1GR07wgV/GKAdXV/V+rCuAvtcTzERvAIhUIraGMcCilD&#10;3aLVYeYGJM6+nbc6MvpGGq8vPG57mSZJJq3uiB9aPeBbi/XP4WwVTNnx6X21j6tNvhunndTbzYf/&#10;UurxYXp9ARFxiv9luOqzOlTsdHJnMkH0zEsuKljOFyA4zq58UpAu0hxkVcpb/+oPAAD//wMAUEsB&#10;Ai0AFAAGAAgAAAAhALaDOJL+AAAA4QEAABMAAAAAAAAAAAAAAAAAAAAAAFtDb250ZW50X1R5cGVz&#10;XS54bWxQSwECLQAUAAYACAAAACEAOP0h/9YAAACUAQAACwAAAAAAAAAAAAAAAAAvAQAAX3JlbHMv&#10;LnJlbHNQSwECLQAUAAYACAAAACEAc1ZUaC0CAABCBAAADgAAAAAAAAAAAAAAAAAuAgAAZHJzL2Uy&#10;b0RvYy54bWxQSwECLQAUAAYACAAAACEArjF4N9oAAAAHAQAADwAAAAAAAAAAAAAAAACHBAAAZHJz&#10;L2Rvd25yZXYueG1sUEsFBgAAAAAEAAQA8wAAAI4FAAAAAA==&#10;">
                <v:textbox style="layout-flow:vertical-ideographic">
                  <w:txbxContent>
                    <w:p w:rsidR="00417B82" w:rsidRDefault="00417B82">
                      <w:proofErr w:type="gramStart"/>
                      <w:r>
                        <w:rPr>
                          <w:rFonts w:hint="eastAsia"/>
                        </w:rPr>
                        <w:t>舆</w:t>
                      </w:r>
                      <w:proofErr w:type="gramEnd"/>
                      <w:r>
                        <w:rPr>
                          <w:rFonts w:hint="eastAsia"/>
                        </w:rPr>
                        <w:t xml:space="preserve"> </w:t>
                      </w:r>
                      <w:r>
                        <w:rPr>
                          <w:rFonts w:hint="eastAsia"/>
                        </w:rPr>
                        <w:t>情</w:t>
                      </w:r>
                      <w:r>
                        <w:rPr>
                          <w:rFonts w:hint="eastAsia"/>
                        </w:rPr>
                        <w:t xml:space="preserve"> </w:t>
                      </w:r>
                      <w:r>
                        <w:rPr>
                          <w:rFonts w:hint="eastAsia"/>
                        </w:rPr>
                        <w:t>信</w:t>
                      </w:r>
                      <w:r>
                        <w:rPr>
                          <w:rFonts w:hint="eastAsia"/>
                        </w:rPr>
                        <w:t xml:space="preserve"> </w:t>
                      </w:r>
                      <w:r>
                        <w:rPr>
                          <w:rFonts w:hint="eastAsia"/>
                        </w:rPr>
                        <w:t>息</w:t>
                      </w:r>
                      <w:r>
                        <w:rPr>
                          <w:rFonts w:hint="eastAsia"/>
                        </w:rPr>
                        <w:t xml:space="preserve"> </w:t>
                      </w:r>
                      <w:r>
                        <w:rPr>
                          <w:rFonts w:hint="eastAsia"/>
                        </w:rPr>
                        <w:t>组</w:t>
                      </w:r>
                    </w:p>
                  </w:txbxContent>
                </v:textbox>
              </v:shape>
            </w:pict>
          </mc:Fallback>
        </mc:AlternateContent>
      </w:r>
      <w:r>
        <w:rPr>
          <w:rFonts w:ascii="仿宋_GB2312" w:eastAsia="仿宋_GB2312" w:hAnsi="Calibri" w:cs="Times New Roman"/>
          <w:noProof/>
          <w:kern w:val="2"/>
          <w:sz w:val="32"/>
          <w:szCs w:val="32"/>
        </w:rPr>
        <mc:AlternateContent>
          <mc:Choice Requires="wps">
            <w:drawing>
              <wp:anchor distT="0" distB="0" distL="114300" distR="114300" simplePos="0" relativeHeight="251680768" behindDoc="0" locked="0" layoutInCell="1" allowOverlap="1">
                <wp:simplePos x="0" y="0"/>
                <wp:positionH relativeFrom="column">
                  <wp:posOffset>2705100</wp:posOffset>
                </wp:positionH>
                <wp:positionV relativeFrom="paragraph">
                  <wp:posOffset>373380</wp:posOffset>
                </wp:positionV>
                <wp:extent cx="381000" cy="1104900"/>
                <wp:effectExtent l="8255" t="5715" r="10795" b="1333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104900"/>
                        </a:xfrm>
                        <a:prstGeom prst="rect">
                          <a:avLst/>
                        </a:prstGeom>
                        <a:solidFill>
                          <a:srgbClr val="FFFFFF"/>
                        </a:solidFill>
                        <a:ln w="9525">
                          <a:solidFill>
                            <a:srgbClr val="000000"/>
                          </a:solidFill>
                          <a:miter lim="800000"/>
                        </a:ln>
                      </wps:spPr>
                      <wps:txbx>
                        <w:txbxContent>
                          <w:p w:rsidR="00417B82" w:rsidRDefault="00417B82">
                            <w:proofErr w:type="gramStart"/>
                            <w:r>
                              <w:rPr>
                                <w:rFonts w:hint="eastAsia"/>
                              </w:rPr>
                              <w:t>医</w:t>
                            </w:r>
                            <w:proofErr w:type="gramEnd"/>
                            <w:r>
                              <w:rPr>
                                <w:rFonts w:hint="eastAsia"/>
                              </w:rPr>
                              <w:t xml:space="preserve"> </w:t>
                            </w:r>
                            <w:r>
                              <w:rPr>
                                <w:rFonts w:hint="eastAsia"/>
                              </w:rPr>
                              <w:t>疗</w:t>
                            </w:r>
                            <w:r>
                              <w:rPr>
                                <w:rFonts w:hint="eastAsia"/>
                              </w:rPr>
                              <w:t xml:space="preserve"> </w:t>
                            </w:r>
                            <w:r>
                              <w:rPr>
                                <w:rFonts w:hint="eastAsia"/>
                              </w:rPr>
                              <w:t>卫</w:t>
                            </w:r>
                            <w:r>
                              <w:rPr>
                                <w:rFonts w:hint="eastAsia"/>
                              </w:rPr>
                              <w:t xml:space="preserve"> </w:t>
                            </w:r>
                            <w:r>
                              <w:rPr>
                                <w:rFonts w:hint="eastAsia"/>
                              </w:rPr>
                              <w:t>生</w:t>
                            </w:r>
                            <w:r>
                              <w:rPr>
                                <w:rFonts w:hint="eastAsia"/>
                              </w:rPr>
                              <w:t xml:space="preserve"> </w:t>
                            </w:r>
                            <w:r>
                              <w:rPr>
                                <w:rFonts w:hint="eastAsia"/>
                              </w:rPr>
                              <w:t>组</w:t>
                            </w:r>
                          </w:p>
                          <w:p w:rsidR="00417B82" w:rsidRDefault="00417B82"/>
                        </w:txbxContent>
                      </wps:txbx>
                      <wps:bodyPr rot="0" vert="eaVert" wrap="square" lIns="91440" tIns="45720" rIns="91440" bIns="45720" anchor="t" anchorCtr="0" upright="1">
                        <a:noAutofit/>
                      </wps:bodyPr>
                    </wps:wsp>
                  </a:graphicData>
                </a:graphic>
              </wp:anchor>
            </w:drawing>
          </mc:Choice>
          <mc:Fallback>
            <w:pict>
              <v:shape id="文本框 7" o:spid="_x0000_s1034" type="#_x0000_t202" style="position:absolute;margin-left:213pt;margin-top:29.4pt;width:30pt;height:8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kqSLwIAAEIEAAAOAAAAZHJzL2Uyb0RvYy54bWysU82O0zAQviPxDpbvNElp2bZqulq6KkJa&#10;fqQF7o7jJBaOx9huk74A+wacuHDnufocjJ1utwvigujB9WTG38x838zysm8V2QnrJOicZqOUEqE5&#10;lFLXOf34YfNsRonzTJdMgRY53QtHL1dPnyw7sxBjaECVwhIE0W7RmZw23ptFkjjeiJa5ERih0VmB&#10;bZlH09ZJaVmH6K1Kxmn6IunAlsYCF87h1+vBSVcRv6oE9++qyglPVE6xNh9PG88inMlqyRa1ZaaR&#10;/FgG+4cqWiY1Jj1BXTPPyNbKP6BayS04qPyIQ5tAVUkuYg/YTZb+1s1tw4yIvSA5zpxocv8Plr/d&#10;vbdEljm9oESzFiU6fLs7fP95+PGVXAR6OuMWGHVrMM73L6FHmWOrztwA/+yIhnXDdC2urIWuEazE&#10;8rLwMjl7OuC4AFJ0b6DEPGzrIQL1lW0Dd8gGQXSUaX+SRvSecPz4fJalKXo4urIsnczRCCnY4v61&#10;sc6/EtCScMmpRekjOtvdOD+E3oeEZA6ULDdSqWjYulgrS3YMx2QTf0f0R2FKky6n8+l4OhDwVwgs&#10;NVQ7ZH0E0UqP865km9PZeZDSR74CRQNZvi/6qMwsAAUuCyj3SKCFYYxx7fAi2Cf8p6TDIc6p+7Jl&#10;VlCiXmuUYZ5NJmHqozGZXozRsOee4tzDNG8AdwPBhuvaD5uyNVbWDeYahNdwhdJVMrL6UNexARzU&#10;qMtxqcImnNsx6mH1V78AAAD//wMAUEsDBBQABgAIAAAAIQCiw3t63gAAAAoBAAAPAAAAZHJzL2Rv&#10;d25yZXYueG1sTI/BTsMwDIbvSLxDZCQuiKWU0UWl6YTQdmRiG7t7jddWNEmVZF14e7ITHG3/+v19&#10;1TLqgU3kfG+NhKdZBoxMY1VvWglf+/WjAOYDGoWDNSThhzws69ubCktlL2ZL0y60LJUYX6KELoSx&#10;5Nw3HWn0MzuSSbeTdRpDGl3LlcNLKtcDz7Os4Bp7kz50ONJ7R8337qwlxGL/8LHYhsVKbKa44bhe&#10;fbqDlPd38e0VWKAY/sJwxU/oUCemoz0b5dkgYZ4XySVIeBFJIQXm4ro4SsifcwG8rvh/hfoXAAD/&#10;/wMAUEsBAi0AFAAGAAgAAAAhALaDOJL+AAAA4QEAABMAAAAAAAAAAAAAAAAAAAAAAFtDb250ZW50&#10;X1R5cGVzXS54bWxQSwECLQAUAAYACAAAACEAOP0h/9YAAACUAQAACwAAAAAAAAAAAAAAAAAvAQAA&#10;X3JlbHMvLnJlbHNQSwECLQAUAAYACAAAACEAOd5Kki8CAABCBAAADgAAAAAAAAAAAAAAAAAuAgAA&#10;ZHJzL2Uyb0RvYy54bWxQSwECLQAUAAYACAAAACEAosN7et4AAAAKAQAADwAAAAAAAAAAAAAAAACJ&#10;BAAAZHJzL2Rvd25yZXYueG1sUEsFBgAAAAAEAAQA8wAAAJQFAAAAAA==&#10;">
                <v:textbox style="layout-flow:vertical-ideographic">
                  <w:txbxContent>
                    <w:p w:rsidR="00417B82" w:rsidRDefault="00417B82">
                      <w:proofErr w:type="gramStart"/>
                      <w:r>
                        <w:rPr>
                          <w:rFonts w:hint="eastAsia"/>
                        </w:rPr>
                        <w:t>医</w:t>
                      </w:r>
                      <w:proofErr w:type="gramEnd"/>
                      <w:r>
                        <w:rPr>
                          <w:rFonts w:hint="eastAsia"/>
                        </w:rPr>
                        <w:t xml:space="preserve"> </w:t>
                      </w:r>
                      <w:r>
                        <w:rPr>
                          <w:rFonts w:hint="eastAsia"/>
                        </w:rPr>
                        <w:t>疗</w:t>
                      </w:r>
                      <w:r>
                        <w:rPr>
                          <w:rFonts w:hint="eastAsia"/>
                        </w:rPr>
                        <w:t xml:space="preserve"> </w:t>
                      </w:r>
                      <w:r>
                        <w:rPr>
                          <w:rFonts w:hint="eastAsia"/>
                        </w:rPr>
                        <w:t>卫</w:t>
                      </w:r>
                      <w:r>
                        <w:rPr>
                          <w:rFonts w:hint="eastAsia"/>
                        </w:rPr>
                        <w:t xml:space="preserve"> </w:t>
                      </w:r>
                      <w:r>
                        <w:rPr>
                          <w:rFonts w:hint="eastAsia"/>
                        </w:rPr>
                        <w:t>生</w:t>
                      </w:r>
                      <w:r>
                        <w:rPr>
                          <w:rFonts w:hint="eastAsia"/>
                        </w:rPr>
                        <w:t xml:space="preserve"> </w:t>
                      </w:r>
                      <w:r>
                        <w:rPr>
                          <w:rFonts w:hint="eastAsia"/>
                        </w:rPr>
                        <w:t>组</w:t>
                      </w:r>
                    </w:p>
                    <w:p w:rsidR="00417B82" w:rsidRDefault="00417B82"/>
                  </w:txbxContent>
                </v:textbox>
              </v:shape>
            </w:pict>
          </mc:Fallback>
        </mc:AlternateContent>
      </w:r>
      <w:r>
        <w:rPr>
          <w:rFonts w:ascii="仿宋_GB2312" w:eastAsia="仿宋_GB2312" w:hAnsi="Calibri" w:cs="Times New Roman"/>
          <w:noProof/>
          <w:kern w:val="2"/>
          <w:sz w:val="32"/>
          <w:szCs w:val="32"/>
        </w:rPr>
        <mc:AlternateContent>
          <mc:Choice Requires="wps">
            <w:drawing>
              <wp:anchor distT="0" distB="0" distL="114300" distR="114300" simplePos="0" relativeHeight="251679744" behindDoc="0" locked="0" layoutInCell="1" allowOverlap="1">
                <wp:simplePos x="0" y="0"/>
                <wp:positionH relativeFrom="column">
                  <wp:posOffset>1828800</wp:posOffset>
                </wp:positionH>
                <wp:positionV relativeFrom="paragraph">
                  <wp:posOffset>373380</wp:posOffset>
                </wp:positionV>
                <wp:extent cx="381000" cy="1104900"/>
                <wp:effectExtent l="8255" t="5715" r="10795" b="1333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104900"/>
                        </a:xfrm>
                        <a:prstGeom prst="rect">
                          <a:avLst/>
                        </a:prstGeom>
                        <a:solidFill>
                          <a:srgbClr val="FFFFFF"/>
                        </a:solidFill>
                        <a:ln w="9525">
                          <a:solidFill>
                            <a:srgbClr val="000000"/>
                          </a:solidFill>
                          <a:miter lim="800000"/>
                        </a:ln>
                      </wps:spPr>
                      <wps:txbx>
                        <w:txbxContent>
                          <w:p w:rsidR="00417B82" w:rsidRDefault="00417B82">
                            <w:r>
                              <w:rPr>
                                <w:rFonts w:hint="eastAsia"/>
                              </w:rPr>
                              <w:t>安</w:t>
                            </w:r>
                            <w:r>
                              <w:rPr>
                                <w:rFonts w:hint="eastAsia"/>
                              </w:rPr>
                              <w:t xml:space="preserve"> </w:t>
                            </w:r>
                            <w:r>
                              <w:rPr>
                                <w:rFonts w:hint="eastAsia"/>
                              </w:rPr>
                              <w:t>全</w:t>
                            </w:r>
                            <w:r>
                              <w:rPr>
                                <w:rFonts w:hint="eastAsia"/>
                              </w:rPr>
                              <w:t xml:space="preserve"> </w:t>
                            </w:r>
                            <w:r>
                              <w:rPr>
                                <w:rFonts w:hint="eastAsia"/>
                              </w:rPr>
                              <w:t>保</w:t>
                            </w:r>
                            <w:r>
                              <w:rPr>
                                <w:rFonts w:hint="eastAsia"/>
                              </w:rPr>
                              <w:t xml:space="preserve"> </w:t>
                            </w:r>
                            <w:r>
                              <w:rPr>
                                <w:rFonts w:hint="eastAsia"/>
                              </w:rPr>
                              <w:t>卫</w:t>
                            </w:r>
                            <w:r>
                              <w:rPr>
                                <w:rFonts w:hint="eastAsia"/>
                              </w:rPr>
                              <w:t xml:space="preserve"> </w:t>
                            </w:r>
                            <w:r>
                              <w:rPr>
                                <w:rFonts w:hint="eastAsia"/>
                              </w:rPr>
                              <w:t>组</w:t>
                            </w:r>
                          </w:p>
                          <w:p w:rsidR="00417B82" w:rsidRDefault="00417B82"/>
                        </w:txbxContent>
                      </wps:txbx>
                      <wps:bodyPr rot="0" vert="eaVert" wrap="square" lIns="91440" tIns="45720" rIns="91440" bIns="45720" anchor="t" anchorCtr="0" upright="1">
                        <a:noAutofit/>
                      </wps:bodyPr>
                    </wps:wsp>
                  </a:graphicData>
                </a:graphic>
              </wp:anchor>
            </w:drawing>
          </mc:Choice>
          <mc:Fallback>
            <w:pict>
              <v:shape id="文本框 6" o:spid="_x0000_s1035" type="#_x0000_t202" style="position:absolute;margin-left:2in;margin-top:29.4pt;width:30pt;height:8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krLwIAAEIEAAAOAAAAZHJzL2Uyb0RvYy54bWysU82O0zAQviPxDpbvNElpS1s1XS1dFSEt&#10;P9ICd8dxEgvHY2y3yb4A+wacuHDnufocjJ1utwvigujB9WTG38x838zqom8V2QvrJOicZqOUEqE5&#10;lFLXOf34YftsTonzTJdMgRY5vRWOXqyfPll1ZinG0IAqhSUIot2yMzltvDfLJHG8ES1zIzBCo7MC&#10;2zKPpq2T0rIO0VuVjNN0lnRgS2OBC+fw69XgpOuIX1WC+3dV5YQnKqdYm4+njWcRzmS9YsvaMtNI&#10;fiyD/UMVLZMak56grphnZGflH1Ct5BYcVH7EoU2gqiQXsQfsJkt/6+amYUbEXpAcZ040uf8Hy9/u&#10;31siy5zOKNGsRYkO3+4O338efnwls0BPZ9wSo24Mxvn+JfQoc2zVmWvgnx3RsGmYrsWltdA1gpVY&#10;XhZeJmdPBxwXQIruDZSYh+08RKC+sm3gDtkgiI4y3Z6kEb0nHD8+n2dpih6OrixLJws0Qgq2vH9t&#10;rPOvBLQkXHJqUfqIzvbXzg+h9yEhmQMly61UKhq2LjbKkj3DMdnG3xH9UZjSpMvpYjqeDgT8FQJL&#10;DdUOWR9BtNLjvCvZ5nR+HqT0ka9A0UCW74s+KrMIQIHLAspbJNDCMMa4dngR7BP+U9LhEOfUfdkx&#10;KyhRrzXKsMgmkzD10ZhMX4zRsOee4tzDNG8AdwPBhuvGD5uyM1bWDeYahNdwidJVMrL6UNexARzU&#10;qMtxqcImnNsx6mH1178AAAD//wMAUEsDBBQABgAIAAAAIQAWepKV3gAAAAoBAAAPAAAAZHJzL2Rv&#10;d25yZXYueG1sTI/BTsMwEETvSPyDtUhcEHVIobVCnAqh9khFW7hvY5NExOsodlPz92xPcNyZ0ey8&#10;cpVcLyY7hs6ThodZBsJS7U1HjYaPw+ZegQgRyWDvyWr4sQFW1fVViYXxZ9rZaR8bwSUUCtTQxjgU&#10;Uoa6tQ7DzA+W2Pvyo8PI59hIM+KZy10v8yxbSIcd8YcWB/va2vp7f3Ia0uJw97bcxeVabae0lbhZ&#10;v4+fWt/epJdnENGm+BeGy3yeDhVvOvoTmSB6DblSzBI1PClG4MD88SIc2ZnnCmRVyv8I1S8AAAD/&#10;/wMAUEsBAi0AFAAGAAgAAAAhALaDOJL+AAAA4QEAABMAAAAAAAAAAAAAAAAAAAAAAFtDb250ZW50&#10;X1R5cGVzXS54bWxQSwECLQAUAAYACAAAACEAOP0h/9YAAACUAQAACwAAAAAAAAAAAAAAAAAvAQAA&#10;X3JlbHMvLnJlbHNQSwECLQAUAAYACAAAACEAqAU5Ky8CAABCBAAADgAAAAAAAAAAAAAAAAAuAgAA&#10;ZHJzL2Uyb0RvYy54bWxQSwECLQAUAAYACAAAACEAFnqSld4AAAAKAQAADwAAAAAAAAAAAAAAAACJ&#10;BAAAZHJzL2Rvd25yZXYueG1sUEsFBgAAAAAEAAQA8wAAAJQFAAAAAA==&#10;">
                <v:textbox style="layout-flow:vertical-ideographic">
                  <w:txbxContent>
                    <w:p w:rsidR="00417B82" w:rsidRDefault="00417B82">
                      <w:r>
                        <w:rPr>
                          <w:rFonts w:hint="eastAsia"/>
                        </w:rPr>
                        <w:t>安</w:t>
                      </w:r>
                      <w:r>
                        <w:rPr>
                          <w:rFonts w:hint="eastAsia"/>
                        </w:rPr>
                        <w:t xml:space="preserve"> </w:t>
                      </w:r>
                      <w:r>
                        <w:rPr>
                          <w:rFonts w:hint="eastAsia"/>
                        </w:rPr>
                        <w:t>全</w:t>
                      </w:r>
                      <w:r>
                        <w:rPr>
                          <w:rFonts w:hint="eastAsia"/>
                        </w:rPr>
                        <w:t xml:space="preserve"> </w:t>
                      </w:r>
                      <w:r>
                        <w:rPr>
                          <w:rFonts w:hint="eastAsia"/>
                        </w:rPr>
                        <w:t>保</w:t>
                      </w:r>
                      <w:r>
                        <w:rPr>
                          <w:rFonts w:hint="eastAsia"/>
                        </w:rPr>
                        <w:t xml:space="preserve"> </w:t>
                      </w:r>
                      <w:r>
                        <w:rPr>
                          <w:rFonts w:hint="eastAsia"/>
                        </w:rPr>
                        <w:t>卫</w:t>
                      </w:r>
                      <w:r>
                        <w:rPr>
                          <w:rFonts w:hint="eastAsia"/>
                        </w:rPr>
                        <w:t xml:space="preserve"> </w:t>
                      </w:r>
                      <w:r>
                        <w:rPr>
                          <w:rFonts w:hint="eastAsia"/>
                        </w:rPr>
                        <w:t>组</w:t>
                      </w:r>
                    </w:p>
                    <w:p w:rsidR="00417B82" w:rsidRDefault="00417B82"/>
                  </w:txbxContent>
                </v:textbox>
              </v:shape>
            </w:pict>
          </mc:Fallback>
        </mc:AlternateContent>
      </w:r>
      <w:r>
        <w:rPr>
          <w:rFonts w:ascii="仿宋_GB2312" w:eastAsia="仿宋_GB2312" w:hAnsi="Calibri" w:cs="Times New Roman"/>
          <w:noProof/>
          <w:kern w:val="2"/>
          <w:sz w:val="32"/>
          <w:szCs w:val="32"/>
        </w:rPr>
        <mc:AlternateContent>
          <mc:Choice Requires="wps">
            <w:drawing>
              <wp:anchor distT="0" distB="0" distL="114300" distR="114300" simplePos="0" relativeHeight="251676672" behindDoc="0" locked="0" layoutInCell="1" allowOverlap="1">
                <wp:simplePos x="0" y="0"/>
                <wp:positionH relativeFrom="column">
                  <wp:posOffset>2895600</wp:posOffset>
                </wp:positionH>
                <wp:positionV relativeFrom="paragraph">
                  <wp:posOffset>20955</wp:posOffset>
                </wp:positionV>
                <wp:extent cx="0" cy="352425"/>
                <wp:effectExtent l="55880" t="5715" r="58420" b="2286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28pt;margin-top:1.65pt;height:27.75pt;width:0pt;z-index:251676672;mso-width-relative:page;mso-height-relative:page;" filled="f" stroked="t" coordsize="21600,21600" o:gfxdata="UEsDBAoAAAAAAIdO4kAAAAAAAAAAAAAAAAAEAAAAZHJzL1BLAwQUAAAACACHTuJAAg+YTNcAAAAI&#10;AQAADwAAAGRycy9kb3ducmV2LnhtbE2PzU7DMBCE70i8g7VI3KhTSqMQsqkEFSIXKtEixNGNl9gi&#10;Xkex+8fTY8QBjqMZzXxTLY6uF3sag/WMMJ1kIIhbry13CK+bx6sCRIiKteo9E8KJAizq87NKldof&#10;+IX269iJVMKhVAgmxqGUMrSGnAoTPxAn78OPTsUkx07qUR1SuevldZbl0inLacGogR4MtZ/rnUOI&#10;y/eTyd/a+1u72jw95/araZol4uXFNLsDEekY/8Lwg5/QoU5MW79jHUSPcDPP05eIMJuBSP6v3iLM&#10;iwJkXcn/B+pvUEsDBBQAAAAIAIdO4kD4ZgZF8AEAAJ0DAAAOAAAAZHJzL2Uyb0RvYy54bWytU8Fu&#10;EzEQvSPxD5bvZJNAEKyy6SGlXApEavkAx/buWng91tjJbn6CH0DiBJwKp975GiifwdhJA5QbwoeR&#10;x+N58+Z5PD8ZOsu2GoMBV/HJaMyZdhKUcU3FX1+ePXjCWYjCKWHB6YrvdOAni/v35r0v9RRasEoj&#10;IxAXyt5XvI3Rl0URZKs7EUbgtaNgDdiJSC42hULRE3pni+l4/LjoAZVHkDoEOj3dB/ki49e1lvFV&#10;XQcdma04cYvZYrbrZIvFXJQNCt8aeaAh/oFFJ4yjokeoUxEF26D5C6ozEiFAHUcSugLq2kide6Bu&#10;JuM73Vy0wuvcC4kT/FGm8P9g5cvtCplRFZ9x5kRHT3Tz7vr72483Xz5/+3D94+v7tL/6xGZJqt6H&#10;kjKWboWpWTm4C38O8k1gDpatcI3OlC93nnAmKaP4IyU5wVPBdf8CFN0RmwhZt6HGLkGSImzIz7M7&#10;Po8eIpP7Q0mnD2fTR9NMpxDlbZ7HEJ9r6FjaVDxEFKZp4xKcoxkAnOQqYnseYmIlytuEVNTBmbE2&#10;j4J1rK/40xkVSJEA1qgUzA4266VFthVpmPLKLd65hrBxKoNFYewzp1jMekQ0pJDVPFXotOLMavoz&#10;abenZN1BryTRXuw1qN0KUzhJRzOQuR/mNQ3Z736+9etXLX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g+YTNcAAAAIAQAADwAAAAAAAAABACAAAAAiAAAAZHJzL2Rvd25yZXYueG1sUEsBAhQAFAAA&#10;AAgAh07iQPhmBkXwAQAAnQMAAA4AAAAAAAAAAQAgAAAAJgEAAGRycy9lMm9Eb2MueG1sUEsFBgAA&#10;AAAGAAYAWQEAAIgFAAAAAA==&#10;">
                <v:fill on="f" focussize="0,0"/>
                <v:stroke color="#000000" joinstyle="round" endarrow="block"/>
                <v:imagedata o:title=""/>
                <o:lock v:ext="edit" aspectratio="f"/>
              </v:shape>
            </w:pict>
          </mc:Fallback>
        </mc:AlternateContent>
      </w:r>
      <w:r>
        <w:rPr>
          <w:rFonts w:ascii="仿宋_GB2312" w:eastAsia="仿宋_GB2312" w:hAnsi="Calibri" w:cs="Times New Roman"/>
          <w:noProof/>
          <w:kern w:val="2"/>
          <w:sz w:val="32"/>
          <w:szCs w:val="32"/>
        </w:rPr>
        <mc:AlternateContent>
          <mc:Choice Requires="wps">
            <w:drawing>
              <wp:anchor distT="0" distB="0" distL="114300" distR="114300" simplePos="0" relativeHeight="251675648" behindDoc="0" locked="0" layoutInCell="1" allowOverlap="1">
                <wp:simplePos x="0" y="0"/>
                <wp:positionH relativeFrom="column">
                  <wp:posOffset>1990725</wp:posOffset>
                </wp:positionH>
                <wp:positionV relativeFrom="paragraph">
                  <wp:posOffset>20955</wp:posOffset>
                </wp:positionV>
                <wp:extent cx="9525" cy="352425"/>
                <wp:effectExtent l="46355" t="5715" r="58420" b="2286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56.75pt;margin-top:1.65pt;height:27.75pt;width:0.75pt;z-index:251675648;mso-width-relative:page;mso-height-relative:page;" filled="f" stroked="t" coordsize="21600,21600" o:gfxdata="UEsDBAoAAAAAAIdO4kAAAAAAAAAAAAAAAAAEAAAAZHJzL1BLAwQUAAAACACHTuJAO15p6dgAAAAI&#10;AQAADwAAAGRycy9kb3ducmV2LnhtbE2PT0vEMBDF74LfIYzgzU1raam16YIuYi8KuyviMduMTbGZ&#10;lCb7z0/veNLbPN7jze/Vy5MbxQHnMHhSkC4SEEidNwP1Ct62TzcliBA1GT16QgVnDLBsLi9qXRl/&#10;pDUeNrEXXEKh0gpsjFMlZegsOh0WfkJi79PPTkeWcy/NrI9c7kZ5mySFdHog/mD1hI8Wu6/N3imI&#10;q4+zLd67h7vhdfv8UgzfbduulLq+SpN7EBFP8S8Mv/iMDg0z7fyeTBCjgizNco7ykYFgP0tz3rZT&#10;kJclyKaW/wc0P1BLAwQUAAAACACHTuJA3Ev5MfEBAACgAwAADgAAAGRycy9lMm9Eb2MueG1srVPB&#10;jhMxDL0j8Q9R7nTa0iIYdbqHLstlgUq7+wFpkpmJyMSRk3ban+AHkDgBJ+C0d76GXT4DJ+0WFm6I&#10;HCI7tp/tZ2d2su0s22gMBlzFR4MhZ9pJUMY1Fb+6PHv0lLMQhVPCgtMV3+nAT+YPH8x6X+oxtGCV&#10;RkYgLpS9r3gboy+LIshWdyIMwGtHxhqwE5FUbAqFoif0zhbj4fBJ0QMqjyB1CPR6ujfyecavay3j&#10;67oOOjJbcaot5hvzvUp3MZ+JskHhWyMPZYh/qKITxlHSI9SpiIKt0fwF1RmJEKCOAwldAXVtpM49&#10;UDej4R/dXLTC69wLkRP8kabw/2Dlq80SmVEVn3DmREcjun13ffP24+3XL98/XP/49j7Jnz+xSaKq&#10;96GkiIVbYmpWbt2FPwf5JjAHi1a4RueSL3eecEYporgXkpTgKeGqfwmKfMQ6QuZtW2OXIIkRts3j&#10;2R3Ho7eRSXp8Nh1POZNkeDwdT0hO+KK8C/UY4gsNHUtCxUNEYZo2LsA5WgPAUU4kNuch7gPvAlJe&#10;B2fGWnoXpXWsPyRLagBrVDJmBZvVwiLbiLRP+RyquOeGsHYqg0Vh7HOnWMyURDREktU8Zei04sxq&#10;+jZJ2pdk3YGyxNKe7xWo3RKTObFHa5CbPqxs2rPf9ez162PN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7Xmnp2AAAAAgBAAAPAAAAAAAAAAEAIAAAACIAAABkcnMvZG93bnJldi54bWxQSwECFAAU&#10;AAAACACHTuJA3Ev5MfEBAACgAwAADgAAAAAAAAABACAAAAAnAQAAZHJzL2Uyb0RvYy54bWxQSwUG&#10;AAAAAAYABgBZAQAAigUAAAAA&#10;">
                <v:fill on="f" focussize="0,0"/>
                <v:stroke color="#000000" joinstyle="round" endarrow="block"/>
                <v:imagedata o:title=""/>
                <o:lock v:ext="edit" aspectratio="f"/>
              </v:shape>
            </w:pict>
          </mc:Fallback>
        </mc:AlternateContent>
      </w:r>
      <w:r>
        <w:rPr>
          <w:rFonts w:ascii="仿宋_GB2312" w:eastAsia="仿宋_GB2312" w:hAnsi="Calibri" w:cs="Times New Roman"/>
          <w:noProof/>
          <w:kern w:val="2"/>
          <w:sz w:val="32"/>
          <w:szCs w:val="32"/>
        </w:rPr>
        <mc:AlternateContent>
          <mc:Choice Requires="wps">
            <w:drawing>
              <wp:anchor distT="0" distB="0" distL="114300" distR="114300" simplePos="0" relativeHeight="251673600" behindDoc="0" locked="0" layoutInCell="1" allowOverlap="1">
                <wp:simplePos x="0" y="0"/>
                <wp:positionH relativeFrom="column">
                  <wp:posOffset>3733800</wp:posOffset>
                </wp:positionH>
                <wp:positionV relativeFrom="paragraph">
                  <wp:posOffset>20955</wp:posOffset>
                </wp:positionV>
                <wp:extent cx="635" cy="352425"/>
                <wp:effectExtent l="55880" t="5715" r="57785" b="2286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94pt;margin-top:1.65pt;height:27.75pt;width:0.05pt;z-index:251673600;mso-width-relative:page;mso-height-relative:page;" filled="f" stroked="t" coordsize="21600,21600" o:gfxdata="UEsDBAoAAAAAAIdO4kAAAAAAAAAAAAAAAAAEAAAAZHJzL1BLAwQUAAAACACHTuJALHJg2dcAAAAI&#10;AQAADwAAAGRycy9kb3ducmV2LnhtbE2PT0vEMBDF74LfIYzgzU3rYqm16YIuYi8KuyviMduMTbCZ&#10;lCb7z0/v6EVv83iPN79XL45+EHucogukIJ9lIJC6YBz1Cl43j1cliJg0GT0EQgUnjLBozs9qXZlw&#10;oBXu16kXXEKx0gpsSmMlZewseh1nYURi7yNMXieWUy/NpA9c7gd5nWWF9NoRf7B6xAeL3ed65xWk&#10;5fvJFm/d/a172Tw9F+6rbdulUpcXeXYHIuEx/YXhB5/RoWGmbdiRiWJQcFOWvCUpmM9BsM86B7H9&#10;PUA2tfw/oPkGUEsDBBQAAAAIAIdO4kBdfdgP9AEAAJ8DAAAOAAAAZHJzL2Uyb0RvYy54bWytU81u&#10;EzEQviPxDpbvZPNDKlhl00NKuRSI1PIAju3dtfB6rLGTTV6CF0DiBJwKp955GiiPwdhJA4UbwoeR&#10;x+P55pvP49nptrNsozEYcBUfDYacaSdBGddU/PXV+aMnnIUonBIWnK74Tgd+On/4YNb7Uo+hBas0&#10;MgJxoex9xdsYfVkUQba6E2EAXjsK1oCdiORiUygUPaF3thgPhydFD6g8gtQh0OnZPsjnGb+utYyv&#10;6jroyGzFiVvMFrNdJVvMZ6JsUPjWyAMN8Q8sOmEcFT1CnYko2BrNX1CdkQgB6jiQ0BVQ10bq3AN1&#10;Mxr+0c1lK7zOvZA4wR9lCv8PVr7cLJEZVfEJZ0509ES3726+v/14++Xztw83P76+T/vrT2ySpOp9&#10;KClj4ZaYmpVbd+kvQL4JzMGiFa7RmfLVzhPOKGUU91KSEzwVXPUvQNEdsY6QddvW2CVIUoRt8/Ps&#10;js+jt5FJOjyZTDmTdD6Zjh+PpxlelHeZHkN8rqFjaVPxEFGYpo0LcI6mAHCU64jNRYiJlyjvElJZ&#10;B+fG2jwM1rG+4k+nVCBFAlijUjA72KwWFtlGpHHK68Di3jWEtVMZLApjnznFYlYkoiGNrOapQqcV&#10;Z1bTr0m7PSXrDoolkfZyr0DtlpjCSTyagsz9MLFpzH73861f/2r+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xyYNnXAAAACAEAAA8AAAAAAAAAAQAgAAAAIgAAAGRycy9kb3ducmV2LnhtbFBLAQIU&#10;ABQAAAAIAIdO4kBdfdgP9AEAAJ8DAAAOAAAAAAAAAAEAIAAAACYBAABkcnMvZTJvRG9jLnhtbFBL&#10;BQYAAAAABgAGAFkBAACMBQAAAAA=&#10;">
                <v:fill on="f" focussize="0,0"/>
                <v:stroke color="#000000" joinstyle="round" endarrow="block"/>
                <v:imagedata o:title=""/>
                <o:lock v:ext="edit" aspectratio="f"/>
              </v:shape>
            </w:pict>
          </mc:Fallback>
        </mc:AlternateContent>
      </w:r>
      <w:r>
        <w:rPr>
          <w:rFonts w:ascii="仿宋_GB2312" w:eastAsia="仿宋_GB2312" w:hAnsi="Calibri" w:cs="Times New Roman"/>
          <w:noProof/>
          <w:kern w:val="2"/>
          <w:sz w:val="32"/>
          <w:szCs w:val="32"/>
        </w:rPr>
        <mc:AlternateContent>
          <mc:Choice Requires="wps">
            <w:drawing>
              <wp:anchor distT="0" distB="0" distL="114300" distR="114300" simplePos="0" relativeHeight="251681792" behindDoc="0" locked="0" layoutInCell="1" allowOverlap="1">
                <wp:simplePos x="0" y="0"/>
                <wp:positionH relativeFrom="column">
                  <wp:posOffset>3590925</wp:posOffset>
                </wp:positionH>
                <wp:positionV relativeFrom="paragraph">
                  <wp:posOffset>373380</wp:posOffset>
                </wp:positionV>
                <wp:extent cx="352425" cy="1104900"/>
                <wp:effectExtent l="8255" t="5715" r="10795" b="1333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104900"/>
                        </a:xfrm>
                        <a:prstGeom prst="rect">
                          <a:avLst/>
                        </a:prstGeom>
                        <a:solidFill>
                          <a:srgbClr val="FFFFFF"/>
                        </a:solidFill>
                        <a:ln w="9525">
                          <a:solidFill>
                            <a:srgbClr val="000000"/>
                          </a:solidFill>
                          <a:miter lim="800000"/>
                        </a:ln>
                      </wps:spPr>
                      <wps:txbx>
                        <w:txbxContent>
                          <w:p w:rsidR="00417B82" w:rsidRDefault="00417B82">
                            <w:r>
                              <w:rPr>
                                <w:rFonts w:hint="eastAsia"/>
                              </w:rPr>
                              <w:t>技</w:t>
                            </w:r>
                            <w:r>
                              <w:rPr>
                                <w:rFonts w:hint="eastAsia"/>
                              </w:rPr>
                              <w:t xml:space="preserve"> </w:t>
                            </w:r>
                            <w:r>
                              <w:rPr>
                                <w:rFonts w:hint="eastAsia"/>
                              </w:rPr>
                              <w:t>术</w:t>
                            </w:r>
                            <w:r>
                              <w:rPr>
                                <w:rFonts w:hint="eastAsia"/>
                              </w:rPr>
                              <w:t xml:space="preserve"> </w:t>
                            </w:r>
                            <w:r>
                              <w:rPr>
                                <w:rFonts w:hint="eastAsia"/>
                              </w:rPr>
                              <w:t>专</w:t>
                            </w:r>
                            <w:r>
                              <w:rPr>
                                <w:rFonts w:hint="eastAsia"/>
                              </w:rPr>
                              <w:t xml:space="preserve"> </w:t>
                            </w:r>
                            <w:r>
                              <w:rPr>
                                <w:rFonts w:hint="eastAsia"/>
                              </w:rPr>
                              <w:t>家</w:t>
                            </w:r>
                            <w:r>
                              <w:rPr>
                                <w:rFonts w:hint="eastAsia"/>
                              </w:rPr>
                              <w:t xml:space="preserve"> </w:t>
                            </w:r>
                            <w:r>
                              <w:rPr>
                                <w:rFonts w:hint="eastAsia"/>
                              </w:rPr>
                              <w:t>组</w:t>
                            </w:r>
                          </w:p>
                        </w:txbxContent>
                      </wps:txbx>
                      <wps:bodyPr rot="0" vert="eaVert" wrap="square" lIns="91440" tIns="45720" rIns="91440" bIns="45720" anchor="t" anchorCtr="0" upright="1">
                        <a:noAutofit/>
                      </wps:bodyPr>
                    </wps:wsp>
                  </a:graphicData>
                </a:graphic>
              </wp:anchor>
            </w:drawing>
          </mc:Choice>
          <mc:Fallback>
            <w:pict>
              <v:shape id="文本框 2" o:spid="_x0000_s1036" type="#_x0000_t202" style="position:absolute;margin-left:282.75pt;margin-top:29.4pt;width:27.75pt;height:8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JRLAIAAEMEAAAOAAAAZHJzL2Uyb0RvYy54bWysU82O0zAQviPxDpbvND+0sI2arpauipCW&#10;H2mBu+s4iYXjMbbbpC8Ab8CJC3eeq8/B2Ol2qwVxQOTgeDzjzzPfN7O4HDpFdsI6Cbqk2SSlRGgO&#10;ldRNST+8Xz+5oMR5piumQIuS7oWjl8vHjxa9KUQOLahKWIIg2hW9KWnrvSmSxPFWdMxNwAiNzhps&#10;xzyatkkqy3pE71SSp+mzpAdbGQtcOIen16OTLiN+XQvu39a1E56okmJuPq42rpuwJssFKxrLTCv5&#10;MQ32D1l0TGp89AR1zTwjWyt/g+okt+Cg9hMOXQJ1LbmINWA1WfqgmtuWGRFrQXKcOdHk/h8sf7N7&#10;Z4msSppTolmHEh2+fT18/3n48YXkgZ7euAKjbg3G+eEFDChzLNWZG+CfHNGwapluxJW10LeCVZhe&#10;Fm4mZ1dHHBdANv1rqPAdtvUQgYbadoE7ZIMgOsq0P0kjBk84Hj6d5dN8RglHV5al03katUtYcXfb&#10;WOdfCuhI2JTUovQRne1unA/ZsOIuJDzmQMlqLZWKhm02K2XJjmGbrOMXC3gQpjTpSzqfYSJ/h0jj&#10;9yeITnrsdyW7kl6cByl95CtQNJLlh80QlcliqYHMDVR7ZNDC2Mc4d7gR7CP+Kemxi0vqPm+ZFZSo&#10;Vxp1mGfTaWj7aExnz3M07Llnc+5hmreAw4Fg43blx1HZGiubFt8alddwhdrVMtJ6n9exAuzUyPZx&#10;qsIonNsx6n72l78AAAD//wMAUEsDBBQABgAIAAAAIQCvK0ZW3gAAAAoBAAAPAAAAZHJzL2Rvd25y&#10;ZXYueG1sTI/BTsMwDIbvSLxDZCQuiKUraleVphNC25GJbXD3GtNWNEnVZF14e8yJ3Wz50+/vr9bR&#10;DGKmyffOKlguEhBkG6d72yr4OG4fCxA+oNU4OEsKfsjDur69qbDU7mL3NB9CKzjE+hIVdCGMpZS+&#10;6cigX7iRLN++3GQw8Dq1Uk944XAzyDRJcmmwt/yhw5FeO2q+D2ejIObHh7fVPqw2xW6OO4nbzfv0&#10;qdT9XXx5BhEohn8Y/vRZHWp2Ormz1V4MCrI8yxjloeAKDOTpksudFKRPaQGyruR1hfoXAAD//wMA&#10;UEsBAi0AFAAGAAgAAAAhALaDOJL+AAAA4QEAABMAAAAAAAAAAAAAAAAAAAAAAFtDb250ZW50X1R5&#10;cGVzXS54bWxQSwECLQAUAAYACAAAACEAOP0h/9YAAACUAQAACwAAAAAAAAAAAAAAAAAvAQAAX3Jl&#10;bHMvLnJlbHNQSwECLQAUAAYACAAAACEAAB1CUSwCAABDBAAADgAAAAAAAAAAAAAAAAAuAgAAZHJz&#10;L2Uyb0RvYy54bWxQSwECLQAUAAYACAAAACEArytGVt4AAAAKAQAADwAAAAAAAAAAAAAAAACGBAAA&#10;ZHJzL2Rvd25yZXYueG1sUEsFBgAAAAAEAAQA8wAAAJEFAAAAAA==&#10;">
                <v:textbox style="layout-flow:vertical-ideographic">
                  <w:txbxContent>
                    <w:p w:rsidR="00417B82" w:rsidRDefault="00417B82">
                      <w:r>
                        <w:rPr>
                          <w:rFonts w:hint="eastAsia"/>
                        </w:rPr>
                        <w:t>技</w:t>
                      </w:r>
                      <w:r>
                        <w:rPr>
                          <w:rFonts w:hint="eastAsia"/>
                        </w:rPr>
                        <w:t xml:space="preserve"> </w:t>
                      </w:r>
                      <w:r>
                        <w:rPr>
                          <w:rFonts w:hint="eastAsia"/>
                        </w:rPr>
                        <w:t>术</w:t>
                      </w:r>
                      <w:r>
                        <w:rPr>
                          <w:rFonts w:hint="eastAsia"/>
                        </w:rPr>
                        <w:t xml:space="preserve"> </w:t>
                      </w:r>
                      <w:r>
                        <w:rPr>
                          <w:rFonts w:hint="eastAsia"/>
                        </w:rPr>
                        <w:t>专</w:t>
                      </w:r>
                      <w:r>
                        <w:rPr>
                          <w:rFonts w:hint="eastAsia"/>
                        </w:rPr>
                        <w:t xml:space="preserve"> </w:t>
                      </w:r>
                      <w:r>
                        <w:rPr>
                          <w:rFonts w:hint="eastAsia"/>
                        </w:rPr>
                        <w:t>家</w:t>
                      </w:r>
                      <w:r>
                        <w:rPr>
                          <w:rFonts w:hint="eastAsia"/>
                        </w:rPr>
                        <w:t xml:space="preserve"> </w:t>
                      </w:r>
                      <w:r>
                        <w:rPr>
                          <w:rFonts w:hint="eastAsia"/>
                        </w:rPr>
                        <w:t>组</w:t>
                      </w:r>
                    </w:p>
                  </w:txbxContent>
                </v:textbox>
              </v:shape>
            </w:pict>
          </mc:Fallback>
        </mc:AlternateContent>
      </w:r>
      <w:r>
        <w:rPr>
          <w:rFonts w:ascii="仿宋_GB2312" w:eastAsia="仿宋_GB2312" w:hAnsi="Calibri" w:cs="Times New Roman"/>
          <w:noProof/>
          <w:kern w:val="2"/>
          <w:sz w:val="32"/>
          <w:szCs w:val="32"/>
        </w:rPr>
        <mc:AlternateContent>
          <mc:Choice Requires="wps">
            <w:drawing>
              <wp:anchor distT="0" distB="0" distL="114300" distR="114300" simplePos="0" relativeHeight="251669504" behindDoc="0" locked="0" layoutInCell="1" allowOverlap="1">
                <wp:simplePos x="0" y="0"/>
                <wp:positionH relativeFrom="column">
                  <wp:posOffset>152400</wp:posOffset>
                </wp:positionH>
                <wp:positionV relativeFrom="paragraph">
                  <wp:posOffset>20955</wp:posOffset>
                </wp:positionV>
                <wp:extent cx="3581400" cy="0"/>
                <wp:effectExtent l="8255" t="5715" r="10795" b="1333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2pt;margin-top:1.65pt;height:0pt;width:282pt;z-index:251669504;mso-width-relative:page;mso-height-relative:page;" filled="f" stroked="t" coordsize="21600,21600" o:gfxdata="UEsDBAoAAAAAAIdO4kAAAAAAAAAAAAAAAAAEAAAAZHJzL1BLAwQUAAAACACHTuJA5biNitQAAAAG&#10;AQAADwAAAGRycy9kb3ducmV2LnhtbE2PwU7DMBBE70j8g7WVuCBqJ21RCHEqhMSBI20lrm68JKHx&#10;OoqdpvTrWXopx6dZzbwt1ifXiSMOofWkIZkrEEiVty3VGnbbt4cMRIiGrOk8oYYfDLAub28Kk1s/&#10;0QceN7EWXEIhNxqaGPtcylA16EyY+x6Jsy8/OBMZh1rawUxc7jqZKvUonWmJFxrT42uD1WEzOg0Y&#10;xlWiXp5cvXs/T/ef6fl76rda380S9Qwi4ilej+FPn9WhZKe9H8kG0WlIl/xK1LBYgOB4lWXM+wvL&#10;spD/9ctfUEsDBBQAAAAIAIdO4kCwqmA82AEAAHADAAAOAAAAZHJzL2Uyb0RvYy54bWytU8GO0zAQ&#10;vSPxD5bvNEmhaIma7qGr5bJApV0+wHWcxMLxWGO3SX+CH0DiBJxYTnvna2D5DMbutrBwQ+Rg2TPz&#10;3sybmcxPx96wrUKvwVa8mOScKSuh1rat+Our80cnnPkgbC0MWFXxnfL8dPHwwXxwpZpCB6ZWyIjE&#10;+nJwFe9CcGWWedmpXvgJOGXJ2QD2ItAT26xGMRB7b7Jpnj/NBsDaIUjlPVnP9k6+SPxNo2R41TRe&#10;BWYqTrWFdGI61/HMFnNRtihcp+VdGeIfquiFtpT0SHUmgmAb1H9R9VoieGjCREKfQdNoqZIGUlPk&#10;f6i57IRTSQs1x7tjm/z/o5UvtytkuqbZcWZFTyO6fXfz/e3H2y/X3z7c/Pj6Pt4/f2JFbNXgfEmI&#10;pV1hFCtHe+kuQL7xzMKyE7ZVqeSrnSOehMjuQeLDO0q4Hl5ATTFiEyD1bWywj5TUETam8eyO41Fj&#10;YJKMj2cnxZOcpigPvkyUB6BDH54r6Fm8VNwHFLrtwhKspSUALFIasb3wgYQQ8ACIWS2ca2PSLhjL&#10;hoo/m01nCeDB6Do6Y5jHdr00yLYiblP6YleI7F4YwsbWe7ux5D6o3vdvDfVuhdEd7TTWRHC3gnFv&#10;fn+nqF8/yu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5biNitQAAAAGAQAADwAAAAAAAAABACAA&#10;AAAiAAAAZHJzL2Rvd25yZXYueG1sUEsBAhQAFAAAAAgAh07iQLCqYDzYAQAAcAMAAA4AAAAAAAAA&#10;AQAgAAAAIwEAAGRycy9lMm9Eb2MueG1sUEsFBgAAAAAGAAYAWQEAAG0FAAAAAA==&#10;">
                <v:fill on="f" focussize="0,0"/>
                <v:stroke color="#000000" joinstyle="round"/>
                <v:imagedata o:title=""/>
                <o:lock v:ext="edit" aspectratio="f"/>
              </v:shape>
            </w:pict>
          </mc:Fallback>
        </mc:AlternateContent>
      </w:r>
    </w:p>
    <w:p w:rsidR="005B61C1" w:rsidRDefault="005B61C1">
      <w:pPr>
        <w:pStyle w:val="ab"/>
        <w:spacing w:before="0" w:beforeAutospacing="0" w:after="0" w:afterAutospacing="0" w:line="420" w:lineRule="atLeast"/>
        <w:rPr>
          <w:rFonts w:ascii="仿宋_GB2312" w:eastAsia="仿宋_GB2312" w:hAnsi="Calibri" w:cs="Times New Roman"/>
          <w:kern w:val="2"/>
          <w:sz w:val="32"/>
          <w:szCs w:val="32"/>
        </w:rPr>
      </w:pPr>
    </w:p>
    <w:p w:rsidR="005B61C1" w:rsidRDefault="005B61C1">
      <w:pPr>
        <w:pStyle w:val="ab"/>
        <w:spacing w:before="0" w:beforeAutospacing="0" w:after="0" w:afterAutospacing="0" w:line="420" w:lineRule="atLeast"/>
        <w:rPr>
          <w:rFonts w:ascii="仿宋_GB2312" w:eastAsia="仿宋_GB2312" w:hAnsi="Calibri" w:cs="Times New Roman"/>
          <w:kern w:val="2"/>
          <w:sz w:val="32"/>
          <w:szCs w:val="32"/>
        </w:rPr>
      </w:pPr>
    </w:p>
    <w:p w:rsidR="005B61C1" w:rsidRDefault="005B61C1">
      <w:pPr>
        <w:pStyle w:val="ab"/>
        <w:spacing w:before="0" w:beforeAutospacing="0" w:after="0" w:afterAutospacing="0" w:line="420" w:lineRule="atLeast"/>
        <w:rPr>
          <w:rFonts w:ascii="仿宋_GB2312" w:eastAsia="仿宋_GB2312" w:hAnsi="Calibri" w:cs="Times New Roman"/>
          <w:kern w:val="2"/>
          <w:sz w:val="32"/>
          <w:szCs w:val="32"/>
        </w:rPr>
      </w:pPr>
    </w:p>
    <w:p w:rsidR="005B61C1" w:rsidRDefault="005B61C1">
      <w:pPr>
        <w:pStyle w:val="ab"/>
        <w:spacing w:before="0" w:beforeAutospacing="0" w:after="0" w:afterAutospacing="0" w:line="420" w:lineRule="atLeast"/>
        <w:rPr>
          <w:rFonts w:ascii="仿宋_GB2312" w:eastAsia="仿宋_GB2312" w:hAnsi="Calibri" w:cs="Times New Roman"/>
          <w:kern w:val="2"/>
          <w:sz w:val="32"/>
          <w:szCs w:val="32"/>
        </w:rPr>
      </w:pPr>
    </w:p>
    <w:p w:rsidR="005B61C1" w:rsidRDefault="005B61C1">
      <w:pPr>
        <w:pStyle w:val="a5"/>
        <w:rPr>
          <w:rFonts w:ascii="黑体" w:eastAsia="黑体" w:hAnsi="黑体" w:cs="宋体"/>
          <w:color w:val="000000" w:themeColor="text1"/>
          <w:sz w:val="32"/>
          <w:szCs w:val="32"/>
        </w:rPr>
      </w:pPr>
    </w:p>
    <w:p w:rsidR="005B61C1" w:rsidRDefault="005B61C1">
      <w:pPr>
        <w:pStyle w:val="a5"/>
        <w:rPr>
          <w:rFonts w:ascii="黑体" w:eastAsia="黑体" w:hAnsi="黑体" w:cs="宋体"/>
          <w:color w:val="000000" w:themeColor="text1"/>
          <w:sz w:val="32"/>
          <w:szCs w:val="32"/>
        </w:rPr>
      </w:pPr>
    </w:p>
    <w:p w:rsidR="005B61C1" w:rsidRDefault="005B61C1">
      <w:pPr>
        <w:pStyle w:val="a5"/>
        <w:rPr>
          <w:rFonts w:ascii="黑体" w:eastAsia="黑体" w:hAnsi="黑体" w:cs="宋体"/>
          <w:color w:val="000000" w:themeColor="text1"/>
          <w:sz w:val="32"/>
          <w:szCs w:val="32"/>
        </w:rPr>
      </w:pPr>
    </w:p>
    <w:p w:rsidR="005B61C1" w:rsidRDefault="00417B82">
      <w:pPr>
        <w:pStyle w:val="a5"/>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附件</w:t>
      </w:r>
      <w:r>
        <w:rPr>
          <w:rFonts w:ascii="Times New Roman" w:eastAsia="黑体" w:hAnsi="Times New Roman" w:cs="Times New Roman" w:hint="eastAsia"/>
          <w:color w:val="000000" w:themeColor="text1"/>
          <w:sz w:val="32"/>
          <w:szCs w:val="32"/>
        </w:rPr>
        <w:t>2</w:t>
      </w:r>
    </w:p>
    <w:p w:rsidR="005B61C1" w:rsidRPr="00DC0359" w:rsidRDefault="00417B82">
      <w:pPr>
        <w:pStyle w:val="a5"/>
        <w:jc w:val="center"/>
        <w:rPr>
          <w:rFonts w:ascii="方正小标宋简体" w:eastAsia="方正小标宋简体" w:hAnsi="宋体" w:cs="宋体"/>
          <w:color w:val="000000" w:themeColor="text1"/>
          <w:sz w:val="36"/>
          <w:szCs w:val="36"/>
        </w:rPr>
      </w:pPr>
      <w:r w:rsidRPr="00DC0359">
        <w:rPr>
          <w:rFonts w:ascii="方正小标宋简体" w:eastAsia="方正小标宋简体" w:hAnsi="宋体" w:cs="宋体" w:hint="eastAsia"/>
          <w:color w:val="000000" w:themeColor="text1"/>
          <w:sz w:val="36"/>
          <w:szCs w:val="36"/>
        </w:rPr>
        <w:t>_____________辐射事故初始报告表（企业）</w:t>
      </w:r>
    </w:p>
    <w:p w:rsidR="005B61C1" w:rsidRDefault="005B61C1">
      <w:pPr>
        <w:pStyle w:val="a5"/>
        <w:jc w:val="center"/>
        <w:rPr>
          <w:rFonts w:hAnsi="宋体" w:cs="宋体"/>
          <w:color w:val="000000" w:themeColor="text1"/>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6"/>
        <w:gridCol w:w="438"/>
        <w:gridCol w:w="793"/>
        <w:gridCol w:w="341"/>
        <w:gridCol w:w="567"/>
        <w:gridCol w:w="708"/>
        <w:gridCol w:w="993"/>
        <w:gridCol w:w="992"/>
        <w:gridCol w:w="567"/>
        <w:gridCol w:w="567"/>
        <w:gridCol w:w="425"/>
        <w:gridCol w:w="1418"/>
      </w:tblGrid>
      <w:tr w:rsidR="005B61C1">
        <w:trPr>
          <w:trHeight w:val="454"/>
        </w:trPr>
        <w:tc>
          <w:tcPr>
            <w:tcW w:w="1230" w:type="dxa"/>
            <w:gridSpan w:val="2"/>
            <w:vAlign w:val="center"/>
          </w:tcPr>
          <w:p w:rsidR="005B61C1" w:rsidRDefault="00417B82">
            <w:pPr>
              <w:jc w:val="center"/>
              <w:rPr>
                <w:color w:val="000000" w:themeColor="text1"/>
              </w:rPr>
            </w:pPr>
            <w:r>
              <w:rPr>
                <w:rFonts w:hAnsi="宋体" w:cs="宋体" w:hint="eastAsia"/>
                <w:color w:val="000000" w:themeColor="text1"/>
              </w:rPr>
              <w:t>事故单位</w:t>
            </w:r>
          </w:p>
          <w:p w:rsidR="005B61C1" w:rsidRDefault="00417B82">
            <w:pPr>
              <w:jc w:val="center"/>
              <w:rPr>
                <w:rFonts w:hAnsi="宋体" w:cs="宋体"/>
                <w:color w:val="000000" w:themeColor="text1"/>
              </w:rPr>
            </w:pPr>
            <w:r>
              <w:rPr>
                <w:rFonts w:hAnsi="宋体" w:cs="宋体" w:hint="eastAsia"/>
                <w:color w:val="000000" w:themeColor="text1"/>
              </w:rPr>
              <w:t>名</w:t>
            </w:r>
            <w:r>
              <w:rPr>
                <w:rFonts w:hAnsi="宋体" w:cs="宋体"/>
                <w:color w:val="000000" w:themeColor="text1"/>
              </w:rPr>
              <w:t xml:space="preserve">    </w:t>
            </w:r>
            <w:r>
              <w:rPr>
                <w:rFonts w:hAnsi="宋体" w:cs="宋体" w:hint="eastAsia"/>
                <w:color w:val="000000" w:themeColor="text1"/>
              </w:rPr>
              <w:t>称</w:t>
            </w:r>
          </w:p>
        </w:tc>
        <w:tc>
          <w:tcPr>
            <w:tcW w:w="7809" w:type="dxa"/>
            <w:gridSpan w:val="11"/>
            <w:vAlign w:val="center"/>
          </w:tcPr>
          <w:p w:rsidR="005B61C1" w:rsidRDefault="00417B82">
            <w:pPr>
              <w:pStyle w:val="a5"/>
              <w:jc w:val="center"/>
              <w:rPr>
                <w:rFonts w:hAnsi="宋体" w:cs="宋体"/>
                <w:color w:val="000000" w:themeColor="text1"/>
              </w:rPr>
            </w:pPr>
            <w:r>
              <w:rPr>
                <w:rFonts w:hAnsi="宋体" w:cs="宋体"/>
                <w:color w:val="000000" w:themeColor="text1"/>
              </w:rPr>
              <w:t xml:space="preserve">                                （</w:t>
            </w:r>
            <w:r>
              <w:rPr>
                <w:rFonts w:hAnsi="宋体" w:cs="宋体" w:hint="eastAsia"/>
                <w:color w:val="000000" w:themeColor="text1"/>
              </w:rPr>
              <w:t>公章</w:t>
            </w:r>
            <w:r>
              <w:rPr>
                <w:rFonts w:hAnsi="宋体" w:cs="宋体"/>
                <w:color w:val="000000" w:themeColor="text1"/>
              </w:rPr>
              <w:t>）</w:t>
            </w:r>
          </w:p>
        </w:tc>
      </w:tr>
      <w:tr w:rsidR="005B61C1">
        <w:trPr>
          <w:trHeight w:val="454"/>
        </w:trPr>
        <w:tc>
          <w:tcPr>
            <w:tcW w:w="1230" w:type="dxa"/>
            <w:gridSpan w:val="2"/>
            <w:vAlign w:val="center"/>
          </w:tcPr>
          <w:p w:rsidR="005B61C1" w:rsidRDefault="00417B82">
            <w:pPr>
              <w:pStyle w:val="a5"/>
              <w:ind w:leftChars="-50" w:left="-105" w:rightChars="-50" w:right="-105"/>
              <w:jc w:val="center"/>
              <w:rPr>
                <w:rFonts w:hAnsi="宋体" w:cs="宋体"/>
                <w:color w:val="000000" w:themeColor="text1"/>
              </w:rPr>
            </w:pPr>
            <w:r>
              <w:rPr>
                <w:rFonts w:hAnsi="宋体" w:cs="宋体" w:hint="eastAsia"/>
                <w:color w:val="000000" w:themeColor="text1"/>
              </w:rPr>
              <w:t>法定代表人</w:t>
            </w:r>
          </w:p>
        </w:tc>
        <w:tc>
          <w:tcPr>
            <w:tcW w:w="1231" w:type="dxa"/>
            <w:gridSpan w:val="2"/>
            <w:vAlign w:val="center"/>
          </w:tcPr>
          <w:p w:rsidR="005B61C1" w:rsidRDefault="005B61C1">
            <w:pPr>
              <w:pStyle w:val="a5"/>
              <w:jc w:val="center"/>
              <w:rPr>
                <w:rFonts w:hAnsi="宋体" w:cs="宋体"/>
                <w:color w:val="000000" w:themeColor="text1"/>
              </w:rPr>
            </w:pPr>
          </w:p>
        </w:tc>
        <w:tc>
          <w:tcPr>
            <w:tcW w:w="908"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地址</w:t>
            </w:r>
          </w:p>
        </w:tc>
        <w:tc>
          <w:tcPr>
            <w:tcW w:w="3260" w:type="dxa"/>
            <w:gridSpan w:val="4"/>
            <w:vAlign w:val="center"/>
          </w:tcPr>
          <w:p w:rsidR="005B61C1" w:rsidRDefault="005B61C1">
            <w:pPr>
              <w:pStyle w:val="a5"/>
              <w:jc w:val="center"/>
              <w:rPr>
                <w:rFonts w:hAnsi="宋体" w:cs="宋体"/>
                <w:color w:val="000000" w:themeColor="text1"/>
              </w:rPr>
            </w:pPr>
          </w:p>
        </w:tc>
        <w:tc>
          <w:tcPr>
            <w:tcW w:w="992"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邮编</w:t>
            </w:r>
          </w:p>
        </w:tc>
        <w:tc>
          <w:tcPr>
            <w:tcW w:w="1418" w:type="dxa"/>
            <w:vAlign w:val="center"/>
          </w:tcPr>
          <w:p w:rsidR="005B61C1" w:rsidRDefault="005B61C1">
            <w:pPr>
              <w:pStyle w:val="a5"/>
              <w:jc w:val="center"/>
              <w:rPr>
                <w:rFonts w:hAnsi="宋体" w:cs="宋体"/>
                <w:color w:val="000000" w:themeColor="text1"/>
              </w:rPr>
            </w:pPr>
          </w:p>
        </w:tc>
      </w:tr>
      <w:tr w:rsidR="005B61C1">
        <w:trPr>
          <w:trHeight w:val="454"/>
        </w:trPr>
        <w:tc>
          <w:tcPr>
            <w:tcW w:w="1230"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电</w:t>
            </w:r>
            <w:r>
              <w:rPr>
                <w:rFonts w:hAnsi="宋体" w:cs="宋体"/>
                <w:color w:val="000000" w:themeColor="text1"/>
              </w:rPr>
              <w:t xml:space="preserve">    </w:t>
            </w:r>
            <w:r>
              <w:rPr>
                <w:rFonts w:hAnsi="宋体" w:cs="宋体" w:hint="eastAsia"/>
                <w:color w:val="000000" w:themeColor="text1"/>
              </w:rPr>
              <w:t>话</w:t>
            </w:r>
          </w:p>
        </w:tc>
        <w:tc>
          <w:tcPr>
            <w:tcW w:w="2139" w:type="dxa"/>
            <w:gridSpan w:val="4"/>
            <w:vAlign w:val="center"/>
          </w:tcPr>
          <w:p w:rsidR="005B61C1" w:rsidRDefault="005B61C1">
            <w:pPr>
              <w:pStyle w:val="a5"/>
              <w:jc w:val="center"/>
              <w:rPr>
                <w:rFonts w:hAnsi="宋体" w:cs="宋体"/>
                <w:color w:val="000000" w:themeColor="text1"/>
              </w:rPr>
            </w:pPr>
          </w:p>
        </w:tc>
        <w:tc>
          <w:tcPr>
            <w:tcW w:w="1701"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传</w:t>
            </w:r>
            <w:r>
              <w:rPr>
                <w:rFonts w:hAnsi="宋体" w:cs="宋体"/>
                <w:color w:val="000000" w:themeColor="text1"/>
              </w:rPr>
              <w:t xml:space="preserve">    </w:t>
            </w:r>
            <w:r>
              <w:rPr>
                <w:rFonts w:hAnsi="宋体" w:cs="宋体" w:hint="eastAsia"/>
                <w:color w:val="000000" w:themeColor="text1"/>
              </w:rPr>
              <w:t>真</w:t>
            </w:r>
          </w:p>
        </w:tc>
        <w:tc>
          <w:tcPr>
            <w:tcW w:w="1559" w:type="dxa"/>
            <w:gridSpan w:val="2"/>
            <w:vAlign w:val="center"/>
          </w:tcPr>
          <w:p w:rsidR="005B61C1" w:rsidRDefault="005B61C1">
            <w:pPr>
              <w:pStyle w:val="a5"/>
              <w:jc w:val="center"/>
              <w:rPr>
                <w:rFonts w:hAnsi="宋体" w:cs="宋体"/>
                <w:color w:val="000000" w:themeColor="text1"/>
              </w:rPr>
            </w:pPr>
          </w:p>
        </w:tc>
        <w:tc>
          <w:tcPr>
            <w:tcW w:w="992"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联系人</w:t>
            </w:r>
          </w:p>
        </w:tc>
        <w:tc>
          <w:tcPr>
            <w:tcW w:w="1418" w:type="dxa"/>
            <w:vAlign w:val="center"/>
          </w:tcPr>
          <w:p w:rsidR="005B61C1" w:rsidRDefault="005B61C1">
            <w:pPr>
              <w:pStyle w:val="a5"/>
              <w:jc w:val="center"/>
              <w:rPr>
                <w:rFonts w:hAnsi="宋体" w:cs="宋体"/>
                <w:color w:val="000000" w:themeColor="text1"/>
              </w:rPr>
            </w:pPr>
          </w:p>
        </w:tc>
      </w:tr>
      <w:tr w:rsidR="005B61C1">
        <w:trPr>
          <w:trHeight w:val="454"/>
        </w:trPr>
        <w:tc>
          <w:tcPr>
            <w:tcW w:w="1230"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许可证号</w:t>
            </w:r>
          </w:p>
        </w:tc>
        <w:tc>
          <w:tcPr>
            <w:tcW w:w="2139" w:type="dxa"/>
            <w:gridSpan w:val="4"/>
            <w:vAlign w:val="center"/>
          </w:tcPr>
          <w:p w:rsidR="005B61C1" w:rsidRDefault="005B61C1">
            <w:pPr>
              <w:pStyle w:val="a5"/>
              <w:jc w:val="center"/>
              <w:rPr>
                <w:rFonts w:hAnsi="宋体" w:cs="宋体"/>
                <w:color w:val="000000" w:themeColor="text1"/>
              </w:rPr>
            </w:pPr>
          </w:p>
        </w:tc>
        <w:tc>
          <w:tcPr>
            <w:tcW w:w="1701"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许可证审批机关</w:t>
            </w:r>
          </w:p>
        </w:tc>
        <w:tc>
          <w:tcPr>
            <w:tcW w:w="3969" w:type="dxa"/>
            <w:gridSpan w:val="5"/>
            <w:vAlign w:val="center"/>
          </w:tcPr>
          <w:p w:rsidR="005B61C1" w:rsidRDefault="005B61C1">
            <w:pPr>
              <w:pStyle w:val="a5"/>
              <w:jc w:val="center"/>
              <w:rPr>
                <w:rFonts w:hAnsi="宋体" w:cs="宋体"/>
                <w:color w:val="000000" w:themeColor="text1"/>
              </w:rPr>
            </w:pPr>
          </w:p>
        </w:tc>
      </w:tr>
      <w:tr w:rsidR="005B61C1">
        <w:trPr>
          <w:trHeight w:val="454"/>
        </w:trPr>
        <w:tc>
          <w:tcPr>
            <w:tcW w:w="1230" w:type="dxa"/>
            <w:gridSpan w:val="2"/>
            <w:vAlign w:val="center"/>
          </w:tcPr>
          <w:p w:rsidR="005B61C1" w:rsidRDefault="00417B82">
            <w:pPr>
              <w:jc w:val="center"/>
              <w:rPr>
                <w:color w:val="000000" w:themeColor="text1"/>
              </w:rPr>
            </w:pPr>
            <w:r>
              <w:rPr>
                <w:rFonts w:hAnsi="宋体" w:cs="宋体" w:hint="eastAsia"/>
                <w:color w:val="000000" w:themeColor="text1"/>
              </w:rPr>
              <w:t>事</w:t>
            </w:r>
            <w:r>
              <w:rPr>
                <w:rFonts w:hAnsi="宋体" w:cs="宋体"/>
                <w:color w:val="000000" w:themeColor="text1"/>
              </w:rPr>
              <w:t xml:space="preserve">    </w:t>
            </w:r>
            <w:r>
              <w:rPr>
                <w:rFonts w:hAnsi="宋体" w:cs="宋体" w:hint="eastAsia"/>
                <w:color w:val="000000" w:themeColor="text1"/>
              </w:rPr>
              <w:t>故</w:t>
            </w:r>
          </w:p>
          <w:p w:rsidR="005B61C1" w:rsidRDefault="00417B82">
            <w:pPr>
              <w:jc w:val="center"/>
              <w:rPr>
                <w:rFonts w:hAnsi="宋体" w:cs="宋体"/>
                <w:color w:val="000000" w:themeColor="text1"/>
              </w:rPr>
            </w:pPr>
            <w:r>
              <w:rPr>
                <w:rFonts w:hAnsi="宋体" w:cs="宋体" w:hint="eastAsia"/>
                <w:color w:val="000000" w:themeColor="text1"/>
              </w:rPr>
              <w:t>发生时间</w:t>
            </w:r>
          </w:p>
        </w:tc>
        <w:tc>
          <w:tcPr>
            <w:tcW w:w="2139" w:type="dxa"/>
            <w:gridSpan w:val="4"/>
            <w:vAlign w:val="center"/>
          </w:tcPr>
          <w:p w:rsidR="005B61C1" w:rsidRDefault="005B61C1">
            <w:pPr>
              <w:pStyle w:val="a5"/>
              <w:jc w:val="center"/>
              <w:rPr>
                <w:rFonts w:hAnsi="宋体" w:cs="宋体"/>
                <w:color w:val="000000" w:themeColor="text1"/>
              </w:rPr>
            </w:pPr>
          </w:p>
        </w:tc>
        <w:tc>
          <w:tcPr>
            <w:tcW w:w="1701"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事故发生地点</w:t>
            </w:r>
          </w:p>
        </w:tc>
        <w:tc>
          <w:tcPr>
            <w:tcW w:w="3969" w:type="dxa"/>
            <w:gridSpan w:val="5"/>
            <w:vAlign w:val="center"/>
          </w:tcPr>
          <w:p w:rsidR="005B61C1" w:rsidRDefault="005B61C1">
            <w:pPr>
              <w:pStyle w:val="a5"/>
              <w:jc w:val="center"/>
              <w:rPr>
                <w:rFonts w:hAnsi="宋体" w:cs="宋体"/>
                <w:color w:val="000000" w:themeColor="text1"/>
              </w:rPr>
            </w:pPr>
          </w:p>
        </w:tc>
      </w:tr>
      <w:tr w:rsidR="005B61C1">
        <w:trPr>
          <w:trHeight w:val="454"/>
        </w:trPr>
        <w:tc>
          <w:tcPr>
            <w:tcW w:w="1230" w:type="dxa"/>
            <w:gridSpan w:val="2"/>
            <w:vMerge w:val="restart"/>
            <w:vAlign w:val="center"/>
          </w:tcPr>
          <w:p w:rsidR="005B61C1" w:rsidRDefault="00417B82">
            <w:pPr>
              <w:jc w:val="center"/>
              <w:rPr>
                <w:color w:val="000000" w:themeColor="text1"/>
              </w:rPr>
            </w:pPr>
            <w:r>
              <w:rPr>
                <w:rFonts w:hAnsi="宋体" w:cs="宋体" w:hint="eastAsia"/>
                <w:color w:val="000000" w:themeColor="text1"/>
              </w:rPr>
              <w:t>事</w:t>
            </w:r>
            <w:r>
              <w:rPr>
                <w:rFonts w:hAnsi="宋体" w:cs="宋体"/>
                <w:color w:val="000000" w:themeColor="text1"/>
              </w:rPr>
              <w:t xml:space="preserve">  </w:t>
            </w:r>
            <w:r>
              <w:rPr>
                <w:rFonts w:hAnsi="宋体" w:cs="宋体" w:hint="eastAsia"/>
                <w:color w:val="000000" w:themeColor="text1"/>
              </w:rPr>
              <w:t>故</w:t>
            </w:r>
          </w:p>
          <w:p w:rsidR="005B61C1" w:rsidRDefault="00417B82">
            <w:pPr>
              <w:jc w:val="center"/>
              <w:rPr>
                <w:rFonts w:hAnsi="宋体" w:cs="宋体"/>
                <w:color w:val="000000" w:themeColor="text1"/>
              </w:rPr>
            </w:pPr>
            <w:r>
              <w:rPr>
                <w:rFonts w:hAnsi="宋体" w:cs="宋体" w:hint="eastAsia"/>
                <w:color w:val="000000" w:themeColor="text1"/>
              </w:rPr>
              <w:t>类</w:t>
            </w:r>
            <w:r>
              <w:rPr>
                <w:rFonts w:hAnsi="宋体" w:cs="宋体"/>
                <w:color w:val="000000" w:themeColor="text1"/>
              </w:rPr>
              <w:t xml:space="preserve">  </w:t>
            </w:r>
            <w:r>
              <w:rPr>
                <w:rFonts w:hAnsi="宋体" w:cs="宋体" w:hint="eastAsia"/>
                <w:color w:val="000000" w:themeColor="text1"/>
              </w:rPr>
              <w:t>型</w:t>
            </w:r>
          </w:p>
        </w:tc>
        <w:tc>
          <w:tcPr>
            <w:tcW w:w="3840" w:type="dxa"/>
            <w:gridSpan w:val="6"/>
            <w:vAlign w:val="center"/>
          </w:tcPr>
          <w:p w:rsidR="005B61C1" w:rsidRDefault="00417B82">
            <w:pPr>
              <w:pStyle w:val="a5"/>
              <w:jc w:val="center"/>
              <w:rPr>
                <w:rFonts w:hAnsi="宋体" w:cs="宋体"/>
                <w:color w:val="000000" w:themeColor="text1"/>
              </w:rPr>
            </w:pPr>
            <w:r>
              <w:rPr>
                <w:rFonts w:hAnsi="宋体" w:cs="宋体" w:hint="eastAsia"/>
                <w:color w:val="000000" w:themeColor="text1"/>
              </w:rPr>
              <w:t>人员受照</w:t>
            </w:r>
            <w:r>
              <w:rPr>
                <w:rFonts w:hAnsi="宋体" w:cs="宋体"/>
                <w:color w:val="000000" w:themeColor="text1"/>
              </w:rPr>
              <w:t xml:space="preserve">  </w:t>
            </w:r>
            <w:r>
              <w:rPr>
                <w:rFonts w:hAnsi="宋体" w:cs="宋体" w:hint="eastAsia"/>
                <w:color w:val="000000" w:themeColor="text1"/>
              </w:rPr>
              <w:t>人员污染</w:t>
            </w:r>
          </w:p>
        </w:tc>
        <w:tc>
          <w:tcPr>
            <w:tcW w:w="3969" w:type="dxa"/>
            <w:gridSpan w:val="5"/>
            <w:vAlign w:val="center"/>
          </w:tcPr>
          <w:p w:rsidR="005B61C1" w:rsidRDefault="00417B82">
            <w:pPr>
              <w:pStyle w:val="a5"/>
              <w:ind w:firstLineChars="200" w:firstLine="420"/>
              <w:rPr>
                <w:rFonts w:hAnsi="宋体" w:cs="宋体"/>
                <w:color w:val="000000" w:themeColor="text1"/>
              </w:rPr>
            </w:pPr>
            <w:r>
              <w:rPr>
                <w:rFonts w:hAnsi="宋体" w:cs="宋体" w:hint="eastAsia"/>
                <w:color w:val="000000" w:themeColor="text1"/>
              </w:rPr>
              <w:t>受</w:t>
            </w:r>
            <w:proofErr w:type="gramStart"/>
            <w:r>
              <w:rPr>
                <w:rFonts w:hAnsi="宋体" w:cs="宋体" w:hint="eastAsia"/>
                <w:color w:val="000000" w:themeColor="text1"/>
              </w:rPr>
              <w:t>照人数</w:t>
            </w:r>
            <w:proofErr w:type="gramEnd"/>
            <w:r>
              <w:rPr>
                <w:rFonts w:hAnsi="宋体" w:cs="宋体"/>
                <w:color w:val="000000" w:themeColor="text1"/>
              </w:rPr>
              <w:t xml:space="preserve">     </w:t>
            </w:r>
            <w:r>
              <w:rPr>
                <w:rFonts w:hAnsi="宋体" w:cs="宋体" w:hint="eastAsia"/>
                <w:color w:val="000000" w:themeColor="text1"/>
              </w:rPr>
              <w:t>受污染人数</w:t>
            </w:r>
          </w:p>
        </w:tc>
      </w:tr>
      <w:tr w:rsidR="005B61C1">
        <w:trPr>
          <w:trHeight w:val="454"/>
        </w:trPr>
        <w:tc>
          <w:tcPr>
            <w:tcW w:w="1230" w:type="dxa"/>
            <w:gridSpan w:val="2"/>
            <w:vMerge/>
            <w:vAlign w:val="center"/>
          </w:tcPr>
          <w:p w:rsidR="005B61C1" w:rsidRDefault="005B61C1">
            <w:pPr>
              <w:pStyle w:val="a5"/>
              <w:jc w:val="center"/>
              <w:rPr>
                <w:rFonts w:hAnsi="宋体" w:cs="宋体"/>
                <w:color w:val="000000" w:themeColor="text1"/>
              </w:rPr>
            </w:pPr>
          </w:p>
        </w:tc>
        <w:tc>
          <w:tcPr>
            <w:tcW w:w="3840" w:type="dxa"/>
            <w:gridSpan w:val="6"/>
            <w:vAlign w:val="center"/>
          </w:tcPr>
          <w:p w:rsidR="005B61C1" w:rsidRDefault="00417B82">
            <w:pPr>
              <w:pStyle w:val="a5"/>
              <w:jc w:val="center"/>
              <w:rPr>
                <w:rFonts w:hAnsi="宋体" w:cs="宋体"/>
                <w:color w:val="000000" w:themeColor="text1"/>
              </w:rPr>
            </w:pPr>
            <w:r>
              <w:rPr>
                <w:rFonts w:hAnsi="宋体" w:cs="宋体" w:hint="eastAsia"/>
                <w:color w:val="000000" w:themeColor="text1"/>
              </w:rPr>
              <w:t>丢失</w:t>
            </w:r>
            <w:r>
              <w:rPr>
                <w:rFonts w:hAnsi="宋体" w:cs="宋体"/>
                <w:color w:val="000000" w:themeColor="text1"/>
              </w:rPr>
              <w:t xml:space="preserve">  </w:t>
            </w:r>
            <w:r>
              <w:rPr>
                <w:rFonts w:hAnsi="宋体" w:cs="宋体" w:hint="eastAsia"/>
                <w:color w:val="000000" w:themeColor="text1"/>
              </w:rPr>
              <w:t>被盗</w:t>
            </w:r>
            <w:r>
              <w:rPr>
                <w:rFonts w:hAnsi="宋体" w:cs="宋体"/>
                <w:color w:val="000000" w:themeColor="text1"/>
              </w:rPr>
              <w:t xml:space="preserve">  </w:t>
            </w:r>
            <w:r>
              <w:rPr>
                <w:rFonts w:hAnsi="宋体" w:cs="宋体" w:hint="eastAsia"/>
                <w:color w:val="000000" w:themeColor="text1"/>
              </w:rPr>
              <w:t>失控</w:t>
            </w:r>
          </w:p>
        </w:tc>
        <w:tc>
          <w:tcPr>
            <w:tcW w:w="3969" w:type="dxa"/>
            <w:gridSpan w:val="5"/>
            <w:vAlign w:val="center"/>
          </w:tcPr>
          <w:p w:rsidR="005B61C1" w:rsidRDefault="00417B82">
            <w:pPr>
              <w:pStyle w:val="a5"/>
              <w:ind w:firstLineChars="200" w:firstLine="420"/>
              <w:rPr>
                <w:rFonts w:hAnsi="宋体" w:cs="宋体"/>
                <w:color w:val="000000" w:themeColor="text1"/>
              </w:rPr>
            </w:pPr>
            <w:r>
              <w:rPr>
                <w:rFonts w:hAnsi="宋体" w:cs="宋体" w:hint="eastAsia"/>
                <w:color w:val="000000" w:themeColor="text1"/>
              </w:rPr>
              <w:t>事故</w:t>
            </w:r>
            <w:proofErr w:type="gramStart"/>
            <w:r>
              <w:rPr>
                <w:rFonts w:hAnsi="宋体" w:cs="宋体" w:hint="eastAsia"/>
                <w:color w:val="000000" w:themeColor="text1"/>
              </w:rPr>
              <w:t>源数量</w:t>
            </w:r>
            <w:proofErr w:type="gramEnd"/>
          </w:p>
        </w:tc>
      </w:tr>
      <w:tr w:rsidR="005B61C1">
        <w:trPr>
          <w:trHeight w:val="454"/>
        </w:trPr>
        <w:tc>
          <w:tcPr>
            <w:tcW w:w="1230" w:type="dxa"/>
            <w:gridSpan w:val="2"/>
            <w:vMerge/>
            <w:vAlign w:val="center"/>
          </w:tcPr>
          <w:p w:rsidR="005B61C1" w:rsidRDefault="005B61C1">
            <w:pPr>
              <w:pStyle w:val="a5"/>
              <w:jc w:val="center"/>
              <w:rPr>
                <w:rFonts w:hAnsi="宋体" w:cs="宋体"/>
                <w:color w:val="000000" w:themeColor="text1"/>
              </w:rPr>
            </w:pPr>
          </w:p>
        </w:tc>
        <w:tc>
          <w:tcPr>
            <w:tcW w:w="3840" w:type="dxa"/>
            <w:gridSpan w:val="6"/>
            <w:vAlign w:val="center"/>
          </w:tcPr>
          <w:p w:rsidR="005B61C1" w:rsidRDefault="00417B82">
            <w:pPr>
              <w:pStyle w:val="a5"/>
              <w:jc w:val="center"/>
              <w:rPr>
                <w:rFonts w:hAnsi="宋体" w:cs="宋体"/>
                <w:color w:val="000000" w:themeColor="text1"/>
              </w:rPr>
            </w:pPr>
            <w:r>
              <w:rPr>
                <w:rFonts w:hAnsi="宋体" w:cs="宋体" w:hint="eastAsia"/>
                <w:color w:val="000000" w:themeColor="text1"/>
              </w:rPr>
              <w:t>放射性污染</w:t>
            </w:r>
          </w:p>
        </w:tc>
        <w:tc>
          <w:tcPr>
            <w:tcW w:w="3969" w:type="dxa"/>
            <w:gridSpan w:val="5"/>
            <w:vAlign w:val="center"/>
          </w:tcPr>
          <w:p w:rsidR="005B61C1" w:rsidRDefault="00417B82">
            <w:pPr>
              <w:pStyle w:val="a5"/>
              <w:ind w:firstLineChars="200" w:firstLine="420"/>
              <w:rPr>
                <w:rFonts w:hAnsi="宋体" w:cs="宋体"/>
                <w:color w:val="000000" w:themeColor="text1"/>
              </w:rPr>
            </w:pPr>
            <w:r>
              <w:rPr>
                <w:rFonts w:hAnsi="宋体" w:cs="宋体" w:hint="eastAsia"/>
                <w:color w:val="000000" w:themeColor="text1"/>
              </w:rPr>
              <w:t>污染面积</w:t>
            </w:r>
            <w:r>
              <w:rPr>
                <w:rFonts w:hAnsi="宋体" w:cs="宋体"/>
                <w:color w:val="000000" w:themeColor="text1"/>
              </w:rPr>
              <w:t>（m</w:t>
            </w:r>
            <w:r>
              <w:rPr>
                <w:rFonts w:hAnsi="宋体" w:cs="宋体"/>
                <w:color w:val="000000" w:themeColor="text1"/>
                <w:vertAlign w:val="superscript"/>
              </w:rPr>
              <w:t>2</w:t>
            </w:r>
            <w:r>
              <w:rPr>
                <w:rFonts w:hAnsi="宋体" w:cs="宋体"/>
                <w:color w:val="000000" w:themeColor="text1"/>
              </w:rPr>
              <w:t>）</w:t>
            </w:r>
          </w:p>
        </w:tc>
      </w:tr>
      <w:tr w:rsidR="005B61C1">
        <w:trPr>
          <w:trHeight w:val="454"/>
        </w:trPr>
        <w:tc>
          <w:tcPr>
            <w:tcW w:w="534" w:type="dxa"/>
            <w:vAlign w:val="center"/>
          </w:tcPr>
          <w:p w:rsidR="005B61C1" w:rsidRDefault="00417B82">
            <w:pPr>
              <w:rPr>
                <w:rFonts w:hAnsi="宋体" w:cs="宋体"/>
                <w:color w:val="000000" w:themeColor="text1"/>
              </w:rPr>
            </w:pPr>
            <w:r>
              <w:rPr>
                <w:rFonts w:hAnsi="宋体" w:cs="宋体" w:hint="eastAsia"/>
                <w:color w:val="000000" w:themeColor="text1"/>
              </w:rPr>
              <w:t>序号</w:t>
            </w:r>
          </w:p>
        </w:tc>
        <w:tc>
          <w:tcPr>
            <w:tcW w:w="1134" w:type="dxa"/>
            <w:gridSpan w:val="2"/>
            <w:vAlign w:val="center"/>
          </w:tcPr>
          <w:p w:rsidR="005B61C1" w:rsidRDefault="00417B82">
            <w:pPr>
              <w:jc w:val="center"/>
              <w:rPr>
                <w:rFonts w:hAnsi="宋体" w:cs="宋体"/>
                <w:color w:val="000000" w:themeColor="text1"/>
              </w:rPr>
            </w:pPr>
            <w:r>
              <w:rPr>
                <w:rFonts w:hAnsi="宋体" w:cs="宋体" w:hint="eastAsia"/>
                <w:color w:val="000000" w:themeColor="text1"/>
              </w:rPr>
              <w:t>事故源核素名称</w:t>
            </w:r>
          </w:p>
        </w:tc>
        <w:tc>
          <w:tcPr>
            <w:tcW w:w="1134" w:type="dxa"/>
            <w:gridSpan w:val="2"/>
            <w:vAlign w:val="center"/>
          </w:tcPr>
          <w:p w:rsidR="005B61C1" w:rsidRDefault="00417B82">
            <w:pPr>
              <w:jc w:val="center"/>
              <w:rPr>
                <w:rFonts w:hAnsi="宋体" w:cs="宋体"/>
                <w:color w:val="000000" w:themeColor="text1"/>
              </w:rPr>
            </w:pPr>
            <w:r>
              <w:rPr>
                <w:rFonts w:hAnsi="宋体" w:cs="宋体" w:hint="eastAsia"/>
                <w:color w:val="000000" w:themeColor="text1"/>
              </w:rPr>
              <w:t>出厂</w:t>
            </w:r>
          </w:p>
          <w:p w:rsidR="005B61C1" w:rsidRDefault="00417B82">
            <w:pPr>
              <w:jc w:val="center"/>
              <w:rPr>
                <w:rFonts w:hAnsi="宋体" w:cs="宋体"/>
                <w:color w:val="000000" w:themeColor="text1"/>
              </w:rPr>
            </w:pPr>
            <w:r>
              <w:rPr>
                <w:rFonts w:hAnsi="宋体" w:cs="宋体" w:hint="eastAsia"/>
                <w:color w:val="000000" w:themeColor="text1"/>
              </w:rPr>
              <w:t>活度</w:t>
            </w:r>
            <w:r>
              <w:rPr>
                <w:rFonts w:hAnsi="宋体" w:cs="宋体"/>
                <w:color w:val="000000" w:themeColor="text1"/>
              </w:rPr>
              <w:t>（</w:t>
            </w:r>
            <w:proofErr w:type="spellStart"/>
            <w:r>
              <w:rPr>
                <w:rFonts w:hAnsi="宋体" w:cs="宋体"/>
                <w:color w:val="000000" w:themeColor="text1"/>
              </w:rPr>
              <w:t>Bq</w:t>
            </w:r>
            <w:proofErr w:type="spellEnd"/>
            <w:r>
              <w:rPr>
                <w:rFonts w:hAnsi="宋体" w:cs="宋体"/>
                <w:color w:val="000000" w:themeColor="text1"/>
              </w:rPr>
              <w:t>）</w:t>
            </w:r>
          </w:p>
        </w:tc>
        <w:tc>
          <w:tcPr>
            <w:tcW w:w="1275"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出厂日期</w:t>
            </w:r>
          </w:p>
        </w:tc>
        <w:tc>
          <w:tcPr>
            <w:tcW w:w="1985"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放射源编码</w:t>
            </w:r>
          </w:p>
        </w:tc>
        <w:tc>
          <w:tcPr>
            <w:tcW w:w="1134"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事故时</w:t>
            </w:r>
          </w:p>
          <w:p w:rsidR="005B61C1" w:rsidRDefault="00417B82">
            <w:pPr>
              <w:pStyle w:val="a5"/>
              <w:jc w:val="center"/>
              <w:rPr>
                <w:rFonts w:hAnsi="宋体" w:cs="宋体"/>
                <w:color w:val="000000" w:themeColor="text1"/>
              </w:rPr>
            </w:pPr>
            <w:r>
              <w:rPr>
                <w:rFonts w:hAnsi="宋体" w:cs="宋体" w:hint="eastAsia"/>
                <w:color w:val="000000" w:themeColor="text1"/>
              </w:rPr>
              <w:t>活度</w:t>
            </w:r>
            <w:r>
              <w:rPr>
                <w:rFonts w:hAnsi="宋体" w:cs="宋体"/>
                <w:color w:val="000000" w:themeColor="text1"/>
              </w:rPr>
              <w:t>（</w:t>
            </w:r>
            <w:proofErr w:type="spellStart"/>
            <w:r>
              <w:rPr>
                <w:rFonts w:hAnsi="宋体" w:cs="宋体"/>
                <w:color w:val="000000" w:themeColor="text1"/>
              </w:rPr>
              <w:t>Bq</w:t>
            </w:r>
            <w:proofErr w:type="spellEnd"/>
            <w:r>
              <w:rPr>
                <w:rFonts w:hAnsi="宋体" w:cs="宋体"/>
                <w:color w:val="000000" w:themeColor="text1"/>
              </w:rPr>
              <w:t>）</w:t>
            </w:r>
          </w:p>
        </w:tc>
        <w:tc>
          <w:tcPr>
            <w:tcW w:w="1843"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非密封放射性物质状态</w:t>
            </w:r>
            <w:r>
              <w:rPr>
                <w:rFonts w:hAnsi="宋体" w:cs="宋体"/>
                <w:color w:val="000000" w:themeColor="text1"/>
              </w:rPr>
              <w:t>（</w:t>
            </w:r>
            <w:r>
              <w:rPr>
                <w:rFonts w:hAnsi="宋体" w:cs="宋体" w:hint="eastAsia"/>
                <w:color w:val="000000" w:themeColor="text1"/>
              </w:rPr>
              <w:t>固</w:t>
            </w:r>
            <w:r>
              <w:rPr>
                <w:rFonts w:hAnsi="宋体" w:cs="宋体"/>
                <w:color w:val="000000" w:themeColor="text1"/>
              </w:rPr>
              <w:t>/</w:t>
            </w:r>
            <w:r>
              <w:rPr>
                <w:rFonts w:hAnsi="宋体" w:cs="宋体" w:hint="eastAsia"/>
                <w:color w:val="000000" w:themeColor="text1"/>
              </w:rPr>
              <w:t>液态</w:t>
            </w:r>
            <w:r>
              <w:rPr>
                <w:rFonts w:hAnsi="宋体" w:cs="宋体"/>
                <w:color w:val="000000" w:themeColor="text1"/>
              </w:rPr>
              <w:t>）</w:t>
            </w:r>
          </w:p>
        </w:tc>
      </w:tr>
      <w:tr w:rsidR="005B61C1">
        <w:trPr>
          <w:trHeight w:val="454"/>
        </w:trPr>
        <w:tc>
          <w:tcPr>
            <w:tcW w:w="534" w:type="dxa"/>
            <w:vAlign w:val="center"/>
          </w:tcPr>
          <w:p w:rsidR="005B61C1" w:rsidRDefault="005B61C1">
            <w:pPr>
              <w:pStyle w:val="a5"/>
              <w:spacing w:line="360" w:lineRule="auto"/>
              <w:rPr>
                <w:rFonts w:hAnsi="宋体" w:cs="宋体"/>
                <w:color w:val="000000" w:themeColor="text1"/>
              </w:rPr>
            </w:pPr>
          </w:p>
        </w:tc>
        <w:tc>
          <w:tcPr>
            <w:tcW w:w="1134" w:type="dxa"/>
            <w:gridSpan w:val="2"/>
            <w:vAlign w:val="center"/>
          </w:tcPr>
          <w:p w:rsidR="005B61C1" w:rsidRDefault="005B61C1">
            <w:pPr>
              <w:pStyle w:val="a5"/>
              <w:spacing w:line="360" w:lineRule="auto"/>
              <w:jc w:val="center"/>
              <w:rPr>
                <w:rFonts w:hAnsi="宋体" w:cs="宋体"/>
                <w:color w:val="000000" w:themeColor="text1"/>
              </w:rPr>
            </w:pPr>
          </w:p>
        </w:tc>
        <w:tc>
          <w:tcPr>
            <w:tcW w:w="1134" w:type="dxa"/>
            <w:gridSpan w:val="2"/>
            <w:vAlign w:val="center"/>
          </w:tcPr>
          <w:p w:rsidR="005B61C1" w:rsidRDefault="005B61C1">
            <w:pPr>
              <w:pStyle w:val="a5"/>
              <w:jc w:val="center"/>
              <w:rPr>
                <w:rFonts w:hAnsi="宋体" w:cs="宋体"/>
                <w:color w:val="000000" w:themeColor="text1"/>
              </w:rPr>
            </w:pPr>
          </w:p>
        </w:tc>
        <w:tc>
          <w:tcPr>
            <w:tcW w:w="1275" w:type="dxa"/>
            <w:gridSpan w:val="2"/>
            <w:vAlign w:val="center"/>
          </w:tcPr>
          <w:p w:rsidR="005B61C1" w:rsidRDefault="005B61C1">
            <w:pPr>
              <w:pStyle w:val="a5"/>
              <w:jc w:val="center"/>
              <w:rPr>
                <w:rFonts w:hAnsi="宋体" w:cs="宋体"/>
                <w:color w:val="000000" w:themeColor="text1"/>
              </w:rPr>
            </w:pPr>
          </w:p>
        </w:tc>
        <w:tc>
          <w:tcPr>
            <w:tcW w:w="1985" w:type="dxa"/>
            <w:gridSpan w:val="2"/>
            <w:vAlign w:val="center"/>
          </w:tcPr>
          <w:p w:rsidR="005B61C1" w:rsidRDefault="005B61C1">
            <w:pPr>
              <w:pStyle w:val="a5"/>
              <w:jc w:val="center"/>
              <w:rPr>
                <w:rFonts w:hAnsi="宋体" w:cs="宋体"/>
                <w:color w:val="000000" w:themeColor="text1"/>
              </w:rPr>
            </w:pPr>
          </w:p>
        </w:tc>
        <w:tc>
          <w:tcPr>
            <w:tcW w:w="1134" w:type="dxa"/>
            <w:gridSpan w:val="2"/>
            <w:vAlign w:val="center"/>
          </w:tcPr>
          <w:p w:rsidR="005B61C1" w:rsidRDefault="005B61C1">
            <w:pPr>
              <w:pStyle w:val="a5"/>
              <w:jc w:val="center"/>
              <w:rPr>
                <w:rFonts w:hAnsi="宋体" w:cs="宋体"/>
                <w:color w:val="000000" w:themeColor="text1"/>
              </w:rPr>
            </w:pPr>
          </w:p>
        </w:tc>
        <w:tc>
          <w:tcPr>
            <w:tcW w:w="1843" w:type="dxa"/>
            <w:gridSpan w:val="2"/>
            <w:vAlign w:val="center"/>
          </w:tcPr>
          <w:p w:rsidR="005B61C1" w:rsidRDefault="005B61C1">
            <w:pPr>
              <w:pStyle w:val="a5"/>
              <w:jc w:val="center"/>
              <w:rPr>
                <w:rFonts w:hAnsi="宋体" w:cs="宋体"/>
                <w:color w:val="000000" w:themeColor="text1"/>
              </w:rPr>
            </w:pPr>
          </w:p>
        </w:tc>
      </w:tr>
      <w:tr w:rsidR="005B61C1">
        <w:trPr>
          <w:trHeight w:val="454"/>
        </w:trPr>
        <w:tc>
          <w:tcPr>
            <w:tcW w:w="534" w:type="dxa"/>
            <w:vAlign w:val="center"/>
          </w:tcPr>
          <w:p w:rsidR="005B61C1" w:rsidRDefault="005B61C1">
            <w:pPr>
              <w:pStyle w:val="a5"/>
              <w:spacing w:line="360" w:lineRule="auto"/>
              <w:jc w:val="center"/>
              <w:rPr>
                <w:rFonts w:hAnsi="宋体" w:cs="宋体"/>
                <w:color w:val="000000" w:themeColor="text1"/>
              </w:rPr>
            </w:pPr>
          </w:p>
        </w:tc>
        <w:tc>
          <w:tcPr>
            <w:tcW w:w="1134" w:type="dxa"/>
            <w:gridSpan w:val="2"/>
            <w:vAlign w:val="center"/>
          </w:tcPr>
          <w:p w:rsidR="005B61C1" w:rsidRDefault="005B61C1">
            <w:pPr>
              <w:pStyle w:val="a5"/>
              <w:spacing w:line="360" w:lineRule="auto"/>
              <w:jc w:val="center"/>
              <w:rPr>
                <w:rFonts w:hAnsi="宋体" w:cs="宋体"/>
                <w:color w:val="000000" w:themeColor="text1"/>
              </w:rPr>
            </w:pPr>
          </w:p>
        </w:tc>
        <w:tc>
          <w:tcPr>
            <w:tcW w:w="1134" w:type="dxa"/>
            <w:gridSpan w:val="2"/>
            <w:vAlign w:val="center"/>
          </w:tcPr>
          <w:p w:rsidR="005B61C1" w:rsidRDefault="005B61C1">
            <w:pPr>
              <w:pStyle w:val="a5"/>
              <w:jc w:val="center"/>
              <w:rPr>
                <w:rFonts w:hAnsi="宋体" w:cs="宋体"/>
                <w:color w:val="000000" w:themeColor="text1"/>
              </w:rPr>
            </w:pPr>
          </w:p>
        </w:tc>
        <w:tc>
          <w:tcPr>
            <w:tcW w:w="1275" w:type="dxa"/>
            <w:gridSpan w:val="2"/>
            <w:vAlign w:val="center"/>
          </w:tcPr>
          <w:p w:rsidR="005B61C1" w:rsidRDefault="005B61C1">
            <w:pPr>
              <w:pStyle w:val="a5"/>
              <w:jc w:val="center"/>
              <w:rPr>
                <w:rFonts w:hAnsi="宋体" w:cs="宋体"/>
                <w:color w:val="000000" w:themeColor="text1"/>
              </w:rPr>
            </w:pPr>
          </w:p>
        </w:tc>
        <w:tc>
          <w:tcPr>
            <w:tcW w:w="1985" w:type="dxa"/>
            <w:gridSpan w:val="2"/>
            <w:vAlign w:val="center"/>
          </w:tcPr>
          <w:p w:rsidR="005B61C1" w:rsidRDefault="005B61C1">
            <w:pPr>
              <w:pStyle w:val="a5"/>
              <w:jc w:val="center"/>
              <w:rPr>
                <w:rFonts w:hAnsi="宋体" w:cs="宋体"/>
                <w:color w:val="000000" w:themeColor="text1"/>
              </w:rPr>
            </w:pPr>
          </w:p>
        </w:tc>
        <w:tc>
          <w:tcPr>
            <w:tcW w:w="1134" w:type="dxa"/>
            <w:gridSpan w:val="2"/>
            <w:vAlign w:val="center"/>
          </w:tcPr>
          <w:p w:rsidR="005B61C1" w:rsidRDefault="005B61C1">
            <w:pPr>
              <w:pStyle w:val="a5"/>
              <w:jc w:val="center"/>
              <w:rPr>
                <w:rFonts w:hAnsi="宋体" w:cs="宋体"/>
                <w:color w:val="000000" w:themeColor="text1"/>
              </w:rPr>
            </w:pPr>
          </w:p>
        </w:tc>
        <w:tc>
          <w:tcPr>
            <w:tcW w:w="1843" w:type="dxa"/>
            <w:gridSpan w:val="2"/>
            <w:vAlign w:val="center"/>
          </w:tcPr>
          <w:p w:rsidR="005B61C1" w:rsidRDefault="005B61C1">
            <w:pPr>
              <w:pStyle w:val="a5"/>
              <w:jc w:val="center"/>
              <w:rPr>
                <w:rFonts w:hAnsi="宋体" w:cs="宋体"/>
                <w:color w:val="000000" w:themeColor="text1"/>
              </w:rPr>
            </w:pPr>
          </w:p>
        </w:tc>
      </w:tr>
      <w:tr w:rsidR="005B61C1">
        <w:trPr>
          <w:trHeight w:val="454"/>
        </w:trPr>
        <w:tc>
          <w:tcPr>
            <w:tcW w:w="534" w:type="dxa"/>
            <w:vAlign w:val="center"/>
          </w:tcPr>
          <w:p w:rsidR="005B61C1" w:rsidRDefault="00417B82">
            <w:pPr>
              <w:rPr>
                <w:rFonts w:hAnsi="宋体" w:cs="宋体"/>
                <w:color w:val="000000" w:themeColor="text1"/>
              </w:rPr>
            </w:pPr>
            <w:r>
              <w:rPr>
                <w:rFonts w:hAnsi="宋体" w:cs="宋体" w:hint="eastAsia"/>
                <w:color w:val="000000" w:themeColor="text1"/>
              </w:rPr>
              <w:t>序号</w:t>
            </w:r>
          </w:p>
        </w:tc>
        <w:tc>
          <w:tcPr>
            <w:tcW w:w="1134"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射线装置名称</w:t>
            </w:r>
          </w:p>
        </w:tc>
        <w:tc>
          <w:tcPr>
            <w:tcW w:w="1134"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型号</w:t>
            </w:r>
          </w:p>
        </w:tc>
        <w:tc>
          <w:tcPr>
            <w:tcW w:w="1275"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生产厂家</w:t>
            </w:r>
          </w:p>
        </w:tc>
        <w:tc>
          <w:tcPr>
            <w:tcW w:w="1985"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设备编号</w:t>
            </w:r>
          </w:p>
        </w:tc>
        <w:tc>
          <w:tcPr>
            <w:tcW w:w="1134"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所在场所</w:t>
            </w:r>
          </w:p>
        </w:tc>
        <w:tc>
          <w:tcPr>
            <w:tcW w:w="1843"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主要参数</w:t>
            </w:r>
          </w:p>
        </w:tc>
      </w:tr>
      <w:tr w:rsidR="005B61C1">
        <w:trPr>
          <w:trHeight w:val="454"/>
        </w:trPr>
        <w:tc>
          <w:tcPr>
            <w:tcW w:w="534" w:type="dxa"/>
            <w:vAlign w:val="center"/>
          </w:tcPr>
          <w:p w:rsidR="005B61C1" w:rsidRDefault="005B61C1">
            <w:pPr>
              <w:pStyle w:val="a5"/>
              <w:spacing w:line="360" w:lineRule="auto"/>
              <w:jc w:val="center"/>
              <w:rPr>
                <w:rFonts w:hAnsi="宋体" w:cs="宋体"/>
                <w:color w:val="000000" w:themeColor="text1"/>
              </w:rPr>
            </w:pPr>
          </w:p>
        </w:tc>
        <w:tc>
          <w:tcPr>
            <w:tcW w:w="1134" w:type="dxa"/>
            <w:gridSpan w:val="2"/>
            <w:vAlign w:val="center"/>
          </w:tcPr>
          <w:p w:rsidR="005B61C1" w:rsidRDefault="005B61C1">
            <w:pPr>
              <w:pStyle w:val="a5"/>
              <w:spacing w:line="360" w:lineRule="auto"/>
              <w:jc w:val="center"/>
              <w:rPr>
                <w:rFonts w:hAnsi="宋体" w:cs="宋体"/>
                <w:color w:val="000000" w:themeColor="text1"/>
              </w:rPr>
            </w:pPr>
          </w:p>
        </w:tc>
        <w:tc>
          <w:tcPr>
            <w:tcW w:w="1134" w:type="dxa"/>
            <w:gridSpan w:val="2"/>
            <w:vAlign w:val="center"/>
          </w:tcPr>
          <w:p w:rsidR="005B61C1" w:rsidRDefault="005B61C1">
            <w:pPr>
              <w:pStyle w:val="a5"/>
              <w:jc w:val="center"/>
              <w:rPr>
                <w:rFonts w:hAnsi="宋体" w:cs="宋体"/>
                <w:color w:val="000000" w:themeColor="text1"/>
              </w:rPr>
            </w:pPr>
          </w:p>
        </w:tc>
        <w:tc>
          <w:tcPr>
            <w:tcW w:w="1275" w:type="dxa"/>
            <w:gridSpan w:val="2"/>
            <w:vAlign w:val="center"/>
          </w:tcPr>
          <w:p w:rsidR="005B61C1" w:rsidRDefault="005B61C1">
            <w:pPr>
              <w:pStyle w:val="a5"/>
              <w:jc w:val="center"/>
              <w:rPr>
                <w:rFonts w:hAnsi="宋体" w:cs="宋体"/>
                <w:color w:val="000000" w:themeColor="text1"/>
              </w:rPr>
            </w:pPr>
          </w:p>
        </w:tc>
        <w:tc>
          <w:tcPr>
            <w:tcW w:w="1985" w:type="dxa"/>
            <w:gridSpan w:val="2"/>
            <w:vAlign w:val="center"/>
          </w:tcPr>
          <w:p w:rsidR="005B61C1" w:rsidRDefault="005B61C1">
            <w:pPr>
              <w:pStyle w:val="a5"/>
              <w:jc w:val="center"/>
              <w:rPr>
                <w:rFonts w:hAnsi="宋体" w:cs="宋体"/>
                <w:color w:val="000000" w:themeColor="text1"/>
              </w:rPr>
            </w:pPr>
          </w:p>
        </w:tc>
        <w:tc>
          <w:tcPr>
            <w:tcW w:w="1134" w:type="dxa"/>
            <w:gridSpan w:val="2"/>
            <w:vAlign w:val="center"/>
          </w:tcPr>
          <w:p w:rsidR="005B61C1" w:rsidRDefault="005B61C1">
            <w:pPr>
              <w:pStyle w:val="a5"/>
              <w:jc w:val="center"/>
              <w:rPr>
                <w:rFonts w:hAnsi="宋体" w:cs="宋体"/>
                <w:color w:val="000000" w:themeColor="text1"/>
              </w:rPr>
            </w:pPr>
          </w:p>
        </w:tc>
        <w:tc>
          <w:tcPr>
            <w:tcW w:w="1843" w:type="dxa"/>
            <w:gridSpan w:val="2"/>
            <w:vAlign w:val="center"/>
          </w:tcPr>
          <w:p w:rsidR="005B61C1" w:rsidRDefault="005B61C1">
            <w:pPr>
              <w:pStyle w:val="a5"/>
              <w:jc w:val="center"/>
              <w:rPr>
                <w:rFonts w:hAnsi="宋体" w:cs="宋体"/>
                <w:color w:val="000000" w:themeColor="text1"/>
              </w:rPr>
            </w:pPr>
          </w:p>
        </w:tc>
      </w:tr>
      <w:tr w:rsidR="005B61C1">
        <w:trPr>
          <w:trHeight w:val="454"/>
        </w:trPr>
        <w:tc>
          <w:tcPr>
            <w:tcW w:w="534" w:type="dxa"/>
            <w:vAlign w:val="center"/>
          </w:tcPr>
          <w:p w:rsidR="005B61C1" w:rsidRDefault="005B61C1">
            <w:pPr>
              <w:pStyle w:val="a5"/>
              <w:spacing w:line="360" w:lineRule="auto"/>
              <w:jc w:val="center"/>
              <w:rPr>
                <w:rFonts w:hAnsi="宋体" w:cs="宋体"/>
                <w:color w:val="000000" w:themeColor="text1"/>
              </w:rPr>
            </w:pPr>
          </w:p>
        </w:tc>
        <w:tc>
          <w:tcPr>
            <w:tcW w:w="1134" w:type="dxa"/>
            <w:gridSpan w:val="2"/>
            <w:vAlign w:val="center"/>
          </w:tcPr>
          <w:p w:rsidR="005B61C1" w:rsidRDefault="005B61C1">
            <w:pPr>
              <w:pStyle w:val="a5"/>
              <w:spacing w:line="360" w:lineRule="auto"/>
              <w:jc w:val="center"/>
              <w:rPr>
                <w:rFonts w:hAnsi="宋体" w:cs="宋体"/>
                <w:color w:val="000000" w:themeColor="text1"/>
              </w:rPr>
            </w:pPr>
          </w:p>
        </w:tc>
        <w:tc>
          <w:tcPr>
            <w:tcW w:w="1134" w:type="dxa"/>
            <w:gridSpan w:val="2"/>
            <w:vAlign w:val="center"/>
          </w:tcPr>
          <w:p w:rsidR="005B61C1" w:rsidRDefault="005B61C1">
            <w:pPr>
              <w:pStyle w:val="a5"/>
              <w:jc w:val="center"/>
              <w:rPr>
                <w:rFonts w:hAnsi="宋体" w:cs="宋体"/>
                <w:color w:val="000000" w:themeColor="text1"/>
              </w:rPr>
            </w:pPr>
          </w:p>
        </w:tc>
        <w:tc>
          <w:tcPr>
            <w:tcW w:w="1275" w:type="dxa"/>
            <w:gridSpan w:val="2"/>
            <w:vAlign w:val="center"/>
          </w:tcPr>
          <w:p w:rsidR="005B61C1" w:rsidRDefault="005B61C1">
            <w:pPr>
              <w:pStyle w:val="a5"/>
              <w:jc w:val="center"/>
              <w:rPr>
                <w:rFonts w:hAnsi="宋体" w:cs="宋体"/>
                <w:color w:val="000000" w:themeColor="text1"/>
              </w:rPr>
            </w:pPr>
          </w:p>
        </w:tc>
        <w:tc>
          <w:tcPr>
            <w:tcW w:w="1985" w:type="dxa"/>
            <w:gridSpan w:val="2"/>
            <w:vAlign w:val="center"/>
          </w:tcPr>
          <w:p w:rsidR="005B61C1" w:rsidRDefault="005B61C1">
            <w:pPr>
              <w:pStyle w:val="a5"/>
              <w:jc w:val="center"/>
              <w:rPr>
                <w:rFonts w:hAnsi="宋体" w:cs="宋体"/>
                <w:color w:val="000000" w:themeColor="text1"/>
              </w:rPr>
            </w:pPr>
          </w:p>
        </w:tc>
        <w:tc>
          <w:tcPr>
            <w:tcW w:w="1134" w:type="dxa"/>
            <w:gridSpan w:val="2"/>
            <w:vAlign w:val="center"/>
          </w:tcPr>
          <w:p w:rsidR="005B61C1" w:rsidRDefault="005B61C1">
            <w:pPr>
              <w:pStyle w:val="a5"/>
              <w:jc w:val="center"/>
              <w:rPr>
                <w:rFonts w:hAnsi="宋体" w:cs="宋体"/>
                <w:color w:val="000000" w:themeColor="text1"/>
              </w:rPr>
            </w:pPr>
          </w:p>
        </w:tc>
        <w:tc>
          <w:tcPr>
            <w:tcW w:w="1843" w:type="dxa"/>
            <w:gridSpan w:val="2"/>
            <w:vAlign w:val="center"/>
          </w:tcPr>
          <w:p w:rsidR="005B61C1" w:rsidRDefault="005B61C1">
            <w:pPr>
              <w:pStyle w:val="a5"/>
              <w:jc w:val="center"/>
              <w:rPr>
                <w:rFonts w:hAnsi="宋体" w:cs="宋体"/>
                <w:color w:val="000000" w:themeColor="text1"/>
              </w:rPr>
            </w:pPr>
          </w:p>
        </w:tc>
      </w:tr>
      <w:tr w:rsidR="005B61C1">
        <w:trPr>
          <w:trHeight w:val="397"/>
        </w:trPr>
        <w:tc>
          <w:tcPr>
            <w:tcW w:w="1668" w:type="dxa"/>
            <w:gridSpan w:val="3"/>
            <w:vAlign w:val="center"/>
          </w:tcPr>
          <w:p w:rsidR="005B61C1" w:rsidRDefault="00417B82">
            <w:pPr>
              <w:pStyle w:val="a5"/>
              <w:jc w:val="center"/>
              <w:rPr>
                <w:rFonts w:hAnsi="宋体" w:cs="宋体"/>
                <w:color w:val="000000" w:themeColor="text1"/>
              </w:rPr>
            </w:pPr>
            <w:r>
              <w:rPr>
                <w:rFonts w:hAnsi="宋体" w:cs="宋体" w:hint="eastAsia"/>
                <w:color w:val="000000" w:themeColor="text1"/>
              </w:rPr>
              <w:t>事故经过情况</w:t>
            </w:r>
          </w:p>
        </w:tc>
        <w:tc>
          <w:tcPr>
            <w:tcW w:w="7371" w:type="dxa"/>
            <w:gridSpan w:val="10"/>
            <w:vAlign w:val="center"/>
          </w:tcPr>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tc>
      </w:tr>
      <w:tr w:rsidR="005B61C1">
        <w:trPr>
          <w:trHeight w:val="397"/>
        </w:trPr>
        <w:tc>
          <w:tcPr>
            <w:tcW w:w="1668" w:type="dxa"/>
            <w:gridSpan w:val="3"/>
            <w:vAlign w:val="center"/>
          </w:tcPr>
          <w:p w:rsidR="005B61C1" w:rsidRDefault="00417B82">
            <w:pPr>
              <w:pStyle w:val="a5"/>
              <w:jc w:val="center"/>
              <w:rPr>
                <w:rFonts w:hAnsi="宋体" w:cs="宋体"/>
                <w:color w:val="000000" w:themeColor="text1"/>
              </w:rPr>
            </w:pPr>
            <w:r>
              <w:rPr>
                <w:rFonts w:hAnsi="宋体" w:cs="宋体" w:hint="eastAsia"/>
                <w:color w:val="000000" w:themeColor="text1"/>
              </w:rPr>
              <w:t>报告人签字</w:t>
            </w:r>
          </w:p>
        </w:tc>
        <w:tc>
          <w:tcPr>
            <w:tcW w:w="1134" w:type="dxa"/>
            <w:gridSpan w:val="2"/>
            <w:vAlign w:val="center"/>
          </w:tcPr>
          <w:p w:rsidR="005B61C1" w:rsidRDefault="005B61C1">
            <w:pPr>
              <w:pStyle w:val="a5"/>
              <w:jc w:val="center"/>
              <w:rPr>
                <w:rFonts w:hAnsi="宋体" w:cs="宋体"/>
                <w:color w:val="000000" w:themeColor="text1"/>
              </w:rPr>
            </w:pPr>
          </w:p>
        </w:tc>
        <w:tc>
          <w:tcPr>
            <w:tcW w:w="1275"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报告时间</w:t>
            </w:r>
          </w:p>
        </w:tc>
        <w:tc>
          <w:tcPr>
            <w:tcW w:w="4962" w:type="dxa"/>
            <w:gridSpan w:val="6"/>
            <w:vAlign w:val="center"/>
          </w:tcPr>
          <w:p w:rsidR="005B61C1" w:rsidRDefault="00417B82">
            <w:pPr>
              <w:pStyle w:val="a5"/>
              <w:jc w:val="center"/>
              <w:rPr>
                <w:rFonts w:hAnsi="宋体" w:cs="宋体"/>
                <w:color w:val="000000" w:themeColor="text1"/>
              </w:rPr>
            </w:pPr>
            <w:r>
              <w:rPr>
                <w:rFonts w:hAnsi="宋体" w:cs="宋体" w:hint="eastAsia"/>
                <w:color w:val="000000" w:themeColor="text1"/>
              </w:rPr>
              <w:t>年  月  日     时   分</w:t>
            </w:r>
          </w:p>
        </w:tc>
      </w:tr>
    </w:tbl>
    <w:p w:rsidR="005B61C1" w:rsidRDefault="00417B82">
      <w:pPr>
        <w:pStyle w:val="a5"/>
        <w:rPr>
          <w:rFonts w:ascii="Times New Roman" w:hAnsi="Times New Roman" w:cs="Times New Roman"/>
          <w:color w:val="000000" w:themeColor="text1"/>
        </w:rPr>
      </w:pPr>
      <w:r>
        <w:rPr>
          <w:rFonts w:ascii="Times New Roman" w:hAnsi="Times New Roman" w:cs="Times New Roman" w:hint="eastAsia"/>
          <w:color w:val="000000" w:themeColor="text1"/>
        </w:rPr>
        <w:t>注：射线装置的</w:t>
      </w:r>
      <w:r>
        <w:rPr>
          <w:rFonts w:ascii="Times New Roman" w:hAnsi="Times New Roman" w:cs="Times New Roman"/>
          <w:color w:val="000000" w:themeColor="text1"/>
        </w:rPr>
        <w:t>“</w:t>
      </w:r>
      <w:r>
        <w:rPr>
          <w:rFonts w:ascii="Times New Roman" w:hAnsi="Times New Roman" w:cs="Times New Roman" w:hint="eastAsia"/>
          <w:color w:val="000000" w:themeColor="text1"/>
        </w:rPr>
        <w:t>主要参数</w:t>
      </w:r>
      <w:r>
        <w:rPr>
          <w:rFonts w:ascii="Times New Roman" w:hAnsi="Times New Roman" w:cs="Times New Roman"/>
          <w:color w:val="000000" w:themeColor="text1"/>
        </w:rPr>
        <w:t>”</w:t>
      </w:r>
      <w:r>
        <w:rPr>
          <w:rFonts w:ascii="Times New Roman" w:hAnsi="Times New Roman" w:cs="Times New Roman" w:hint="eastAsia"/>
          <w:color w:val="000000" w:themeColor="text1"/>
        </w:rPr>
        <w:t>是指</w:t>
      </w:r>
      <w:r>
        <w:rPr>
          <w:rFonts w:ascii="Times New Roman" w:hAnsi="Times New Roman" w:cs="Times New Roman"/>
          <w:color w:val="000000" w:themeColor="text1"/>
        </w:rPr>
        <w:t>X</w:t>
      </w:r>
      <w:r>
        <w:rPr>
          <w:rFonts w:ascii="Times New Roman" w:hAnsi="Times New Roman" w:cs="Times New Roman" w:hint="eastAsia"/>
          <w:color w:val="000000" w:themeColor="text1"/>
        </w:rPr>
        <w:t>射线机的电流</w:t>
      </w:r>
      <w:r>
        <w:rPr>
          <w:rFonts w:ascii="Times New Roman" w:hAnsi="Times New Roman" w:cs="Times New Roman"/>
          <w:color w:val="000000" w:themeColor="text1"/>
        </w:rPr>
        <w:t>（</w:t>
      </w:r>
      <w:r>
        <w:rPr>
          <w:rFonts w:ascii="Times New Roman" w:hAnsi="Times New Roman" w:cs="Times New Roman"/>
          <w:color w:val="000000" w:themeColor="text1"/>
        </w:rPr>
        <w:t>mA</w:t>
      </w:r>
      <w:r>
        <w:rPr>
          <w:rFonts w:ascii="Times New Roman" w:hAnsi="Times New Roman" w:cs="Times New Roman"/>
          <w:color w:val="000000" w:themeColor="text1"/>
        </w:rPr>
        <w:t>）</w:t>
      </w:r>
      <w:r>
        <w:rPr>
          <w:rFonts w:ascii="Times New Roman" w:hAnsi="Times New Roman" w:cs="Times New Roman" w:hint="eastAsia"/>
          <w:color w:val="000000" w:themeColor="text1"/>
        </w:rPr>
        <w:t>和电压</w:t>
      </w:r>
      <w:r>
        <w:rPr>
          <w:rFonts w:ascii="Times New Roman" w:hAnsi="Times New Roman" w:cs="Times New Roman"/>
          <w:color w:val="000000" w:themeColor="text1"/>
        </w:rPr>
        <w:t>（</w:t>
      </w:r>
      <w:r>
        <w:rPr>
          <w:rFonts w:ascii="Times New Roman" w:hAnsi="Times New Roman" w:cs="Times New Roman"/>
          <w:color w:val="000000" w:themeColor="text1"/>
        </w:rPr>
        <w:t>kV</w:t>
      </w:r>
      <w:r>
        <w:rPr>
          <w:rFonts w:ascii="Times New Roman" w:hAnsi="Times New Roman" w:cs="Times New Roman"/>
          <w:color w:val="000000" w:themeColor="text1"/>
        </w:rPr>
        <w:t>）</w:t>
      </w:r>
      <w:r>
        <w:rPr>
          <w:rFonts w:ascii="Times New Roman" w:hAnsi="Times New Roman" w:cs="Times New Roman" w:hint="eastAsia"/>
          <w:color w:val="000000" w:themeColor="text1"/>
        </w:rPr>
        <w:t>、加速器线束能量等主要性能参数。</w:t>
      </w:r>
    </w:p>
    <w:p w:rsidR="005B61C1" w:rsidRDefault="005B61C1">
      <w:pPr>
        <w:pStyle w:val="a5"/>
        <w:rPr>
          <w:rFonts w:hAnsi="宋体" w:cs="宋体"/>
          <w:color w:val="000000" w:themeColor="text1"/>
        </w:rPr>
        <w:sectPr w:rsidR="005B61C1">
          <w:pgSz w:w="11906" w:h="16838"/>
          <w:pgMar w:top="1440" w:right="1753" w:bottom="1440" w:left="1753" w:header="851" w:footer="992" w:gutter="0"/>
          <w:cols w:space="425"/>
          <w:docGrid w:type="lines" w:linePitch="312"/>
        </w:sectPr>
      </w:pPr>
    </w:p>
    <w:p w:rsidR="005B61C1" w:rsidRDefault="00417B82">
      <w:pPr>
        <w:pStyle w:val="a5"/>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附件</w:t>
      </w:r>
      <w:r>
        <w:rPr>
          <w:rFonts w:ascii="Times New Roman" w:eastAsia="黑体" w:hAnsi="Times New Roman" w:cs="Times New Roman" w:hint="eastAsia"/>
          <w:color w:val="000000" w:themeColor="text1"/>
          <w:sz w:val="32"/>
          <w:szCs w:val="32"/>
        </w:rPr>
        <w:t>3</w:t>
      </w:r>
    </w:p>
    <w:p w:rsidR="005B61C1" w:rsidRPr="00DC0359" w:rsidRDefault="00417B82">
      <w:pPr>
        <w:pStyle w:val="a5"/>
        <w:spacing w:afterLines="50" w:after="156"/>
        <w:jc w:val="center"/>
        <w:rPr>
          <w:rFonts w:ascii="方正小标宋简体" w:eastAsia="方正小标宋简体" w:hAnsi="宋体" w:cs="宋体"/>
          <w:color w:val="000000" w:themeColor="text1"/>
          <w:sz w:val="36"/>
          <w:szCs w:val="36"/>
        </w:rPr>
      </w:pPr>
      <w:r w:rsidRPr="00DC0359">
        <w:rPr>
          <w:rFonts w:ascii="方正小标宋简体" w:eastAsia="方正小标宋简体" w:hAnsi="宋体" w:cs="宋体" w:hint="eastAsia"/>
          <w:color w:val="000000" w:themeColor="text1"/>
          <w:sz w:val="36"/>
          <w:szCs w:val="36"/>
        </w:rPr>
        <w:t>_____________辐射事故初始报告表（部门）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6"/>
        <w:gridCol w:w="419"/>
        <w:gridCol w:w="19"/>
        <w:gridCol w:w="1134"/>
        <w:gridCol w:w="567"/>
        <w:gridCol w:w="708"/>
        <w:gridCol w:w="85"/>
        <w:gridCol w:w="908"/>
        <w:gridCol w:w="992"/>
        <w:gridCol w:w="567"/>
        <w:gridCol w:w="567"/>
        <w:gridCol w:w="425"/>
        <w:gridCol w:w="1418"/>
      </w:tblGrid>
      <w:tr w:rsidR="005B61C1">
        <w:trPr>
          <w:trHeight w:val="454"/>
        </w:trPr>
        <w:tc>
          <w:tcPr>
            <w:tcW w:w="1230" w:type="dxa"/>
            <w:gridSpan w:val="2"/>
            <w:vAlign w:val="center"/>
          </w:tcPr>
          <w:p w:rsidR="005B61C1" w:rsidRDefault="00417B82">
            <w:pPr>
              <w:jc w:val="center"/>
              <w:rPr>
                <w:color w:val="000000" w:themeColor="text1"/>
              </w:rPr>
            </w:pPr>
            <w:r>
              <w:rPr>
                <w:rFonts w:hAnsi="宋体" w:cs="宋体" w:hint="eastAsia"/>
                <w:color w:val="000000" w:themeColor="text1"/>
              </w:rPr>
              <w:t>事故单位</w:t>
            </w:r>
          </w:p>
          <w:p w:rsidR="005B61C1" w:rsidRDefault="00417B82">
            <w:pPr>
              <w:jc w:val="center"/>
              <w:rPr>
                <w:rFonts w:hAnsi="宋体" w:cs="宋体"/>
                <w:color w:val="000000" w:themeColor="text1"/>
              </w:rPr>
            </w:pPr>
            <w:r>
              <w:rPr>
                <w:rFonts w:hAnsi="宋体" w:cs="宋体" w:hint="eastAsia"/>
                <w:color w:val="000000" w:themeColor="text1"/>
              </w:rPr>
              <w:t>名</w:t>
            </w:r>
            <w:r>
              <w:rPr>
                <w:rFonts w:hAnsi="宋体" w:cs="宋体"/>
                <w:color w:val="000000" w:themeColor="text1"/>
              </w:rPr>
              <w:t xml:space="preserve">    </w:t>
            </w:r>
            <w:r>
              <w:rPr>
                <w:rFonts w:hAnsi="宋体" w:cs="宋体" w:hint="eastAsia"/>
                <w:color w:val="000000" w:themeColor="text1"/>
              </w:rPr>
              <w:t>称</w:t>
            </w:r>
          </w:p>
        </w:tc>
        <w:tc>
          <w:tcPr>
            <w:tcW w:w="7809" w:type="dxa"/>
            <w:gridSpan w:val="12"/>
            <w:vAlign w:val="center"/>
          </w:tcPr>
          <w:p w:rsidR="005B61C1" w:rsidRDefault="00417B82">
            <w:pPr>
              <w:pStyle w:val="a5"/>
              <w:jc w:val="center"/>
              <w:rPr>
                <w:rFonts w:hAnsi="宋体" w:cs="宋体"/>
                <w:color w:val="000000" w:themeColor="text1"/>
              </w:rPr>
            </w:pPr>
            <w:r>
              <w:rPr>
                <w:rFonts w:hAnsi="宋体" w:cs="宋体"/>
                <w:color w:val="000000" w:themeColor="text1"/>
              </w:rPr>
              <w:t xml:space="preserve">                               </w:t>
            </w:r>
          </w:p>
        </w:tc>
      </w:tr>
      <w:tr w:rsidR="005B61C1">
        <w:trPr>
          <w:trHeight w:val="454"/>
        </w:trPr>
        <w:tc>
          <w:tcPr>
            <w:tcW w:w="1230" w:type="dxa"/>
            <w:gridSpan w:val="2"/>
            <w:vAlign w:val="center"/>
          </w:tcPr>
          <w:p w:rsidR="005B61C1" w:rsidRDefault="00417B82">
            <w:pPr>
              <w:jc w:val="center"/>
              <w:rPr>
                <w:color w:val="000000" w:themeColor="text1"/>
              </w:rPr>
            </w:pPr>
            <w:r>
              <w:rPr>
                <w:rFonts w:hAnsi="宋体" w:cs="宋体" w:hint="eastAsia"/>
                <w:color w:val="000000" w:themeColor="text1"/>
              </w:rPr>
              <w:t>事故单位</w:t>
            </w:r>
          </w:p>
          <w:p w:rsidR="005B61C1" w:rsidRDefault="00417B82">
            <w:pPr>
              <w:pStyle w:val="a5"/>
              <w:jc w:val="center"/>
              <w:rPr>
                <w:rFonts w:hAnsi="宋体" w:cs="宋体"/>
                <w:color w:val="000000" w:themeColor="text1"/>
              </w:rPr>
            </w:pPr>
            <w:r>
              <w:rPr>
                <w:rFonts w:hAnsi="宋体" w:cs="宋体" w:hint="eastAsia"/>
                <w:color w:val="000000" w:themeColor="text1"/>
              </w:rPr>
              <w:t>电</w:t>
            </w:r>
            <w:r>
              <w:rPr>
                <w:rFonts w:hAnsi="宋体" w:cs="宋体"/>
                <w:color w:val="000000" w:themeColor="text1"/>
              </w:rPr>
              <w:t xml:space="preserve">    </w:t>
            </w:r>
            <w:r>
              <w:rPr>
                <w:rFonts w:hAnsi="宋体" w:cs="宋体" w:hint="eastAsia"/>
                <w:color w:val="000000" w:themeColor="text1"/>
              </w:rPr>
              <w:t>话</w:t>
            </w:r>
          </w:p>
        </w:tc>
        <w:tc>
          <w:tcPr>
            <w:tcW w:w="2139" w:type="dxa"/>
            <w:gridSpan w:val="4"/>
            <w:vAlign w:val="center"/>
          </w:tcPr>
          <w:p w:rsidR="005B61C1" w:rsidRDefault="005B61C1">
            <w:pPr>
              <w:pStyle w:val="a5"/>
              <w:jc w:val="center"/>
              <w:rPr>
                <w:rFonts w:hAnsi="宋体" w:cs="宋体"/>
                <w:color w:val="000000" w:themeColor="text1"/>
              </w:rPr>
            </w:pPr>
          </w:p>
        </w:tc>
        <w:tc>
          <w:tcPr>
            <w:tcW w:w="1701" w:type="dxa"/>
            <w:gridSpan w:val="3"/>
            <w:vAlign w:val="center"/>
          </w:tcPr>
          <w:p w:rsidR="005B61C1" w:rsidRDefault="00417B82">
            <w:pPr>
              <w:pStyle w:val="a5"/>
              <w:jc w:val="center"/>
              <w:rPr>
                <w:rFonts w:hAnsi="宋体" w:cs="宋体"/>
                <w:color w:val="000000" w:themeColor="text1"/>
              </w:rPr>
            </w:pPr>
            <w:r>
              <w:rPr>
                <w:rFonts w:hAnsi="宋体" w:cs="宋体" w:hint="eastAsia"/>
                <w:color w:val="000000" w:themeColor="text1"/>
              </w:rPr>
              <w:t>传</w:t>
            </w:r>
            <w:r>
              <w:rPr>
                <w:rFonts w:hAnsi="宋体" w:cs="宋体"/>
                <w:color w:val="000000" w:themeColor="text1"/>
              </w:rPr>
              <w:t xml:space="preserve">    </w:t>
            </w:r>
            <w:r>
              <w:rPr>
                <w:rFonts w:hAnsi="宋体" w:cs="宋体" w:hint="eastAsia"/>
                <w:color w:val="000000" w:themeColor="text1"/>
              </w:rPr>
              <w:t>真</w:t>
            </w:r>
          </w:p>
        </w:tc>
        <w:tc>
          <w:tcPr>
            <w:tcW w:w="1559" w:type="dxa"/>
            <w:gridSpan w:val="2"/>
            <w:vAlign w:val="center"/>
          </w:tcPr>
          <w:p w:rsidR="005B61C1" w:rsidRDefault="005B61C1">
            <w:pPr>
              <w:pStyle w:val="a5"/>
              <w:jc w:val="center"/>
              <w:rPr>
                <w:rFonts w:hAnsi="宋体" w:cs="宋体"/>
                <w:color w:val="000000" w:themeColor="text1"/>
              </w:rPr>
            </w:pPr>
          </w:p>
        </w:tc>
        <w:tc>
          <w:tcPr>
            <w:tcW w:w="992"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联系人</w:t>
            </w:r>
          </w:p>
        </w:tc>
        <w:tc>
          <w:tcPr>
            <w:tcW w:w="1418" w:type="dxa"/>
            <w:vAlign w:val="center"/>
          </w:tcPr>
          <w:p w:rsidR="005B61C1" w:rsidRDefault="005B61C1">
            <w:pPr>
              <w:pStyle w:val="a5"/>
              <w:jc w:val="center"/>
              <w:rPr>
                <w:rFonts w:hAnsi="宋体" w:cs="宋体"/>
                <w:color w:val="000000" w:themeColor="text1"/>
              </w:rPr>
            </w:pPr>
          </w:p>
        </w:tc>
      </w:tr>
      <w:tr w:rsidR="005B61C1">
        <w:trPr>
          <w:trHeight w:val="454"/>
        </w:trPr>
        <w:tc>
          <w:tcPr>
            <w:tcW w:w="1230" w:type="dxa"/>
            <w:gridSpan w:val="2"/>
            <w:vAlign w:val="center"/>
          </w:tcPr>
          <w:p w:rsidR="005B61C1" w:rsidRDefault="00417B82">
            <w:pPr>
              <w:jc w:val="center"/>
              <w:rPr>
                <w:color w:val="000000" w:themeColor="text1"/>
              </w:rPr>
            </w:pPr>
            <w:r>
              <w:rPr>
                <w:rFonts w:hAnsi="宋体" w:cs="宋体" w:hint="eastAsia"/>
                <w:color w:val="000000" w:themeColor="text1"/>
              </w:rPr>
              <w:t>事</w:t>
            </w:r>
            <w:r>
              <w:rPr>
                <w:rFonts w:hAnsi="宋体" w:cs="宋体"/>
                <w:color w:val="000000" w:themeColor="text1"/>
              </w:rPr>
              <w:t xml:space="preserve">    </w:t>
            </w:r>
            <w:r>
              <w:rPr>
                <w:rFonts w:hAnsi="宋体" w:cs="宋体" w:hint="eastAsia"/>
                <w:color w:val="000000" w:themeColor="text1"/>
              </w:rPr>
              <w:t>故</w:t>
            </w:r>
          </w:p>
          <w:p w:rsidR="005B61C1" w:rsidRDefault="00417B82">
            <w:pPr>
              <w:jc w:val="center"/>
              <w:rPr>
                <w:rFonts w:hAnsi="宋体" w:cs="宋体"/>
                <w:color w:val="000000" w:themeColor="text1"/>
              </w:rPr>
            </w:pPr>
            <w:r>
              <w:rPr>
                <w:rFonts w:hAnsi="宋体" w:cs="宋体" w:hint="eastAsia"/>
                <w:color w:val="000000" w:themeColor="text1"/>
              </w:rPr>
              <w:t>发生时间</w:t>
            </w:r>
          </w:p>
        </w:tc>
        <w:tc>
          <w:tcPr>
            <w:tcW w:w="2139" w:type="dxa"/>
            <w:gridSpan w:val="4"/>
            <w:vAlign w:val="center"/>
          </w:tcPr>
          <w:p w:rsidR="005B61C1" w:rsidRDefault="005B61C1">
            <w:pPr>
              <w:pStyle w:val="a5"/>
              <w:jc w:val="center"/>
              <w:rPr>
                <w:rFonts w:hAnsi="宋体" w:cs="宋体"/>
                <w:color w:val="000000" w:themeColor="text1"/>
              </w:rPr>
            </w:pPr>
          </w:p>
        </w:tc>
        <w:tc>
          <w:tcPr>
            <w:tcW w:w="1701" w:type="dxa"/>
            <w:gridSpan w:val="3"/>
            <w:vAlign w:val="center"/>
          </w:tcPr>
          <w:p w:rsidR="005B61C1" w:rsidRDefault="00417B82">
            <w:pPr>
              <w:pStyle w:val="a5"/>
              <w:jc w:val="center"/>
              <w:rPr>
                <w:rFonts w:hAnsi="宋体" w:cs="宋体"/>
                <w:color w:val="000000" w:themeColor="text1"/>
              </w:rPr>
            </w:pPr>
            <w:r>
              <w:rPr>
                <w:rFonts w:hAnsi="宋体" w:cs="宋体" w:hint="eastAsia"/>
                <w:color w:val="000000" w:themeColor="text1"/>
              </w:rPr>
              <w:t>事故发生地点</w:t>
            </w:r>
          </w:p>
        </w:tc>
        <w:tc>
          <w:tcPr>
            <w:tcW w:w="3969" w:type="dxa"/>
            <w:gridSpan w:val="5"/>
            <w:vAlign w:val="center"/>
          </w:tcPr>
          <w:p w:rsidR="005B61C1" w:rsidRDefault="005B61C1">
            <w:pPr>
              <w:pStyle w:val="a5"/>
              <w:jc w:val="center"/>
              <w:rPr>
                <w:rFonts w:hAnsi="宋体" w:cs="宋体"/>
                <w:color w:val="000000" w:themeColor="text1"/>
              </w:rPr>
            </w:pPr>
          </w:p>
        </w:tc>
      </w:tr>
      <w:tr w:rsidR="005B61C1">
        <w:trPr>
          <w:trHeight w:val="454"/>
        </w:trPr>
        <w:tc>
          <w:tcPr>
            <w:tcW w:w="1230" w:type="dxa"/>
            <w:gridSpan w:val="2"/>
            <w:vMerge w:val="restart"/>
            <w:vAlign w:val="center"/>
          </w:tcPr>
          <w:p w:rsidR="005B61C1" w:rsidRDefault="00417B82">
            <w:pPr>
              <w:jc w:val="center"/>
              <w:rPr>
                <w:color w:val="000000" w:themeColor="text1"/>
              </w:rPr>
            </w:pPr>
            <w:r>
              <w:rPr>
                <w:rFonts w:hAnsi="宋体" w:cs="宋体" w:hint="eastAsia"/>
                <w:color w:val="000000" w:themeColor="text1"/>
              </w:rPr>
              <w:t>事</w:t>
            </w:r>
            <w:r>
              <w:rPr>
                <w:rFonts w:hAnsi="宋体" w:cs="宋体"/>
                <w:color w:val="000000" w:themeColor="text1"/>
              </w:rPr>
              <w:t xml:space="preserve">  </w:t>
            </w:r>
            <w:r>
              <w:rPr>
                <w:rFonts w:hAnsi="宋体" w:cs="宋体" w:hint="eastAsia"/>
                <w:color w:val="000000" w:themeColor="text1"/>
              </w:rPr>
              <w:t>故</w:t>
            </w:r>
          </w:p>
          <w:p w:rsidR="005B61C1" w:rsidRDefault="00417B82">
            <w:pPr>
              <w:jc w:val="center"/>
              <w:rPr>
                <w:rFonts w:hAnsi="宋体" w:cs="宋体"/>
                <w:color w:val="000000" w:themeColor="text1"/>
              </w:rPr>
            </w:pPr>
            <w:r>
              <w:rPr>
                <w:rFonts w:hAnsi="宋体" w:cs="宋体" w:hint="eastAsia"/>
                <w:color w:val="000000" w:themeColor="text1"/>
              </w:rPr>
              <w:t>类</w:t>
            </w:r>
            <w:r>
              <w:rPr>
                <w:rFonts w:hAnsi="宋体" w:cs="宋体"/>
                <w:color w:val="000000" w:themeColor="text1"/>
              </w:rPr>
              <w:t xml:space="preserve">  </w:t>
            </w:r>
            <w:r>
              <w:rPr>
                <w:rFonts w:hAnsi="宋体" w:cs="宋体" w:hint="eastAsia"/>
                <w:color w:val="000000" w:themeColor="text1"/>
              </w:rPr>
              <w:t>型</w:t>
            </w:r>
          </w:p>
        </w:tc>
        <w:tc>
          <w:tcPr>
            <w:tcW w:w="3840" w:type="dxa"/>
            <w:gridSpan w:val="7"/>
            <w:vAlign w:val="center"/>
          </w:tcPr>
          <w:p w:rsidR="005B61C1" w:rsidRDefault="00417B82">
            <w:pPr>
              <w:pStyle w:val="a5"/>
              <w:jc w:val="center"/>
              <w:rPr>
                <w:rFonts w:hAnsi="宋体" w:cs="宋体"/>
                <w:color w:val="000000" w:themeColor="text1"/>
              </w:rPr>
            </w:pPr>
            <w:r>
              <w:rPr>
                <w:rFonts w:hAnsi="宋体" w:cs="宋体" w:hint="eastAsia"/>
                <w:color w:val="000000" w:themeColor="text1"/>
              </w:rPr>
              <w:t>人员受照</w:t>
            </w:r>
            <w:r>
              <w:rPr>
                <w:rFonts w:hAnsi="宋体" w:cs="宋体"/>
                <w:color w:val="000000" w:themeColor="text1"/>
              </w:rPr>
              <w:t xml:space="preserve">  </w:t>
            </w:r>
            <w:r>
              <w:rPr>
                <w:rFonts w:hAnsi="宋体" w:cs="宋体" w:hint="eastAsia"/>
                <w:color w:val="000000" w:themeColor="text1"/>
              </w:rPr>
              <w:t>人员污染</w:t>
            </w:r>
          </w:p>
        </w:tc>
        <w:tc>
          <w:tcPr>
            <w:tcW w:w="3969" w:type="dxa"/>
            <w:gridSpan w:val="5"/>
            <w:vAlign w:val="center"/>
          </w:tcPr>
          <w:p w:rsidR="005B61C1" w:rsidRDefault="00417B82">
            <w:pPr>
              <w:pStyle w:val="a5"/>
              <w:ind w:firstLineChars="200" w:firstLine="420"/>
              <w:rPr>
                <w:rFonts w:hAnsi="宋体" w:cs="宋体"/>
                <w:color w:val="000000" w:themeColor="text1"/>
              </w:rPr>
            </w:pPr>
            <w:r>
              <w:rPr>
                <w:rFonts w:hAnsi="宋体" w:cs="宋体" w:hint="eastAsia"/>
                <w:color w:val="000000" w:themeColor="text1"/>
              </w:rPr>
              <w:t>受</w:t>
            </w:r>
            <w:proofErr w:type="gramStart"/>
            <w:r>
              <w:rPr>
                <w:rFonts w:hAnsi="宋体" w:cs="宋体" w:hint="eastAsia"/>
                <w:color w:val="000000" w:themeColor="text1"/>
              </w:rPr>
              <w:t>照人数</w:t>
            </w:r>
            <w:proofErr w:type="gramEnd"/>
            <w:r>
              <w:rPr>
                <w:rFonts w:hAnsi="宋体" w:cs="宋体"/>
                <w:color w:val="000000" w:themeColor="text1"/>
              </w:rPr>
              <w:t xml:space="preserve">     </w:t>
            </w:r>
            <w:r>
              <w:rPr>
                <w:rFonts w:hAnsi="宋体" w:cs="宋体" w:hint="eastAsia"/>
                <w:color w:val="000000" w:themeColor="text1"/>
              </w:rPr>
              <w:t>受污染人数</w:t>
            </w:r>
          </w:p>
        </w:tc>
      </w:tr>
      <w:tr w:rsidR="005B61C1">
        <w:trPr>
          <w:trHeight w:val="454"/>
        </w:trPr>
        <w:tc>
          <w:tcPr>
            <w:tcW w:w="1230" w:type="dxa"/>
            <w:gridSpan w:val="2"/>
            <w:vMerge/>
            <w:vAlign w:val="center"/>
          </w:tcPr>
          <w:p w:rsidR="005B61C1" w:rsidRDefault="005B61C1">
            <w:pPr>
              <w:pStyle w:val="a5"/>
              <w:jc w:val="center"/>
              <w:rPr>
                <w:rFonts w:hAnsi="宋体" w:cs="宋体"/>
                <w:color w:val="000000" w:themeColor="text1"/>
              </w:rPr>
            </w:pPr>
          </w:p>
        </w:tc>
        <w:tc>
          <w:tcPr>
            <w:tcW w:w="3840" w:type="dxa"/>
            <w:gridSpan w:val="7"/>
            <w:vAlign w:val="center"/>
          </w:tcPr>
          <w:p w:rsidR="005B61C1" w:rsidRDefault="00417B82">
            <w:pPr>
              <w:pStyle w:val="a5"/>
              <w:jc w:val="center"/>
              <w:rPr>
                <w:rFonts w:hAnsi="宋体" w:cs="宋体"/>
                <w:color w:val="000000" w:themeColor="text1"/>
              </w:rPr>
            </w:pPr>
            <w:r>
              <w:rPr>
                <w:rFonts w:hAnsi="宋体" w:cs="宋体" w:hint="eastAsia"/>
                <w:color w:val="000000" w:themeColor="text1"/>
              </w:rPr>
              <w:t>丢失</w:t>
            </w:r>
            <w:r>
              <w:rPr>
                <w:rFonts w:hAnsi="宋体" w:cs="宋体"/>
                <w:color w:val="000000" w:themeColor="text1"/>
              </w:rPr>
              <w:t xml:space="preserve">  </w:t>
            </w:r>
            <w:r>
              <w:rPr>
                <w:rFonts w:hAnsi="宋体" w:cs="宋体" w:hint="eastAsia"/>
                <w:color w:val="000000" w:themeColor="text1"/>
              </w:rPr>
              <w:t>被盗</w:t>
            </w:r>
            <w:r>
              <w:rPr>
                <w:rFonts w:hAnsi="宋体" w:cs="宋体"/>
                <w:color w:val="000000" w:themeColor="text1"/>
              </w:rPr>
              <w:t xml:space="preserve">  </w:t>
            </w:r>
            <w:r>
              <w:rPr>
                <w:rFonts w:hAnsi="宋体" w:cs="宋体" w:hint="eastAsia"/>
                <w:color w:val="000000" w:themeColor="text1"/>
              </w:rPr>
              <w:t>失控</w:t>
            </w:r>
          </w:p>
        </w:tc>
        <w:tc>
          <w:tcPr>
            <w:tcW w:w="3969" w:type="dxa"/>
            <w:gridSpan w:val="5"/>
            <w:vAlign w:val="center"/>
          </w:tcPr>
          <w:p w:rsidR="005B61C1" w:rsidRDefault="00417B82">
            <w:pPr>
              <w:pStyle w:val="a5"/>
              <w:ind w:firstLineChars="200" w:firstLine="420"/>
              <w:rPr>
                <w:rFonts w:hAnsi="宋体" w:cs="宋体"/>
                <w:color w:val="000000" w:themeColor="text1"/>
              </w:rPr>
            </w:pPr>
            <w:r>
              <w:rPr>
                <w:rFonts w:hAnsi="宋体" w:cs="宋体" w:hint="eastAsia"/>
                <w:color w:val="000000" w:themeColor="text1"/>
              </w:rPr>
              <w:t>事故</w:t>
            </w:r>
            <w:proofErr w:type="gramStart"/>
            <w:r>
              <w:rPr>
                <w:rFonts w:hAnsi="宋体" w:cs="宋体" w:hint="eastAsia"/>
                <w:color w:val="000000" w:themeColor="text1"/>
              </w:rPr>
              <w:t>源数量</w:t>
            </w:r>
            <w:proofErr w:type="gramEnd"/>
          </w:p>
        </w:tc>
      </w:tr>
      <w:tr w:rsidR="005B61C1">
        <w:trPr>
          <w:trHeight w:val="454"/>
        </w:trPr>
        <w:tc>
          <w:tcPr>
            <w:tcW w:w="1230" w:type="dxa"/>
            <w:gridSpan w:val="2"/>
            <w:vMerge/>
            <w:vAlign w:val="center"/>
          </w:tcPr>
          <w:p w:rsidR="005B61C1" w:rsidRDefault="005B61C1">
            <w:pPr>
              <w:pStyle w:val="a5"/>
              <w:jc w:val="center"/>
              <w:rPr>
                <w:rFonts w:hAnsi="宋体" w:cs="宋体"/>
                <w:color w:val="000000" w:themeColor="text1"/>
              </w:rPr>
            </w:pPr>
          </w:p>
        </w:tc>
        <w:tc>
          <w:tcPr>
            <w:tcW w:w="3840" w:type="dxa"/>
            <w:gridSpan w:val="7"/>
            <w:vAlign w:val="center"/>
          </w:tcPr>
          <w:p w:rsidR="005B61C1" w:rsidRDefault="00417B82">
            <w:pPr>
              <w:pStyle w:val="a5"/>
              <w:jc w:val="center"/>
              <w:rPr>
                <w:rFonts w:hAnsi="宋体" w:cs="宋体"/>
                <w:color w:val="000000" w:themeColor="text1"/>
              </w:rPr>
            </w:pPr>
            <w:r>
              <w:rPr>
                <w:rFonts w:hAnsi="宋体" w:cs="宋体" w:hint="eastAsia"/>
                <w:color w:val="000000" w:themeColor="text1"/>
              </w:rPr>
              <w:t>放射性污染</w:t>
            </w:r>
          </w:p>
        </w:tc>
        <w:tc>
          <w:tcPr>
            <w:tcW w:w="3969" w:type="dxa"/>
            <w:gridSpan w:val="5"/>
            <w:vAlign w:val="center"/>
          </w:tcPr>
          <w:p w:rsidR="005B61C1" w:rsidRDefault="00417B82">
            <w:pPr>
              <w:pStyle w:val="a5"/>
              <w:ind w:firstLineChars="200" w:firstLine="420"/>
              <w:rPr>
                <w:rFonts w:hAnsi="宋体" w:cs="宋体"/>
                <w:color w:val="000000" w:themeColor="text1"/>
              </w:rPr>
            </w:pPr>
            <w:r>
              <w:rPr>
                <w:rFonts w:hAnsi="宋体" w:cs="宋体" w:hint="eastAsia"/>
                <w:color w:val="000000" w:themeColor="text1"/>
              </w:rPr>
              <w:t>污染面积</w:t>
            </w:r>
            <w:r>
              <w:rPr>
                <w:rFonts w:hAnsi="宋体" w:cs="宋体"/>
                <w:color w:val="000000" w:themeColor="text1"/>
              </w:rPr>
              <w:t>（m</w:t>
            </w:r>
            <w:r>
              <w:rPr>
                <w:rFonts w:hAnsi="宋体" w:cs="宋体"/>
                <w:color w:val="000000" w:themeColor="text1"/>
                <w:vertAlign w:val="superscript"/>
              </w:rPr>
              <w:t>2</w:t>
            </w:r>
            <w:r>
              <w:rPr>
                <w:rFonts w:hAnsi="宋体" w:cs="宋体"/>
                <w:color w:val="000000" w:themeColor="text1"/>
              </w:rPr>
              <w:t>）</w:t>
            </w:r>
          </w:p>
        </w:tc>
      </w:tr>
      <w:tr w:rsidR="005B61C1">
        <w:trPr>
          <w:trHeight w:val="454"/>
        </w:trPr>
        <w:tc>
          <w:tcPr>
            <w:tcW w:w="534" w:type="dxa"/>
            <w:vAlign w:val="center"/>
          </w:tcPr>
          <w:p w:rsidR="005B61C1" w:rsidRDefault="00417B82">
            <w:pPr>
              <w:rPr>
                <w:rFonts w:hAnsi="宋体" w:cs="宋体"/>
                <w:color w:val="000000" w:themeColor="text1"/>
              </w:rPr>
            </w:pPr>
            <w:r>
              <w:rPr>
                <w:rFonts w:hAnsi="宋体" w:cs="宋体" w:hint="eastAsia"/>
                <w:color w:val="000000" w:themeColor="text1"/>
              </w:rPr>
              <w:t>序号</w:t>
            </w:r>
          </w:p>
        </w:tc>
        <w:tc>
          <w:tcPr>
            <w:tcW w:w="1134" w:type="dxa"/>
            <w:gridSpan w:val="3"/>
            <w:vAlign w:val="center"/>
          </w:tcPr>
          <w:p w:rsidR="005B61C1" w:rsidRDefault="00417B82">
            <w:pPr>
              <w:jc w:val="center"/>
              <w:rPr>
                <w:rFonts w:hAnsi="宋体" w:cs="宋体"/>
                <w:color w:val="000000" w:themeColor="text1"/>
              </w:rPr>
            </w:pPr>
            <w:r>
              <w:rPr>
                <w:rFonts w:hAnsi="宋体" w:cs="宋体" w:hint="eastAsia"/>
                <w:color w:val="000000" w:themeColor="text1"/>
              </w:rPr>
              <w:t>事故源核素名称</w:t>
            </w:r>
          </w:p>
        </w:tc>
        <w:tc>
          <w:tcPr>
            <w:tcW w:w="1134" w:type="dxa"/>
            <w:vAlign w:val="center"/>
          </w:tcPr>
          <w:p w:rsidR="005B61C1" w:rsidRDefault="00417B82">
            <w:pPr>
              <w:jc w:val="center"/>
              <w:rPr>
                <w:rFonts w:hAnsi="宋体" w:cs="宋体"/>
                <w:color w:val="000000" w:themeColor="text1"/>
              </w:rPr>
            </w:pPr>
            <w:r>
              <w:rPr>
                <w:rFonts w:hAnsi="宋体" w:cs="宋体" w:hint="eastAsia"/>
                <w:color w:val="000000" w:themeColor="text1"/>
              </w:rPr>
              <w:t>出厂</w:t>
            </w:r>
          </w:p>
          <w:p w:rsidR="005B61C1" w:rsidRDefault="00417B82">
            <w:pPr>
              <w:jc w:val="center"/>
              <w:rPr>
                <w:rFonts w:hAnsi="宋体" w:cs="宋体"/>
                <w:color w:val="000000" w:themeColor="text1"/>
              </w:rPr>
            </w:pPr>
            <w:r>
              <w:rPr>
                <w:rFonts w:hAnsi="宋体" w:cs="宋体" w:hint="eastAsia"/>
                <w:color w:val="000000" w:themeColor="text1"/>
              </w:rPr>
              <w:t>活度</w:t>
            </w:r>
            <w:r>
              <w:rPr>
                <w:rFonts w:hAnsi="宋体" w:cs="宋体"/>
                <w:color w:val="000000" w:themeColor="text1"/>
              </w:rPr>
              <w:t>（</w:t>
            </w:r>
            <w:proofErr w:type="spellStart"/>
            <w:r>
              <w:rPr>
                <w:rFonts w:hAnsi="宋体" w:cs="宋体"/>
                <w:color w:val="000000" w:themeColor="text1"/>
              </w:rPr>
              <w:t>Bq</w:t>
            </w:r>
            <w:proofErr w:type="spellEnd"/>
            <w:r>
              <w:rPr>
                <w:rFonts w:hAnsi="宋体" w:cs="宋体"/>
                <w:color w:val="000000" w:themeColor="text1"/>
              </w:rPr>
              <w:t>）</w:t>
            </w:r>
          </w:p>
        </w:tc>
        <w:tc>
          <w:tcPr>
            <w:tcW w:w="1275"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出厂日期</w:t>
            </w:r>
          </w:p>
        </w:tc>
        <w:tc>
          <w:tcPr>
            <w:tcW w:w="1985" w:type="dxa"/>
            <w:gridSpan w:val="3"/>
            <w:vAlign w:val="center"/>
          </w:tcPr>
          <w:p w:rsidR="005B61C1" w:rsidRDefault="00417B82">
            <w:pPr>
              <w:pStyle w:val="a5"/>
              <w:jc w:val="center"/>
              <w:rPr>
                <w:rFonts w:hAnsi="宋体" w:cs="宋体"/>
                <w:color w:val="000000" w:themeColor="text1"/>
              </w:rPr>
            </w:pPr>
            <w:r>
              <w:rPr>
                <w:rFonts w:hAnsi="宋体" w:cs="宋体" w:hint="eastAsia"/>
                <w:color w:val="000000" w:themeColor="text1"/>
              </w:rPr>
              <w:t>放射源编码</w:t>
            </w:r>
          </w:p>
        </w:tc>
        <w:tc>
          <w:tcPr>
            <w:tcW w:w="1134"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事故时</w:t>
            </w:r>
          </w:p>
          <w:p w:rsidR="005B61C1" w:rsidRDefault="00417B82">
            <w:pPr>
              <w:pStyle w:val="a5"/>
              <w:jc w:val="center"/>
              <w:rPr>
                <w:rFonts w:hAnsi="宋体" w:cs="宋体"/>
                <w:color w:val="000000" w:themeColor="text1"/>
              </w:rPr>
            </w:pPr>
            <w:r>
              <w:rPr>
                <w:rFonts w:hAnsi="宋体" w:cs="宋体" w:hint="eastAsia"/>
                <w:color w:val="000000" w:themeColor="text1"/>
              </w:rPr>
              <w:t>活度</w:t>
            </w:r>
            <w:r>
              <w:rPr>
                <w:rFonts w:hAnsi="宋体" w:cs="宋体"/>
                <w:color w:val="000000" w:themeColor="text1"/>
              </w:rPr>
              <w:t>（</w:t>
            </w:r>
            <w:proofErr w:type="spellStart"/>
            <w:r>
              <w:rPr>
                <w:rFonts w:hAnsi="宋体" w:cs="宋体"/>
                <w:color w:val="000000" w:themeColor="text1"/>
              </w:rPr>
              <w:t>Bq</w:t>
            </w:r>
            <w:proofErr w:type="spellEnd"/>
            <w:r>
              <w:rPr>
                <w:rFonts w:hAnsi="宋体" w:cs="宋体"/>
                <w:color w:val="000000" w:themeColor="text1"/>
              </w:rPr>
              <w:t>）</w:t>
            </w:r>
          </w:p>
        </w:tc>
        <w:tc>
          <w:tcPr>
            <w:tcW w:w="1843"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非密封放射性物质状态</w:t>
            </w:r>
            <w:r>
              <w:rPr>
                <w:rFonts w:hAnsi="宋体" w:cs="宋体"/>
                <w:color w:val="000000" w:themeColor="text1"/>
              </w:rPr>
              <w:t>（</w:t>
            </w:r>
            <w:r>
              <w:rPr>
                <w:rFonts w:hAnsi="宋体" w:cs="宋体" w:hint="eastAsia"/>
                <w:color w:val="000000" w:themeColor="text1"/>
              </w:rPr>
              <w:t>固</w:t>
            </w:r>
            <w:r>
              <w:rPr>
                <w:rFonts w:hAnsi="宋体" w:cs="宋体"/>
                <w:color w:val="000000" w:themeColor="text1"/>
              </w:rPr>
              <w:t>/</w:t>
            </w:r>
            <w:r>
              <w:rPr>
                <w:rFonts w:hAnsi="宋体" w:cs="宋体" w:hint="eastAsia"/>
                <w:color w:val="000000" w:themeColor="text1"/>
              </w:rPr>
              <w:t>液态</w:t>
            </w:r>
            <w:r>
              <w:rPr>
                <w:rFonts w:hAnsi="宋体" w:cs="宋体"/>
                <w:color w:val="000000" w:themeColor="text1"/>
              </w:rPr>
              <w:t>）</w:t>
            </w:r>
          </w:p>
        </w:tc>
      </w:tr>
      <w:tr w:rsidR="005B61C1">
        <w:trPr>
          <w:trHeight w:val="454"/>
        </w:trPr>
        <w:tc>
          <w:tcPr>
            <w:tcW w:w="534" w:type="dxa"/>
            <w:vAlign w:val="center"/>
          </w:tcPr>
          <w:p w:rsidR="005B61C1" w:rsidRDefault="005B61C1">
            <w:pPr>
              <w:pStyle w:val="a5"/>
              <w:spacing w:line="360" w:lineRule="auto"/>
              <w:rPr>
                <w:rFonts w:hAnsi="宋体" w:cs="宋体"/>
                <w:color w:val="000000" w:themeColor="text1"/>
              </w:rPr>
            </w:pPr>
          </w:p>
        </w:tc>
        <w:tc>
          <w:tcPr>
            <w:tcW w:w="1134" w:type="dxa"/>
            <w:gridSpan w:val="3"/>
            <w:vAlign w:val="center"/>
          </w:tcPr>
          <w:p w:rsidR="005B61C1" w:rsidRDefault="005B61C1">
            <w:pPr>
              <w:pStyle w:val="a5"/>
              <w:spacing w:line="360" w:lineRule="auto"/>
              <w:jc w:val="center"/>
              <w:rPr>
                <w:rFonts w:hAnsi="宋体" w:cs="宋体"/>
                <w:color w:val="000000" w:themeColor="text1"/>
              </w:rPr>
            </w:pPr>
          </w:p>
        </w:tc>
        <w:tc>
          <w:tcPr>
            <w:tcW w:w="1134" w:type="dxa"/>
            <w:vAlign w:val="center"/>
          </w:tcPr>
          <w:p w:rsidR="005B61C1" w:rsidRDefault="005B61C1">
            <w:pPr>
              <w:pStyle w:val="a5"/>
              <w:jc w:val="center"/>
              <w:rPr>
                <w:rFonts w:hAnsi="宋体" w:cs="宋体"/>
                <w:color w:val="000000" w:themeColor="text1"/>
              </w:rPr>
            </w:pPr>
          </w:p>
        </w:tc>
        <w:tc>
          <w:tcPr>
            <w:tcW w:w="1275" w:type="dxa"/>
            <w:gridSpan w:val="2"/>
            <w:vAlign w:val="center"/>
          </w:tcPr>
          <w:p w:rsidR="005B61C1" w:rsidRDefault="005B61C1">
            <w:pPr>
              <w:pStyle w:val="a5"/>
              <w:jc w:val="center"/>
              <w:rPr>
                <w:rFonts w:hAnsi="宋体" w:cs="宋体"/>
                <w:color w:val="000000" w:themeColor="text1"/>
              </w:rPr>
            </w:pPr>
          </w:p>
        </w:tc>
        <w:tc>
          <w:tcPr>
            <w:tcW w:w="1985" w:type="dxa"/>
            <w:gridSpan w:val="3"/>
            <w:vAlign w:val="center"/>
          </w:tcPr>
          <w:p w:rsidR="005B61C1" w:rsidRDefault="005B61C1">
            <w:pPr>
              <w:pStyle w:val="a5"/>
              <w:jc w:val="center"/>
              <w:rPr>
                <w:rFonts w:hAnsi="宋体" w:cs="宋体"/>
                <w:color w:val="000000" w:themeColor="text1"/>
              </w:rPr>
            </w:pPr>
          </w:p>
        </w:tc>
        <w:tc>
          <w:tcPr>
            <w:tcW w:w="1134" w:type="dxa"/>
            <w:gridSpan w:val="2"/>
            <w:vAlign w:val="center"/>
          </w:tcPr>
          <w:p w:rsidR="005B61C1" w:rsidRDefault="005B61C1">
            <w:pPr>
              <w:pStyle w:val="a5"/>
              <w:jc w:val="center"/>
              <w:rPr>
                <w:rFonts w:hAnsi="宋体" w:cs="宋体"/>
                <w:color w:val="000000" w:themeColor="text1"/>
              </w:rPr>
            </w:pPr>
          </w:p>
        </w:tc>
        <w:tc>
          <w:tcPr>
            <w:tcW w:w="1843" w:type="dxa"/>
            <w:gridSpan w:val="2"/>
            <w:vAlign w:val="center"/>
          </w:tcPr>
          <w:p w:rsidR="005B61C1" w:rsidRDefault="005B61C1">
            <w:pPr>
              <w:pStyle w:val="a5"/>
              <w:jc w:val="center"/>
              <w:rPr>
                <w:rFonts w:hAnsi="宋体" w:cs="宋体"/>
                <w:color w:val="000000" w:themeColor="text1"/>
              </w:rPr>
            </w:pPr>
          </w:p>
        </w:tc>
      </w:tr>
      <w:tr w:rsidR="005B61C1">
        <w:trPr>
          <w:trHeight w:val="454"/>
        </w:trPr>
        <w:tc>
          <w:tcPr>
            <w:tcW w:w="534" w:type="dxa"/>
            <w:vAlign w:val="center"/>
          </w:tcPr>
          <w:p w:rsidR="005B61C1" w:rsidRDefault="005B61C1">
            <w:pPr>
              <w:pStyle w:val="a5"/>
              <w:spacing w:line="360" w:lineRule="auto"/>
              <w:jc w:val="center"/>
              <w:rPr>
                <w:rFonts w:hAnsi="宋体" w:cs="宋体"/>
                <w:color w:val="000000" w:themeColor="text1"/>
              </w:rPr>
            </w:pPr>
          </w:p>
        </w:tc>
        <w:tc>
          <w:tcPr>
            <w:tcW w:w="1134" w:type="dxa"/>
            <w:gridSpan w:val="3"/>
            <w:vAlign w:val="center"/>
          </w:tcPr>
          <w:p w:rsidR="005B61C1" w:rsidRDefault="005B61C1">
            <w:pPr>
              <w:pStyle w:val="a5"/>
              <w:spacing w:line="360" w:lineRule="auto"/>
              <w:jc w:val="center"/>
              <w:rPr>
                <w:rFonts w:hAnsi="宋体" w:cs="宋体"/>
                <w:color w:val="000000" w:themeColor="text1"/>
              </w:rPr>
            </w:pPr>
          </w:p>
        </w:tc>
        <w:tc>
          <w:tcPr>
            <w:tcW w:w="1134" w:type="dxa"/>
            <w:vAlign w:val="center"/>
          </w:tcPr>
          <w:p w:rsidR="005B61C1" w:rsidRDefault="005B61C1">
            <w:pPr>
              <w:pStyle w:val="a5"/>
              <w:jc w:val="center"/>
              <w:rPr>
                <w:rFonts w:hAnsi="宋体" w:cs="宋体"/>
                <w:color w:val="000000" w:themeColor="text1"/>
              </w:rPr>
            </w:pPr>
          </w:p>
        </w:tc>
        <w:tc>
          <w:tcPr>
            <w:tcW w:w="1275" w:type="dxa"/>
            <w:gridSpan w:val="2"/>
            <w:vAlign w:val="center"/>
          </w:tcPr>
          <w:p w:rsidR="005B61C1" w:rsidRDefault="005B61C1">
            <w:pPr>
              <w:pStyle w:val="a5"/>
              <w:jc w:val="center"/>
              <w:rPr>
                <w:rFonts w:hAnsi="宋体" w:cs="宋体"/>
                <w:color w:val="000000" w:themeColor="text1"/>
              </w:rPr>
            </w:pPr>
          </w:p>
        </w:tc>
        <w:tc>
          <w:tcPr>
            <w:tcW w:w="1985" w:type="dxa"/>
            <w:gridSpan w:val="3"/>
            <w:vAlign w:val="center"/>
          </w:tcPr>
          <w:p w:rsidR="005B61C1" w:rsidRDefault="005B61C1">
            <w:pPr>
              <w:pStyle w:val="a5"/>
              <w:jc w:val="center"/>
              <w:rPr>
                <w:rFonts w:hAnsi="宋体" w:cs="宋体"/>
                <w:color w:val="000000" w:themeColor="text1"/>
              </w:rPr>
            </w:pPr>
          </w:p>
        </w:tc>
        <w:tc>
          <w:tcPr>
            <w:tcW w:w="1134" w:type="dxa"/>
            <w:gridSpan w:val="2"/>
            <w:vAlign w:val="center"/>
          </w:tcPr>
          <w:p w:rsidR="005B61C1" w:rsidRDefault="005B61C1">
            <w:pPr>
              <w:pStyle w:val="a5"/>
              <w:jc w:val="center"/>
              <w:rPr>
                <w:rFonts w:hAnsi="宋体" w:cs="宋体"/>
                <w:color w:val="000000" w:themeColor="text1"/>
              </w:rPr>
            </w:pPr>
          </w:p>
        </w:tc>
        <w:tc>
          <w:tcPr>
            <w:tcW w:w="1843" w:type="dxa"/>
            <w:gridSpan w:val="2"/>
            <w:vAlign w:val="center"/>
          </w:tcPr>
          <w:p w:rsidR="005B61C1" w:rsidRDefault="005B61C1">
            <w:pPr>
              <w:pStyle w:val="a5"/>
              <w:jc w:val="center"/>
              <w:rPr>
                <w:rFonts w:hAnsi="宋体" w:cs="宋体"/>
                <w:color w:val="000000" w:themeColor="text1"/>
              </w:rPr>
            </w:pPr>
          </w:p>
        </w:tc>
      </w:tr>
      <w:tr w:rsidR="005B61C1">
        <w:trPr>
          <w:trHeight w:val="454"/>
        </w:trPr>
        <w:tc>
          <w:tcPr>
            <w:tcW w:w="534" w:type="dxa"/>
            <w:vAlign w:val="center"/>
          </w:tcPr>
          <w:p w:rsidR="005B61C1" w:rsidRDefault="00417B82">
            <w:pPr>
              <w:rPr>
                <w:rFonts w:hAnsi="宋体" w:cs="宋体"/>
                <w:color w:val="000000" w:themeColor="text1"/>
              </w:rPr>
            </w:pPr>
            <w:r>
              <w:rPr>
                <w:rFonts w:hAnsi="宋体" w:cs="宋体" w:hint="eastAsia"/>
                <w:color w:val="000000" w:themeColor="text1"/>
              </w:rPr>
              <w:t>序号</w:t>
            </w:r>
          </w:p>
        </w:tc>
        <w:tc>
          <w:tcPr>
            <w:tcW w:w="1134" w:type="dxa"/>
            <w:gridSpan w:val="3"/>
            <w:vAlign w:val="center"/>
          </w:tcPr>
          <w:p w:rsidR="005B61C1" w:rsidRDefault="00417B82">
            <w:pPr>
              <w:pStyle w:val="a5"/>
              <w:jc w:val="center"/>
              <w:rPr>
                <w:rFonts w:hAnsi="宋体" w:cs="宋体"/>
                <w:color w:val="000000" w:themeColor="text1"/>
              </w:rPr>
            </w:pPr>
            <w:r>
              <w:rPr>
                <w:rFonts w:hAnsi="宋体" w:cs="宋体" w:hint="eastAsia"/>
                <w:color w:val="000000" w:themeColor="text1"/>
              </w:rPr>
              <w:t>射线装置名称</w:t>
            </w:r>
          </w:p>
        </w:tc>
        <w:tc>
          <w:tcPr>
            <w:tcW w:w="1134" w:type="dxa"/>
            <w:vAlign w:val="center"/>
          </w:tcPr>
          <w:p w:rsidR="005B61C1" w:rsidRDefault="00417B82">
            <w:pPr>
              <w:pStyle w:val="a5"/>
              <w:jc w:val="center"/>
              <w:rPr>
                <w:rFonts w:hAnsi="宋体" w:cs="宋体"/>
                <w:color w:val="000000" w:themeColor="text1"/>
              </w:rPr>
            </w:pPr>
            <w:r>
              <w:rPr>
                <w:rFonts w:hAnsi="宋体" w:cs="宋体" w:hint="eastAsia"/>
                <w:color w:val="000000" w:themeColor="text1"/>
              </w:rPr>
              <w:t>型号</w:t>
            </w:r>
          </w:p>
        </w:tc>
        <w:tc>
          <w:tcPr>
            <w:tcW w:w="1275"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生产厂家</w:t>
            </w:r>
          </w:p>
        </w:tc>
        <w:tc>
          <w:tcPr>
            <w:tcW w:w="1985" w:type="dxa"/>
            <w:gridSpan w:val="3"/>
            <w:vAlign w:val="center"/>
          </w:tcPr>
          <w:p w:rsidR="005B61C1" w:rsidRDefault="00417B82">
            <w:pPr>
              <w:pStyle w:val="a5"/>
              <w:jc w:val="center"/>
              <w:rPr>
                <w:rFonts w:hAnsi="宋体" w:cs="宋体"/>
                <w:color w:val="000000" w:themeColor="text1"/>
              </w:rPr>
            </w:pPr>
            <w:r>
              <w:rPr>
                <w:rFonts w:hAnsi="宋体" w:cs="宋体" w:hint="eastAsia"/>
                <w:color w:val="000000" w:themeColor="text1"/>
              </w:rPr>
              <w:t>设备编号</w:t>
            </w:r>
          </w:p>
        </w:tc>
        <w:tc>
          <w:tcPr>
            <w:tcW w:w="1134"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所在场所</w:t>
            </w:r>
          </w:p>
        </w:tc>
        <w:tc>
          <w:tcPr>
            <w:tcW w:w="1843"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主要参数</w:t>
            </w:r>
          </w:p>
        </w:tc>
      </w:tr>
      <w:tr w:rsidR="005B61C1">
        <w:trPr>
          <w:trHeight w:val="454"/>
        </w:trPr>
        <w:tc>
          <w:tcPr>
            <w:tcW w:w="534" w:type="dxa"/>
            <w:vAlign w:val="center"/>
          </w:tcPr>
          <w:p w:rsidR="005B61C1" w:rsidRDefault="005B61C1">
            <w:pPr>
              <w:pStyle w:val="a5"/>
              <w:spacing w:line="360" w:lineRule="auto"/>
              <w:jc w:val="center"/>
              <w:rPr>
                <w:rFonts w:hAnsi="宋体" w:cs="宋体"/>
                <w:color w:val="000000" w:themeColor="text1"/>
              </w:rPr>
            </w:pPr>
          </w:p>
        </w:tc>
        <w:tc>
          <w:tcPr>
            <w:tcW w:w="1134" w:type="dxa"/>
            <w:gridSpan w:val="3"/>
            <w:vAlign w:val="center"/>
          </w:tcPr>
          <w:p w:rsidR="005B61C1" w:rsidRDefault="005B61C1">
            <w:pPr>
              <w:pStyle w:val="a5"/>
              <w:spacing w:line="360" w:lineRule="auto"/>
              <w:jc w:val="center"/>
              <w:rPr>
                <w:rFonts w:hAnsi="宋体" w:cs="宋体"/>
                <w:color w:val="000000" w:themeColor="text1"/>
              </w:rPr>
            </w:pPr>
          </w:p>
        </w:tc>
        <w:tc>
          <w:tcPr>
            <w:tcW w:w="1134" w:type="dxa"/>
            <w:vAlign w:val="center"/>
          </w:tcPr>
          <w:p w:rsidR="005B61C1" w:rsidRDefault="005B61C1">
            <w:pPr>
              <w:pStyle w:val="a5"/>
              <w:jc w:val="center"/>
              <w:rPr>
                <w:rFonts w:hAnsi="宋体" w:cs="宋体"/>
                <w:color w:val="000000" w:themeColor="text1"/>
              </w:rPr>
            </w:pPr>
          </w:p>
        </w:tc>
        <w:tc>
          <w:tcPr>
            <w:tcW w:w="1275" w:type="dxa"/>
            <w:gridSpan w:val="2"/>
            <w:vAlign w:val="center"/>
          </w:tcPr>
          <w:p w:rsidR="005B61C1" w:rsidRDefault="005B61C1">
            <w:pPr>
              <w:pStyle w:val="a5"/>
              <w:jc w:val="center"/>
              <w:rPr>
                <w:rFonts w:hAnsi="宋体" w:cs="宋体"/>
                <w:color w:val="000000" w:themeColor="text1"/>
              </w:rPr>
            </w:pPr>
          </w:p>
        </w:tc>
        <w:tc>
          <w:tcPr>
            <w:tcW w:w="1985" w:type="dxa"/>
            <w:gridSpan w:val="3"/>
            <w:vAlign w:val="center"/>
          </w:tcPr>
          <w:p w:rsidR="005B61C1" w:rsidRDefault="005B61C1">
            <w:pPr>
              <w:pStyle w:val="a5"/>
              <w:jc w:val="center"/>
              <w:rPr>
                <w:rFonts w:hAnsi="宋体" w:cs="宋体"/>
                <w:color w:val="000000" w:themeColor="text1"/>
              </w:rPr>
            </w:pPr>
          </w:p>
        </w:tc>
        <w:tc>
          <w:tcPr>
            <w:tcW w:w="1134" w:type="dxa"/>
            <w:gridSpan w:val="2"/>
            <w:vAlign w:val="center"/>
          </w:tcPr>
          <w:p w:rsidR="005B61C1" w:rsidRDefault="005B61C1">
            <w:pPr>
              <w:pStyle w:val="a5"/>
              <w:jc w:val="center"/>
              <w:rPr>
                <w:rFonts w:hAnsi="宋体" w:cs="宋体"/>
                <w:color w:val="000000" w:themeColor="text1"/>
              </w:rPr>
            </w:pPr>
          </w:p>
        </w:tc>
        <w:tc>
          <w:tcPr>
            <w:tcW w:w="1843" w:type="dxa"/>
            <w:gridSpan w:val="2"/>
            <w:vAlign w:val="center"/>
          </w:tcPr>
          <w:p w:rsidR="005B61C1" w:rsidRDefault="005B61C1">
            <w:pPr>
              <w:pStyle w:val="a5"/>
              <w:jc w:val="center"/>
              <w:rPr>
                <w:rFonts w:hAnsi="宋体" w:cs="宋体"/>
                <w:color w:val="000000" w:themeColor="text1"/>
              </w:rPr>
            </w:pPr>
          </w:p>
        </w:tc>
      </w:tr>
      <w:tr w:rsidR="005B61C1">
        <w:trPr>
          <w:trHeight w:val="454"/>
        </w:trPr>
        <w:tc>
          <w:tcPr>
            <w:tcW w:w="534" w:type="dxa"/>
            <w:vAlign w:val="center"/>
          </w:tcPr>
          <w:p w:rsidR="005B61C1" w:rsidRDefault="005B61C1">
            <w:pPr>
              <w:pStyle w:val="a5"/>
              <w:spacing w:line="360" w:lineRule="auto"/>
              <w:jc w:val="center"/>
              <w:rPr>
                <w:rFonts w:hAnsi="宋体" w:cs="宋体"/>
                <w:color w:val="000000" w:themeColor="text1"/>
              </w:rPr>
            </w:pPr>
          </w:p>
        </w:tc>
        <w:tc>
          <w:tcPr>
            <w:tcW w:w="1134" w:type="dxa"/>
            <w:gridSpan w:val="3"/>
            <w:vAlign w:val="center"/>
          </w:tcPr>
          <w:p w:rsidR="005B61C1" w:rsidRDefault="005B61C1">
            <w:pPr>
              <w:pStyle w:val="a5"/>
              <w:spacing w:line="360" w:lineRule="auto"/>
              <w:jc w:val="center"/>
              <w:rPr>
                <w:rFonts w:hAnsi="宋体" w:cs="宋体"/>
                <w:color w:val="000000" w:themeColor="text1"/>
              </w:rPr>
            </w:pPr>
          </w:p>
        </w:tc>
        <w:tc>
          <w:tcPr>
            <w:tcW w:w="1134" w:type="dxa"/>
            <w:vAlign w:val="center"/>
          </w:tcPr>
          <w:p w:rsidR="005B61C1" w:rsidRDefault="005B61C1">
            <w:pPr>
              <w:pStyle w:val="a5"/>
              <w:jc w:val="center"/>
              <w:rPr>
                <w:rFonts w:hAnsi="宋体" w:cs="宋体"/>
                <w:color w:val="000000" w:themeColor="text1"/>
              </w:rPr>
            </w:pPr>
          </w:p>
        </w:tc>
        <w:tc>
          <w:tcPr>
            <w:tcW w:w="1275" w:type="dxa"/>
            <w:gridSpan w:val="2"/>
            <w:vAlign w:val="center"/>
          </w:tcPr>
          <w:p w:rsidR="005B61C1" w:rsidRDefault="005B61C1">
            <w:pPr>
              <w:pStyle w:val="a5"/>
              <w:jc w:val="center"/>
              <w:rPr>
                <w:rFonts w:hAnsi="宋体" w:cs="宋体"/>
                <w:color w:val="000000" w:themeColor="text1"/>
              </w:rPr>
            </w:pPr>
          </w:p>
        </w:tc>
        <w:tc>
          <w:tcPr>
            <w:tcW w:w="1985" w:type="dxa"/>
            <w:gridSpan w:val="3"/>
            <w:vAlign w:val="center"/>
          </w:tcPr>
          <w:p w:rsidR="005B61C1" w:rsidRDefault="005B61C1">
            <w:pPr>
              <w:pStyle w:val="a5"/>
              <w:jc w:val="center"/>
              <w:rPr>
                <w:rFonts w:hAnsi="宋体" w:cs="宋体"/>
                <w:color w:val="000000" w:themeColor="text1"/>
              </w:rPr>
            </w:pPr>
          </w:p>
        </w:tc>
        <w:tc>
          <w:tcPr>
            <w:tcW w:w="1134" w:type="dxa"/>
            <w:gridSpan w:val="2"/>
            <w:vAlign w:val="center"/>
          </w:tcPr>
          <w:p w:rsidR="005B61C1" w:rsidRDefault="005B61C1">
            <w:pPr>
              <w:pStyle w:val="a5"/>
              <w:jc w:val="center"/>
              <w:rPr>
                <w:rFonts w:hAnsi="宋体" w:cs="宋体"/>
                <w:color w:val="000000" w:themeColor="text1"/>
              </w:rPr>
            </w:pPr>
          </w:p>
        </w:tc>
        <w:tc>
          <w:tcPr>
            <w:tcW w:w="1843" w:type="dxa"/>
            <w:gridSpan w:val="2"/>
            <w:vAlign w:val="center"/>
          </w:tcPr>
          <w:p w:rsidR="005B61C1" w:rsidRDefault="005B61C1">
            <w:pPr>
              <w:pStyle w:val="a5"/>
              <w:jc w:val="center"/>
              <w:rPr>
                <w:rFonts w:hAnsi="宋体" w:cs="宋体"/>
                <w:color w:val="000000" w:themeColor="text1"/>
              </w:rPr>
            </w:pPr>
          </w:p>
        </w:tc>
      </w:tr>
      <w:tr w:rsidR="005B61C1">
        <w:trPr>
          <w:trHeight w:val="397"/>
        </w:trPr>
        <w:tc>
          <w:tcPr>
            <w:tcW w:w="1668" w:type="dxa"/>
            <w:gridSpan w:val="4"/>
            <w:vAlign w:val="center"/>
          </w:tcPr>
          <w:p w:rsidR="005B61C1" w:rsidRDefault="00417B82">
            <w:pPr>
              <w:pStyle w:val="a5"/>
              <w:jc w:val="center"/>
              <w:rPr>
                <w:rFonts w:hAnsi="宋体" w:cs="宋体"/>
                <w:color w:val="000000" w:themeColor="text1"/>
              </w:rPr>
            </w:pPr>
            <w:r>
              <w:rPr>
                <w:rFonts w:hAnsi="宋体" w:cs="宋体" w:hint="eastAsia"/>
                <w:color w:val="000000" w:themeColor="text1"/>
              </w:rPr>
              <w:t>事故经过情况</w:t>
            </w:r>
          </w:p>
        </w:tc>
        <w:tc>
          <w:tcPr>
            <w:tcW w:w="7371" w:type="dxa"/>
            <w:gridSpan w:val="10"/>
            <w:vAlign w:val="center"/>
          </w:tcPr>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tc>
      </w:tr>
      <w:tr w:rsidR="005B61C1">
        <w:trPr>
          <w:trHeight w:val="397"/>
        </w:trPr>
        <w:tc>
          <w:tcPr>
            <w:tcW w:w="1649" w:type="dxa"/>
            <w:gridSpan w:val="3"/>
            <w:vAlign w:val="center"/>
          </w:tcPr>
          <w:p w:rsidR="005B61C1" w:rsidRDefault="00417B82">
            <w:pPr>
              <w:pStyle w:val="a5"/>
              <w:jc w:val="center"/>
              <w:rPr>
                <w:rFonts w:hAnsi="宋体" w:cs="宋体"/>
                <w:color w:val="000000" w:themeColor="text1"/>
              </w:rPr>
            </w:pPr>
            <w:r>
              <w:rPr>
                <w:rFonts w:hAnsi="宋体" w:cs="宋体" w:hint="eastAsia"/>
                <w:color w:val="000000" w:themeColor="text1"/>
              </w:rPr>
              <w:t>相关部门事故处理情况</w:t>
            </w:r>
          </w:p>
        </w:tc>
        <w:tc>
          <w:tcPr>
            <w:tcW w:w="7390" w:type="dxa"/>
            <w:gridSpan w:val="11"/>
            <w:vAlign w:val="center"/>
          </w:tcPr>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tc>
      </w:tr>
      <w:tr w:rsidR="005B61C1">
        <w:trPr>
          <w:trHeight w:val="397"/>
        </w:trPr>
        <w:tc>
          <w:tcPr>
            <w:tcW w:w="1649" w:type="dxa"/>
            <w:gridSpan w:val="3"/>
            <w:vMerge w:val="restart"/>
            <w:vAlign w:val="center"/>
          </w:tcPr>
          <w:p w:rsidR="005B61C1" w:rsidRDefault="00417B82">
            <w:pPr>
              <w:jc w:val="center"/>
              <w:rPr>
                <w:rFonts w:hAnsi="宋体" w:cs="宋体"/>
                <w:color w:val="000000" w:themeColor="text1"/>
              </w:rPr>
            </w:pPr>
            <w:r>
              <w:rPr>
                <w:rFonts w:hAnsi="宋体" w:cs="宋体" w:hint="eastAsia"/>
                <w:color w:val="000000" w:themeColor="text1"/>
              </w:rPr>
              <w:t>辐射事故应急部门</w:t>
            </w:r>
          </w:p>
        </w:tc>
        <w:tc>
          <w:tcPr>
            <w:tcW w:w="2513" w:type="dxa"/>
            <w:gridSpan w:val="5"/>
            <w:vAlign w:val="center"/>
          </w:tcPr>
          <w:p w:rsidR="005B61C1" w:rsidRDefault="00417B82">
            <w:pPr>
              <w:pStyle w:val="a5"/>
              <w:jc w:val="center"/>
              <w:rPr>
                <w:rFonts w:hAnsi="宋体" w:cs="宋体"/>
                <w:color w:val="000000" w:themeColor="text1"/>
              </w:rPr>
            </w:pPr>
            <w:r>
              <w:rPr>
                <w:rFonts w:hAnsi="宋体" w:cs="宋体" w:hint="eastAsia"/>
                <w:color w:val="000000" w:themeColor="text1"/>
              </w:rPr>
              <w:t>联系人</w:t>
            </w:r>
          </w:p>
        </w:tc>
        <w:tc>
          <w:tcPr>
            <w:tcW w:w="4877" w:type="dxa"/>
            <w:gridSpan w:val="6"/>
            <w:vMerge w:val="restart"/>
            <w:vAlign w:val="center"/>
          </w:tcPr>
          <w:p w:rsidR="005B61C1" w:rsidRDefault="00417B82">
            <w:pPr>
              <w:pStyle w:val="a5"/>
              <w:jc w:val="center"/>
              <w:rPr>
                <w:rFonts w:hAnsi="宋体" w:cs="宋体"/>
                <w:color w:val="000000" w:themeColor="text1"/>
              </w:rPr>
            </w:pPr>
            <w:r>
              <w:rPr>
                <w:rFonts w:hAnsi="宋体" w:cs="宋体"/>
                <w:color w:val="000000" w:themeColor="text1"/>
              </w:rPr>
              <w:t>（</w:t>
            </w:r>
            <w:r>
              <w:rPr>
                <w:rFonts w:hAnsi="宋体" w:cs="宋体" w:hint="eastAsia"/>
                <w:color w:val="000000" w:themeColor="text1"/>
              </w:rPr>
              <w:t>公章</w:t>
            </w:r>
            <w:r>
              <w:rPr>
                <w:rFonts w:hAnsi="宋体" w:cs="宋体"/>
                <w:color w:val="000000" w:themeColor="text1"/>
              </w:rPr>
              <w:t>）</w:t>
            </w:r>
          </w:p>
        </w:tc>
      </w:tr>
      <w:tr w:rsidR="005B61C1">
        <w:trPr>
          <w:trHeight w:val="397"/>
        </w:trPr>
        <w:tc>
          <w:tcPr>
            <w:tcW w:w="1649" w:type="dxa"/>
            <w:gridSpan w:val="3"/>
            <w:vMerge/>
            <w:vAlign w:val="center"/>
          </w:tcPr>
          <w:p w:rsidR="005B61C1" w:rsidRDefault="005B61C1">
            <w:pPr>
              <w:jc w:val="center"/>
              <w:rPr>
                <w:rFonts w:hAnsi="宋体" w:cs="宋体"/>
                <w:color w:val="000000" w:themeColor="text1"/>
              </w:rPr>
            </w:pPr>
          </w:p>
        </w:tc>
        <w:tc>
          <w:tcPr>
            <w:tcW w:w="2513" w:type="dxa"/>
            <w:gridSpan w:val="5"/>
            <w:vAlign w:val="center"/>
          </w:tcPr>
          <w:p w:rsidR="005B61C1" w:rsidRDefault="00417B82">
            <w:pPr>
              <w:pStyle w:val="a5"/>
              <w:jc w:val="center"/>
              <w:rPr>
                <w:rFonts w:hAnsi="宋体" w:cs="宋体"/>
                <w:color w:val="000000" w:themeColor="text1"/>
              </w:rPr>
            </w:pPr>
            <w:r>
              <w:rPr>
                <w:rFonts w:hAnsi="宋体" w:cs="宋体" w:hint="eastAsia"/>
                <w:color w:val="000000" w:themeColor="text1"/>
              </w:rPr>
              <w:t>电话</w:t>
            </w:r>
          </w:p>
        </w:tc>
        <w:tc>
          <w:tcPr>
            <w:tcW w:w="4877" w:type="dxa"/>
            <w:gridSpan w:val="6"/>
            <w:vMerge/>
            <w:vAlign w:val="center"/>
          </w:tcPr>
          <w:p w:rsidR="005B61C1" w:rsidRDefault="005B61C1">
            <w:pPr>
              <w:pStyle w:val="a5"/>
              <w:jc w:val="center"/>
              <w:rPr>
                <w:rFonts w:hAnsi="宋体" w:cs="宋体"/>
                <w:color w:val="000000" w:themeColor="text1"/>
              </w:rPr>
            </w:pPr>
          </w:p>
        </w:tc>
      </w:tr>
      <w:tr w:rsidR="005B61C1">
        <w:trPr>
          <w:trHeight w:val="397"/>
        </w:trPr>
        <w:tc>
          <w:tcPr>
            <w:tcW w:w="1649" w:type="dxa"/>
            <w:gridSpan w:val="3"/>
            <w:vMerge/>
            <w:vAlign w:val="center"/>
          </w:tcPr>
          <w:p w:rsidR="005B61C1" w:rsidRDefault="005B61C1">
            <w:pPr>
              <w:jc w:val="center"/>
              <w:rPr>
                <w:rFonts w:hAnsi="宋体" w:cs="宋体"/>
                <w:color w:val="000000" w:themeColor="text1"/>
              </w:rPr>
            </w:pPr>
          </w:p>
        </w:tc>
        <w:tc>
          <w:tcPr>
            <w:tcW w:w="2513" w:type="dxa"/>
            <w:gridSpan w:val="5"/>
            <w:vAlign w:val="center"/>
          </w:tcPr>
          <w:p w:rsidR="005B61C1" w:rsidRDefault="00417B82">
            <w:pPr>
              <w:pStyle w:val="a5"/>
              <w:jc w:val="center"/>
              <w:rPr>
                <w:rFonts w:hAnsi="宋体" w:cs="宋体"/>
                <w:color w:val="000000" w:themeColor="text1"/>
              </w:rPr>
            </w:pPr>
            <w:r>
              <w:rPr>
                <w:rFonts w:hAnsi="宋体" w:cs="宋体" w:hint="eastAsia"/>
                <w:color w:val="000000" w:themeColor="text1"/>
              </w:rPr>
              <w:t>传真</w:t>
            </w:r>
          </w:p>
        </w:tc>
        <w:tc>
          <w:tcPr>
            <w:tcW w:w="4877" w:type="dxa"/>
            <w:gridSpan w:val="6"/>
            <w:vMerge/>
            <w:vAlign w:val="center"/>
          </w:tcPr>
          <w:p w:rsidR="005B61C1" w:rsidRDefault="005B61C1">
            <w:pPr>
              <w:pStyle w:val="a5"/>
              <w:jc w:val="center"/>
              <w:rPr>
                <w:rFonts w:hAnsi="宋体" w:cs="宋体"/>
                <w:color w:val="000000" w:themeColor="text1"/>
              </w:rPr>
            </w:pPr>
          </w:p>
        </w:tc>
      </w:tr>
    </w:tbl>
    <w:p w:rsidR="005B61C1" w:rsidRDefault="00417B82">
      <w:pPr>
        <w:pStyle w:val="a5"/>
        <w:rPr>
          <w:rFonts w:ascii="Times New Roman" w:hAnsi="Times New Roman" w:cs="Times New Roman"/>
          <w:color w:val="000000" w:themeColor="text1"/>
        </w:rPr>
      </w:pPr>
      <w:r>
        <w:rPr>
          <w:rFonts w:ascii="Times New Roman" w:hAnsi="Times New Roman" w:cs="Times New Roman" w:hint="eastAsia"/>
          <w:color w:val="000000" w:themeColor="text1"/>
        </w:rPr>
        <w:t>注：射线装置的</w:t>
      </w:r>
      <w:r>
        <w:rPr>
          <w:rFonts w:ascii="Times New Roman" w:hAnsi="Times New Roman" w:cs="Times New Roman"/>
          <w:color w:val="000000" w:themeColor="text1"/>
        </w:rPr>
        <w:t>“</w:t>
      </w:r>
      <w:r>
        <w:rPr>
          <w:rFonts w:ascii="Times New Roman" w:hAnsi="Times New Roman" w:cs="Times New Roman" w:hint="eastAsia"/>
          <w:color w:val="000000" w:themeColor="text1"/>
        </w:rPr>
        <w:t>主要参数</w:t>
      </w:r>
      <w:r>
        <w:rPr>
          <w:rFonts w:ascii="Times New Roman" w:hAnsi="Times New Roman" w:cs="Times New Roman"/>
          <w:color w:val="000000" w:themeColor="text1"/>
        </w:rPr>
        <w:t>”</w:t>
      </w:r>
      <w:r>
        <w:rPr>
          <w:rFonts w:ascii="Times New Roman" w:hAnsi="Times New Roman" w:cs="Times New Roman" w:hint="eastAsia"/>
          <w:color w:val="000000" w:themeColor="text1"/>
        </w:rPr>
        <w:t>是指</w:t>
      </w:r>
      <w:r>
        <w:rPr>
          <w:rFonts w:ascii="Times New Roman" w:hAnsi="Times New Roman" w:cs="Times New Roman"/>
          <w:color w:val="000000" w:themeColor="text1"/>
        </w:rPr>
        <w:t>X</w:t>
      </w:r>
      <w:r>
        <w:rPr>
          <w:rFonts w:ascii="Times New Roman" w:hAnsi="Times New Roman" w:cs="Times New Roman" w:hint="eastAsia"/>
          <w:color w:val="000000" w:themeColor="text1"/>
        </w:rPr>
        <w:t>射线机的电流</w:t>
      </w:r>
      <w:r>
        <w:rPr>
          <w:rFonts w:ascii="Times New Roman" w:hAnsi="Times New Roman" w:cs="Times New Roman"/>
          <w:color w:val="000000" w:themeColor="text1"/>
        </w:rPr>
        <w:t>（</w:t>
      </w:r>
      <w:r>
        <w:rPr>
          <w:rFonts w:ascii="Times New Roman" w:hAnsi="Times New Roman" w:cs="Times New Roman"/>
          <w:color w:val="000000" w:themeColor="text1"/>
        </w:rPr>
        <w:t>mA</w:t>
      </w:r>
      <w:r>
        <w:rPr>
          <w:rFonts w:ascii="Times New Roman" w:hAnsi="Times New Roman" w:cs="Times New Roman"/>
          <w:color w:val="000000" w:themeColor="text1"/>
        </w:rPr>
        <w:t>）</w:t>
      </w:r>
      <w:r>
        <w:rPr>
          <w:rFonts w:ascii="Times New Roman" w:hAnsi="Times New Roman" w:cs="Times New Roman" w:hint="eastAsia"/>
          <w:color w:val="000000" w:themeColor="text1"/>
        </w:rPr>
        <w:t>和电压</w:t>
      </w:r>
      <w:r>
        <w:rPr>
          <w:rFonts w:ascii="Times New Roman" w:hAnsi="Times New Roman" w:cs="Times New Roman"/>
          <w:color w:val="000000" w:themeColor="text1"/>
        </w:rPr>
        <w:t>（</w:t>
      </w:r>
      <w:r>
        <w:rPr>
          <w:rFonts w:ascii="Times New Roman" w:hAnsi="Times New Roman" w:cs="Times New Roman"/>
          <w:color w:val="000000" w:themeColor="text1"/>
        </w:rPr>
        <w:t>kV</w:t>
      </w:r>
      <w:r>
        <w:rPr>
          <w:rFonts w:ascii="Times New Roman" w:hAnsi="Times New Roman" w:cs="Times New Roman"/>
          <w:color w:val="000000" w:themeColor="text1"/>
        </w:rPr>
        <w:t>）</w:t>
      </w:r>
      <w:r>
        <w:rPr>
          <w:rFonts w:ascii="Times New Roman" w:hAnsi="Times New Roman" w:cs="Times New Roman" w:hint="eastAsia"/>
          <w:color w:val="000000" w:themeColor="text1"/>
        </w:rPr>
        <w:t>、加速器线束能量等主要性能参数。</w:t>
      </w:r>
    </w:p>
    <w:p w:rsidR="005B61C1" w:rsidRDefault="005B61C1">
      <w:pPr>
        <w:pStyle w:val="a5"/>
        <w:rPr>
          <w:rFonts w:ascii="黑体" w:eastAsia="黑体" w:hAnsi="黑体" w:cs="宋体"/>
          <w:color w:val="000000" w:themeColor="text1"/>
          <w:sz w:val="32"/>
          <w:szCs w:val="32"/>
        </w:rPr>
        <w:sectPr w:rsidR="005B61C1">
          <w:pgSz w:w="11906" w:h="16838"/>
          <w:pgMar w:top="1440" w:right="1753" w:bottom="1440" w:left="1753" w:header="851" w:footer="992" w:gutter="0"/>
          <w:cols w:space="425"/>
          <w:docGrid w:type="lines" w:linePitch="312"/>
        </w:sectPr>
      </w:pPr>
    </w:p>
    <w:p w:rsidR="005B61C1" w:rsidRDefault="00417B82">
      <w:pPr>
        <w:pStyle w:val="a5"/>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附件</w:t>
      </w:r>
      <w:r>
        <w:rPr>
          <w:rFonts w:ascii="Times New Roman" w:eastAsia="黑体" w:hAnsi="Times New Roman" w:cs="Times New Roman" w:hint="eastAsia"/>
          <w:color w:val="000000" w:themeColor="text1"/>
          <w:sz w:val="32"/>
          <w:szCs w:val="32"/>
        </w:rPr>
        <w:t>4</w:t>
      </w:r>
    </w:p>
    <w:p w:rsidR="005B61C1" w:rsidRPr="00DC0359" w:rsidRDefault="00417B82">
      <w:pPr>
        <w:pStyle w:val="a5"/>
        <w:jc w:val="center"/>
        <w:rPr>
          <w:rFonts w:ascii="方正小标宋简体" w:eastAsia="方正小标宋简体" w:hAnsi="宋体" w:cs="宋体"/>
          <w:color w:val="000000" w:themeColor="text1"/>
          <w:sz w:val="36"/>
          <w:szCs w:val="36"/>
        </w:rPr>
      </w:pPr>
      <w:r w:rsidRPr="00DC0359">
        <w:rPr>
          <w:rFonts w:ascii="方正小标宋简体" w:eastAsia="方正小标宋简体" w:hAnsi="宋体" w:cs="宋体" w:hint="eastAsia"/>
          <w:color w:val="000000" w:themeColor="text1"/>
          <w:sz w:val="36"/>
          <w:szCs w:val="36"/>
        </w:rPr>
        <w:t>___________辐射事故处理结果报告表</w:t>
      </w:r>
    </w:p>
    <w:p w:rsidR="005B61C1" w:rsidRDefault="005B61C1">
      <w:pPr>
        <w:pStyle w:val="a5"/>
        <w:jc w:val="center"/>
        <w:rPr>
          <w:rFonts w:hAnsi="宋体" w:cs="宋体"/>
          <w:color w:val="000000" w:themeColor="text1"/>
          <w:sz w:val="44"/>
          <w:szCs w:val="4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78"/>
        <w:gridCol w:w="139"/>
        <w:gridCol w:w="426"/>
        <w:gridCol w:w="694"/>
        <w:gridCol w:w="139"/>
        <w:gridCol w:w="1254"/>
        <w:gridCol w:w="553"/>
        <w:gridCol w:w="419"/>
        <w:gridCol w:w="973"/>
        <w:gridCol w:w="283"/>
        <w:gridCol w:w="839"/>
        <w:gridCol w:w="1810"/>
      </w:tblGrid>
      <w:tr w:rsidR="005B61C1">
        <w:trPr>
          <w:trHeight w:val="454"/>
        </w:trPr>
        <w:tc>
          <w:tcPr>
            <w:tcW w:w="1510" w:type="dxa"/>
            <w:gridSpan w:val="2"/>
            <w:vMerge w:val="restart"/>
            <w:vAlign w:val="center"/>
          </w:tcPr>
          <w:p w:rsidR="005B61C1" w:rsidRDefault="00417B82">
            <w:pPr>
              <w:pStyle w:val="a5"/>
              <w:jc w:val="center"/>
              <w:rPr>
                <w:rFonts w:hAnsi="宋体" w:cs="宋体"/>
                <w:color w:val="000000" w:themeColor="text1"/>
              </w:rPr>
            </w:pPr>
            <w:r>
              <w:rPr>
                <w:rFonts w:hAnsi="宋体" w:cs="宋体" w:hint="eastAsia"/>
                <w:color w:val="000000" w:themeColor="text1"/>
              </w:rPr>
              <w:t>事故单位</w:t>
            </w:r>
          </w:p>
        </w:tc>
        <w:tc>
          <w:tcPr>
            <w:tcW w:w="1259" w:type="dxa"/>
            <w:gridSpan w:val="3"/>
            <w:vAlign w:val="center"/>
          </w:tcPr>
          <w:p w:rsidR="005B61C1" w:rsidRDefault="00417B82">
            <w:pPr>
              <w:pStyle w:val="a5"/>
              <w:jc w:val="center"/>
              <w:rPr>
                <w:rFonts w:hAnsi="宋体" w:cs="宋体"/>
                <w:color w:val="000000" w:themeColor="text1"/>
              </w:rPr>
            </w:pPr>
            <w:r>
              <w:rPr>
                <w:rFonts w:hAnsi="宋体" w:cs="宋体" w:hint="eastAsia"/>
                <w:color w:val="000000" w:themeColor="text1"/>
              </w:rPr>
              <w:t>名称</w:t>
            </w:r>
          </w:p>
        </w:tc>
        <w:tc>
          <w:tcPr>
            <w:tcW w:w="1946" w:type="dxa"/>
            <w:gridSpan w:val="3"/>
            <w:vAlign w:val="center"/>
          </w:tcPr>
          <w:p w:rsidR="005B61C1" w:rsidRDefault="005B61C1">
            <w:pPr>
              <w:pStyle w:val="a5"/>
              <w:jc w:val="center"/>
              <w:rPr>
                <w:rFonts w:hAnsi="宋体" w:cs="宋体"/>
                <w:color w:val="000000" w:themeColor="text1"/>
              </w:rPr>
            </w:pPr>
          </w:p>
        </w:tc>
        <w:tc>
          <w:tcPr>
            <w:tcW w:w="1675" w:type="dxa"/>
            <w:gridSpan w:val="3"/>
            <w:vAlign w:val="center"/>
          </w:tcPr>
          <w:p w:rsidR="005B61C1" w:rsidRDefault="00417B82">
            <w:pPr>
              <w:pStyle w:val="a5"/>
              <w:jc w:val="center"/>
              <w:rPr>
                <w:rFonts w:hAnsi="宋体" w:cs="宋体"/>
                <w:color w:val="000000" w:themeColor="text1"/>
              </w:rPr>
            </w:pPr>
            <w:r>
              <w:rPr>
                <w:rFonts w:hAnsi="宋体" w:cs="宋体" w:hint="eastAsia"/>
                <w:color w:val="000000" w:themeColor="text1"/>
              </w:rPr>
              <w:t>地址</w:t>
            </w:r>
          </w:p>
        </w:tc>
        <w:tc>
          <w:tcPr>
            <w:tcW w:w="2649" w:type="dxa"/>
            <w:gridSpan w:val="2"/>
            <w:vAlign w:val="center"/>
          </w:tcPr>
          <w:p w:rsidR="005B61C1" w:rsidRDefault="005B61C1">
            <w:pPr>
              <w:pStyle w:val="a5"/>
              <w:jc w:val="center"/>
              <w:rPr>
                <w:rFonts w:hAnsi="宋体" w:cs="宋体"/>
                <w:color w:val="000000" w:themeColor="text1"/>
              </w:rPr>
            </w:pPr>
          </w:p>
        </w:tc>
      </w:tr>
      <w:tr w:rsidR="005B61C1">
        <w:trPr>
          <w:trHeight w:val="454"/>
        </w:trPr>
        <w:tc>
          <w:tcPr>
            <w:tcW w:w="1510" w:type="dxa"/>
            <w:gridSpan w:val="2"/>
            <w:vMerge/>
            <w:vAlign w:val="center"/>
          </w:tcPr>
          <w:p w:rsidR="005B61C1" w:rsidRDefault="005B61C1">
            <w:pPr>
              <w:pStyle w:val="a5"/>
              <w:jc w:val="center"/>
              <w:rPr>
                <w:rFonts w:hAnsi="宋体" w:cs="宋体"/>
                <w:color w:val="000000" w:themeColor="text1"/>
              </w:rPr>
            </w:pPr>
          </w:p>
        </w:tc>
        <w:tc>
          <w:tcPr>
            <w:tcW w:w="1259" w:type="dxa"/>
            <w:gridSpan w:val="3"/>
            <w:vAlign w:val="center"/>
          </w:tcPr>
          <w:p w:rsidR="005B61C1" w:rsidRDefault="00417B82">
            <w:pPr>
              <w:pStyle w:val="a5"/>
              <w:jc w:val="center"/>
              <w:rPr>
                <w:rFonts w:hAnsi="宋体" w:cs="宋体"/>
                <w:color w:val="000000" w:themeColor="text1"/>
              </w:rPr>
            </w:pPr>
            <w:r>
              <w:rPr>
                <w:rFonts w:hAnsi="宋体" w:cs="宋体" w:hint="eastAsia"/>
                <w:color w:val="000000" w:themeColor="text1"/>
              </w:rPr>
              <w:t>许可证号</w:t>
            </w:r>
          </w:p>
        </w:tc>
        <w:tc>
          <w:tcPr>
            <w:tcW w:w="1946" w:type="dxa"/>
            <w:gridSpan w:val="3"/>
            <w:vAlign w:val="center"/>
          </w:tcPr>
          <w:p w:rsidR="005B61C1" w:rsidRDefault="005B61C1">
            <w:pPr>
              <w:pStyle w:val="a5"/>
              <w:jc w:val="center"/>
              <w:rPr>
                <w:rFonts w:hAnsi="宋体" w:cs="宋体"/>
                <w:color w:val="000000" w:themeColor="text1"/>
              </w:rPr>
            </w:pPr>
          </w:p>
        </w:tc>
        <w:tc>
          <w:tcPr>
            <w:tcW w:w="1675" w:type="dxa"/>
            <w:gridSpan w:val="3"/>
            <w:vAlign w:val="center"/>
          </w:tcPr>
          <w:p w:rsidR="005B61C1" w:rsidRDefault="00417B82">
            <w:pPr>
              <w:pStyle w:val="a5"/>
              <w:jc w:val="center"/>
              <w:rPr>
                <w:rFonts w:hAnsi="宋体" w:cs="宋体"/>
                <w:color w:val="000000" w:themeColor="text1"/>
              </w:rPr>
            </w:pPr>
            <w:r>
              <w:rPr>
                <w:rFonts w:hAnsi="宋体" w:cs="宋体" w:hint="eastAsia"/>
                <w:color w:val="000000" w:themeColor="text1"/>
              </w:rPr>
              <w:t>许可证审批机关</w:t>
            </w:r>
          </w:p>
        </w:tc>
        <w:tc>
          <w:tcPr>
            <w:tcW w:w="2649" w:type="dxa"/>
            <w:gridSpan w:val="2"/>
            <w:vAlign w:val="center"/>
          </w:tcPr>
          <w:p w:rsidR="005B61C1" w:rsidRDefault="005B61C1">
            <w:pPr>
              <w:pStyle w:val="a5"/>
              <w:jc w:val="center"/>
              <w:rPr>
                <w:rFonts w:hAnsi="宋体" w:cs="宋体"/>
                <w:color w:val="000000" w:themeColor="text1"/>
              </w:rPr>
            </w:pPr>
          </w:p>
        </w:tc>
      </w:tr>
      <w:tr w:rsidR="005B61C1">
        <w:trPr>
          <w:trHeight w:val="454"/>
        </w:trPr>
        <w:tc>
          <w:tcPr>
            <w:tcW w:w="1510"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事故发生时间</w:t>
            </w:r>
          </w:p>
        </w:tc>
        <w:tc>
          <w:tcPr>
            <w:tcW w:w="3205" w:type="dxa"/>
            <w:gridSpan w:val="6"/>
            <w:vAlign w:val="center"/>
          </w:tcPr>
          <w:p w:rsidR="005B61C1" w:rsidRDefault="005B61C1">
            <w:pPr>
              <w:pStyle w:val="a5"/>
              <w:jc w:val="center"/>
              <w:rPr>
                <w:rFonts w:hAnsi="宋体" w:cs="宋体"/>
                <w:color w:val="000000" w:themeColor="text1"/>
              </w:rPr>
            </w:pPr>
          </w:p>
        </w:tc>
        <w:tc>
          <w:tcPr>
            <w:tcW w:w="1675" w:type="dxa"/>
            <w:gridSpan w:val="3"/>
            <w:vAlign w:val="center"/>
          </w:tcPr>
          <w:p w:rsidR="005B61C1" w:rsidRDefault="00417B82">
            <w:pPr>
              <w:pStyle w:val="a5"/>
              <w:jc w:val="center"/>
              <w:rPr>
                <w:rFonts w:hAnsi="宋体" w:cs="宋体"/>
                <w:color w:val="000000" w:themeColor="text1"/>
              </w:rPr>
            </w:pPr>
            <w:r>
              <w:rPr>
                <w:rFonts w:hAnsi="宋体" w:cs="宋体" w:hint="eastAsia"/>
                <w:color w:val="000000" w:themeColor="text1"/>
              </w:rPr>
              <w:t>事故报告时间</w:t>
            </w:r>
          </w:p>
        </w:tc>
        <w:tc>
          <w:tcPr>
            <w:tcW w:w="2649" w:type="dxa"/>
            <w:gridSpan w:val="2"/>
            <w:vAlign w:val="center"/>
          </w:tcPr>
          <w:p w:rsidR="005B61C1" w:rsidRDefault="005B61C1">
            <w:pPr>
              <w:pStyle w:val="a5"/>
              <w:jc w:val="center"/>
              <w:rPr>
                <w:rFonts w:hAnsi="宋体" w:cs="宋体"/>
                <w:color w:val="000000" w:themeColor="text1"/>
              </w:rPr>
            </w:pPr>
          </w:p>
        </w:tc>
      </w:tr>
      <w:tr w:rsidR="005B61C1">
        <w:trPr>
          <w:trHeight w:val="454"/>
        </w:trPr>
        <w:tc>
          <w:tcPr>
            <w:tcW w:w="1510"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事故发生地点</w:t>
            </w:r>
          </w:p>
        </w:tc>
        <w:tc>
          <w:tcPr>
            <w:tcW w:w="7529" w:type="dxa"/>
            <w:gridSpan w:val="11"/>
            <w:vAlign w:val="center"/>
          </w:tcPr>
          <w:p w:rsidR="005B61C1" w:rsidRDefault="005B61C1">
            <w:pPr>
              <w:pStyle w:val="a5"/>
              <w:jc w:val="center"/>
              <w:rPr>
                <w:rFonts w:hAnsi="宋体" w:cs="宋体"/>
                <w:color w:val="000000" w:themeColor="text1"/>
              </w:rPr>
            </w:pPr>
          </w:p>
        </w:tc>
      </w:tr>
      <w:tr w:rsidR="005B61C1">
        <w:trPr>
          <w:trHeight w:val="454"/>
        </w:trPr>
        <w:tc>
          <w:tcPr>
            <w:tcW w:w="1510" w:type="dxa"/>
            <w:gridSpan w:val="2"/>
            <w:vMerge w:val="restart"/>
            <w:vAlign w:val="center"/>
          </w:tcPr>
          <w:p w:rsidR="005B61C1" w:rsidRDefault="00417B82">
            <w:pPr>
              <w:jc w:val="center"/>
              <w:rPr>
                <w:color w:val="000000" w:themeColor="text1"/>
              </w:rPr>
            </w:pPr>
            <w:r>
              <w:rPr>
                <w:rFonts w:hAnsi="宋体" w:cs="宋体" w:hint="eastAsia"/>
                <w:color w:val="000000" w:themeColor="text1"/>
              </w:rPr>
              <w:t>事</w:t>
            </w:r>
            <w:r>
              <w:rPr>
                <w:rFonts w:hAnsi="宋体" w:cs="宋体"/>
                <w:color w:val="000000" w:themeColor="text1"/>
              </w:rPr>
              <w:t xml:space="preserve">  </w:t>
            </w:r>
            <w:r>
              <w:rPr>
                <w:rFonts w:hAnsi="宋体" w:cs="宋体" w:hint="eastAsia"/>
                <w:color w:val="000000" w:themeColor="text1"/>
              </w:rPr>
              <w:t>故</w:t>
            </w:r>
          </w:p>
          <w:p w:rsidR="005B61C1" w:rsidRDefault="00417B82">
            <w:pPr>
              <w:jc w:val="center"/>
              <w:rPr>
                <w:rFonts w:hAnsi="宋体" w:cs="宋体"/>
                <w:color w:val="000000" w:themeColor="text1"/>
              </w:rPr>
            </w:pPr>
            <w:r>
              <w:rPr>
                <w:rFonts w:hAnsi="宋体" w:cs="宋体" w:hint="eastAsia"/>
                <w:color w:val="000000" w:themeColor="text1"/>
              </w:rPr>
              <w:t>类</w:t>
            </w:r>
            <w:r>
              <w:rPr>
                <w:rFonts w:hAnsi="宋体" w:cs="宋体"/>
                <w:color w:val="000000" w:themeColor="text1"/>
              </w:rPr>
              <w:t xml:space="preserve">  </w:t>
            </w:r>
            <w:r>
              <w:rPr>
                <w:rFonts w:hAnsi="宋体" w:cs="宋体" w:hint="eastAsia"/>
                <w:color w:val="000000" w:themeColor="text1"/>
              </w:rPr>
              <w:t>型</w:t>
            </w:r>
          </w:p>
        </w:tc>
        <w:tc>
          <w:tcPr>
            <w:tcW w:w="3624" w:type="dxa"/>
            <w:gridSpan w:val="7"/>
            <w:vAlign w:val="center"/>
          </w:tcPr>
          <w:p w:rsidR="005B61C1" w:rsidRDefault="00417B82">
            <w:pPr>
              <w:pStyle w:val="a5"/>
              <w:jc w:val="center"/>
              <w:rPr>
                <w:rFonts w:hAnsi="宋体" w:cs="宋体"/>
                <w:color w:val="000000" w:themeColor="text1"/>
              </w:rPr>
            </w:pPr>
            <w:r>
              <w:rPr>
                <w:rFonts w:hAnsi="宋体" w:cs="宋体" w:hint="eastAsia"/>
                <w:color w:val="000000" w:themeColor="text1"/>
              </w:rPr>
              <w:t>人员受照</w:t>
            </w:r>
            <w:r>
              <w:rPr>
                <w:rFonts w:hAnsi="宋体" w:cs="宋体"/>
                <w:color w:val="000000" w:themeColor="text1"/>
              </w:rPr>
              <w:t xml:space="preserve">  </w:t>
            </w:r>
            <w:r>
              <w:rPr>
                <w:rFonts w:hAnsi="宋体" w:cs="宋体" w:hint="eastAsia"/>
                <w:color w:val="000000" w:themeColor="text1"/>
              </w:rPr>
              <w:t>人员污染</w:t>
            </w:r>
          </w:p>
        </w:tc>
        <w:tc>
          <w:tcPr>
            <w:tcW w:w="3905" w:type="dxa"/>
            <w:gridSpan w:val="4"/>
            <w:vAlign w:val="center"/>
          </w:tcPr>
          <w:p w:rsidR="005B61C1" w:rsidRDefault="00417B82">
            <w:pPr>
              <w:pStyle w:val="a5"/>
              <w:ind w:firstLineChars="200" w:firstLine="420"/>
              <w:rPr>
                <w:rFonts w:hAnsi="宋体" w:cs="宋体"/>
                <w:color w:val="000000" w:themeColor="text1"/>
              </w:rPr>
            </w:pPr>
            <w:r>
              <w:rPr>
                <w:rFonts w:hAnsi="宋体" w:cs="宋体" w:hint="eastAsia"/>
                <w:color w:val="000000" w:themeColor="text1"/>
              </w:rPr>
              <w:t>受</w:t>
            </w:r>
            <w:proofErr w:type="gramStart"/>
            <w:r>
              <w:rPr>
                <w:rFonts w:hAnsi="宋体" w:cs="宋体" w:hint="eastAsia"/>
                <w:color w:val="000000" w:themeColor="text1"/>
              </w:rPr>
              <w:t>照人数</w:t>
            </w:r>
            <w:proofErr w:type="gramEnd"/>
            <w:r>
              <w:rPr>
                <w:rFonts w:hAnsi="宋体" w:cs="宋体"/>
                <w:color w:val="000000" w:themeColor="text1"/>
              </w:rPr>
              <w:t xml:space="preserve">     </w:t>
            </w:r>
            <w:r>
              <w:rPr>
                <w:rFonts w:hAnsi="宋体" w:cs="宋体" w:hint="eastAsia"/>
                <w:color w:val="000000" w:themeColor="text1"/>
              </w:rPr>
              <w:t>受污染人数</w:t>
            </w:r>
          </w:p>
        </w:tc>
      </w:tr>
      <w:tr w:rsidR="005B61C1">
        <w:trPr>
          <w:trHeight w:val="454"/>
        </w:trPr>
        <w:tc>
          <w:tcPr>
            <w:tcW w:w="1510" w:type="dxa"/>
            <w:gridSpan w:val="2"/>
            <w:vMerge/>
            <w:vAlign w:val="center"/>
          </w:tcPr>
          <w:p w:rsidR="005B61C1" w:rsidRDefault="005B61C1">
            <w:pPr>
              <w:pStyle w:val="a5"/>
              <w:jc w:val="center"/>
              <w:rPr>
                <w:rFonts w:hAnsi="宋体" w:cs="宋体"/>
                <w:color w:val="000000" w:themeColor="text1"/>
              </w:rPr>
            </w:pPr>
          </w:p>
        </w:tc>
        <w:tc>
          <w:tcPr>
            <w:tcW w:w="3624" w:type="dxa"/>
            <w:gridSpan w:val="7"/>
            <w:vAlign w:val="center"/>
          </w:tcPr>
          <w:p w:rsidR="005B61C1" w:rsidRDefault="00417B82">
            <w:pPr>
              <w:pStyle w:val="a5"/>
              <w:jc w:val="center"/>
              <w:rPr>
                <w:rFonts w:hAnsi="宋体" w:cs="宋体"/>
                <w:color w:val="000000" w:themeColor="text1"/>
              </w:rPr>
            </w:pPr>
            <w:r>
              <w:rPr>
                <w:rFonts w:hAnsi="宋体" w:cs="宋体" w:hint="eastAsia"/>
                <w:color w:val="000000" w:themeColor="text1"/>
              </w:rPr>
              <w:t>丢失</w:t>
            </w:r>
            <w:r>
              <w:rPr>
                <w:rFonts w:hAnsi="宋体" w:cs="宋体"/>
                <w:color w:val="000000" w:themeColor="text1"/>
              </w:rPr>
              <w:t xml:space="preserve">  </w:t>
            </w:r>
            <w:r>
              <w:rPr>
                <w:rFonts w:hAnsi="宋体" w:cs="宋体" w:hint="eastAsia"/>
                <w:color w:val="000000" w:themeColor="text1"/>
              </w:rPr>
              <w:t>被盗</w:t>
            </w:r>
            <w:r>
              <w:rPr>
                <w:rFonts w:hAnsi="宋体" w:cs="宋体"/>
                <w:color w:val="000000" w:themeColor="text1"/>
              </w:rPr>
              <w:t xml:space="preserve">  </w:t>
            </w:r>
            <w:r>
              <w:rPr>
                <w:rFonts w:hAnsi="宋体" w:cs="宋体" w:hint="eastAsia"/>
                <w:color w:val="000000" w:themeColor="text1"/>
              </w:rPr>
              <w:t>失控</w:t>
            </w:r>
          </w:p>
        </w:tc>
        <w:tc>
          <w:tcPr>
            <w:tcW w:w="3905" w:type="dxa"/>
            <w:gridSpan w:val="4"/>
            <w:vAlign w:val="center"/>
          </w:tcPr>
          <w:p w:rsidR="005B61C1" w:rsidRDefault="00417B82">
            <w:pPr>
              <w:pStyle w:val="a5"/>
              <w:ind w:firstLineChars="200" w:firstLine="420"/>
              <w:rPr>
                <w:rFonts w:hAnsi="宋体" w:cs="宋体"/>
                <w:color w:val="000000" w:themeColor="text1"/>
              </w:rPr>
            </w:pPr>
            <w:r>
              <w:rPr>
                <w:rFonts w:hAnsi="宋体" w:cs="宋体" w:hint="eastAsia"/>
                <w:color w:val="000000" w:themeColor="text1"/>
              </w:rPr>
              <w:t>事故</w:t>
            </w:r>
            <w:proofErr w:type="gramStart"/>
            <w:r>
              <w:rPr>
                <w:rFonts w:hAnsi="宋体" w:cs="宋体" w:hint="eastAsia"/>
                <w:color w:val="000000" w:themeColor="text1"/>
              </w:rPr>
              <w:t>源数量</w:t>
            </w:r>
            <w:proofErr w:type="gramEnd"/>
          </w:p>
        </w:tc>
      </w:tr>
      <w:tr w:rsidR="005B61C1">
        <w:trPr>
          <w:trHeight w:val="454"/>
        </w:trPr>
        <w:tc>
          <w:tcPr>
            <w:tcW w:w="1510" w:type="dxa"/>
            <w:gridSpan w:val="2"/>
            <w:vMerge/>
            <w:vAlign w:val="center"/>
          </w:tcPr>
          <w:p w:rsidR="005B61C1" w:rsidRDefault="005B61C1">
            <w:pPr>
              <w:pStyle w:val="a5"/>
              <w:jc w:val="center"/>
              <w:rPr>
                <w:rFonts w:hAnsi="宋体" w:cs="宋体"/>
                <w:color w:val="000000" w:themeColor="text1"/>
              </w:rPr>
            </w:pPr>
          </w:p>
        </w:tc>
        <w:tc>
          <w:tcPr>
            <w:tcW w:w="3624" w:type="dxa"/>
            <w:gridSpan w:val="7"/>
            <w:vAlign w:val="center"/>
          </w:tcPr>
          <w:p w:rsidR="005B61C1" w:rsidRDefault="00417B82">
            <w:pPr>
              <w:pStyle w:val="a5"/>
              <w:jc w:val="center"/>
              <w:rPr>
                <w:rFonts w:hAnsi="宋体" w:cs="宋体"/>
                <w:color w:val="000000" w:themeColor="text1"/>
              </w:rPr>
            </w:pPr>
            <w:r>
              <w:rPr>
                <w:rFonts w:hAnsi="宋体" w:cs="宋体" w:hint="eastAsia"/>
                <w:color w:val="000000" w:themeColor="text1"/>
              </w:rPr>
              <w:t>放射性污染</w:t>
            </w:r>
          </w:p>
        </w:tc>
        <w:tc>
          <w:tcPr>
            <w:tcW w:w="3905" w:type="dxa"/>
            <w:gridSpan w:val="4"/>
            <w:vAlign w:val="center"/>
          </w:tcPr>
          <w:p w:rsidR="005B61C1" w:rsidRDefault="00417B82">
            <w:pPr>
              <w:pStyle w:val="a5"/>
              <w:ind w:firstLineChars="200" w:firstLine="420"/>
              <w:rPr>
                <w:rFonts w:hAnsi="宋体" w:cs="宋体"/>
                <w:color w:val="000000" w:themeColor="text1"/>
              </w:rPr>
            </w:pPr>
            <w:r>
              <w:rPr>
                <w:rFonts w:hAnsi="宋体" w:cs="宋体" w:hint="eastAsia"/>
                <w:color w:val="000000" w:themeColor="text1"/>
              </w:rPr>
              <w:t>污染面积</w:t>
            </w:r>
            <w:r>
              <w:rPr>
                <w:rFonts w:hAnsi="宋体" w:cs="宋体"/>
                <w:color w:val="000000" w:themeColor="text1"/>
              </w:rPr>
              <w:t>（m</w:t>
            </w:r>
            <w:r>
              <w:rPr>
                <w:rFonts w:hAnsi="宋体" w:cs="宋体"/>
                <w:color w:val="000000" w:themeColor="text1"/>
                <w:vertAlign w:val="superscript"/>
              </w:rPr>
              <w:t>2</w:t>
            </w:r>
            <w:r>
              <w:rPr>
                <w:rFonts w:hAnsi="宋体" w:cs="宋体"/>
                <w:color w:val="000000" w:themeColor="text1"/>
              </w:rPr>
              <w:t>）</w:t>
            </w:r>
          </w:p>
        </w:tc>
      </w:tr>
      <w:tr w:rsidR="005B61C1">
        <w:trPr>
          <w:trHeight w:val="454"/>
        </w:trPr>
        <w:tc>
          <w:tcPr>
            <w:tcW w:w="532" w:type="dxa"/>
            <w:vAlign w:val="center"/>
          </w:tcPr>
          <w:p w:rsidR="005B61C1" w:rsidRDefault="00417B82">
            <w:pPr>
              <w:rPr>
                <w:rFonts w:hAnsi="宋体" w:cs="宋体"/>
                <w:color w:val="000000" w:themeColor="text1"/>
              </w:rPr>
            </w:pPr>
            <w:r>
              <w:rPr>
                <w:rFonts w:hAnsi="宋体" w:cs="宋体" w:hint="eastAsia"/>
                <w:color w:val="000000" w:themeColor="text1"/>
              </w:rPr>
              <w:t>序号</w:t>
            </w:r>
          </w:p>
        </w:tc>
        <w:tc>
          <w:tcPr>
            <w:tcW w:w="1117" w:type="dxa"/>
            <w:gridSpan w:val="2"/>
            <w:vAlign w:val="center"/>
          </w:tcPr>
          <w:p w:rsidR="005B61C1" w:rsidRDefault="00417B82">
            <w:pPr>
              <w:jc w:val="center"/>
              <w:rPr>
                <w:rFonts w:hAnsi="宋体" w:cs="宋体"/>
                <w:color w:val="000000" w:themeColor="text1"/>
              </w:rPr>
            </w:pPr>
            <w:r>
              <w:rPr>
                <w:rFonts w:hAnsi="宋体" w:cs="宋体" w:hint="eastAsia"/>
                <w:color w:val="000000" w:themeColor="text1"/>
              </w:rPr>
              <w:t>事故源核素名称</w:t>
            </w:r>
          </w:p>
        </w:tc>
        <w:tc>
          <w:tcPr>
            <w:tcW w:w="1259" w:type="dxa"/>
            <w:gridSpan w:val="3"/>
            <w:vAlign w:val="center"/>
          </w:tcPr>
          <w:p w:rsidR="005B61C1" w:rsidRDefault="00417B82">
            <w:pPr>
              <w:jc w:val="center"/>
              <w:rPr>
                <w:rFonts w:hAnsi="宋体" w:cs="宋体"/>
                <w:color w:val="000000" w:themeColor="text1"/>
              </w:rPr>
            </w:pPr>
            <w:r>
              <w:rPr>
                <w:rFonts w:hAnsi="宋体" w:cs="宋体" w:hint="eastAsia"/>
                <w:color w:val="000000" w:themeColor="text1"/>
              </w:rPr>
              <w:t>出厂</w:t>
            </w:r>
          </w:p>
          <w:p w:rsidR="005B61C1" w:rsidRDefault="00417B82">
            <w:pPr>
              <w:jc w:val="center"/>
              <w:rPr>
                <w:rFonts w:hAnsi="宋体" w:cs="宋体"/>
                <w:color w:val="000000" w:themeColor="text1"/>
              </w:rPr>
            </w:pPr>
            <w:r>
              <w:rPr>
                <w:rFonts w:hAnsi="宋体" w:cs="宋体" w:hint="eastAsia"/>
                <w:color w:val="000000" w:themeColor="text1"/>
              </w:rPr>
              <w:t>活度</w:t>
            </w:r>
            <w:r>
              <w:rPr>
                <w:rFonts w:hAnsi="宋体" w:cs="宋体"/>
                <w:color w:val="000000" w:themeColor="text1"/>
              </w:rPr>
              <w:t>（</w:t>
            </w:r>
            <w:proofErr w:type="spellStart"/>
            <w:r>
              <w:rPr>
                <w:rFonts w:hAnsi="宋体" w:cs="宋体"/>
                <w:color w:val="000000" w:themeColor="text1"/>
              </w:rPr>
              <w:t>Bq</w:t>
            </w:r>
            <w:proofErr w:type="spellEnd"/>
            <w:r>
              <w:rPr>
                <w:rFonts w:hAnsi="宋体" w:cs="宋体"/>
                <w:color w:val="000000" w:themeColor="text1"/>
              </w:rPr>
              <w:t>）</w:t>
            </w:r>
          </w:p>
        </w:tc>
        <w:tc>
          <w:tcPr>
            <w:tcW w:w="1254" w:type="dxa"/>
            <w:vAlign w:val="center"/>
          </w:tcPr>
          <w:p w:rsidR="005B61C1" w:rsidRDefault="00417B82">
            <w:pPr>
              <w:pStyle w:val="a5"/>
              <w:jc w:val="center"/>
              <w:rPr>
                <w:rFonts w:hAnsi="宋体" w:cs="宋体"/>
                <w:color w:val="000000" w:themeColor="text1"/>
              </w:rPr>
            </w:pPr>
            <w:r>
              <w:rPr>
                <w:rFonts w:hAnsi="宋体" w:cs="宋体" w:hint="eastAsia"/>
                <w:color w:val="000000" w:themeColor="text1"/>
              </w:rPr>
              <w:t>出厂日期</w:t>
            </w:r>
          </w:p>
        </w:tc>
        <w:tc>
          <w:tcPr>
            <w:tcW w:w="1945" w:type="dxa"/>
            <w:gridSpan w:val="3"/>
            <w:vAlign w:val="center"/>
          </w:tcPr>
          <w:p w:rsidR="005B61C1" w:rsidRDefault="00417B82">
            <w:pPr>
              <w:pStyle w:val="a5"/>
              <w:jc w:val="center"/>
              <w:rPr>
                <w:rFonts w:hAnsi="宋体" w:cs="宋体"/>
                <w:color w:val="000000" w:themeColor="text1"/>
              </w:rPr>
            </w:pPr>
            <w:r>
              <w:rPr>
                <w:rFonts w:hAnsi="宋体" w:cs="宋体" w:hint="eastAsia"/>
                <w:color w:val="000000" w:themeColor="text1"/>
              </w:rPr>
              <w:t>放射源编码</w:t>
            </w:r>
          </w:p>
        </w:tc>
        <w:tc>
          <w:tcPr>
            <w:tcW w:w="1122"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事故时</w:t>
            </w:r>
          </w:p>
          <w:p w:rsidR="005B61C1" w:rsidRDefault="00417B82">
            <w:pPr>
              <w:pStyle w:val="a5"/>
              <w:jc w:val="center"/>
              <w:rPr>
                <w:rFonts w:hAnsi="宋体" w:cs="宋体"/>
                <w:color w:val="000000" w:themeColor="text1"/>
              </w:rPr>
            </w:pPr>
            <w:r>
              <w:rPr>
                <w:rFonts w:hAnsi="宋体" w:cs="宋体" w:hint="eastAsia"/>
                <w:color w:val="000000" w:themeColor="text1"/>
              </w:rPr>
              <w:t>活度</w:t>
            </w:r>
            <w:r>
              <w:rPr>
                <w:rFonts w:hAnsi="宋体" w:cs="宋体"/>
                <w:color w:val="000000" w:themeColor="text1"/>
              </w:rPr>
              <w:t>（</w:t>
            </w:r>
            <w:proofErr w:type="spellStart"/>
            <w:r>
              <w:rPr>
                <w:rFonts w:hAnsi="宋体" w:cs="宋体"/>
                <w:color w:val="000000" w:themeColor="text1"/>
              </w:rPr>
              <w:t>Bq</w:t>
            </w:r>
            <w:proofErr w:type="spellEnd"/>
            <w:r>
              <w:rPr>
                <w:rFonts w:hAnsi="宋体" w:cs="宋体"/>
                <w:color w:val="000000" w:themeColor="text1"/>
              </w:rPr>
              <w:t>）</w:t>
            </w:r>
          </w:p>
        </w:tc>
        <w:tc>
          <w:tcPr>
            <w:tcW w:w="1810" w:type="dxa"/>
            <w:vAlign w:val="center"/>
          </w:tcPr>
          <w:p w:rsidR="005B61C1" w:rsidRDefault="00417B82">
            <w:pPr>
              <w:pStyle w:val="a5"/>
              <w:jc w:val="center"/>
              <w:rPr>
                <w:rFonts w:hAnsi="宋体" w:cs="宋体"/>
                <w:color w:val="000000" w:themeColor="text1"/>
              </w:rPr>
            </w:pPr>
            <w:r>
              <w:rPr>
                <w:rFonts w:hAnsi="宋体" w:cs="宋体" w:hint="eastAsia"/>
                <w:color w:val="000000" w:themeColor="text1"/>
              </w:rPr>
              <w:t>非密封放射性物质状态</w:t>
            </w:r>
            <w:r>
              <w:rPr>
                <w:rFonts w:hAnsi="宋体" w:cs="宋体"/>
                <w:color w:val="000000" w:themeColor="text1"/>
              </w:rPr>
              <w:t>（</w:t>
            </w:r>
            <w:r>
              <w:rPr>
                <w:rFonts w:hAnsi="宋体" w:cs="宋体" w:hint="eastAsia"/>
                <w:color w:val="000000" w:themeColor="text1"/>
              </w:rPr>
              <w:t>固</w:t>
            </w:r>
            <w:r>
              <w:rPr>
                <w:rFonts w:hAnsi="宋体" w:cs="宋体"/>
                <w:color w:val="000000" w:themeColor="text1"/>
              </w:rPr>
              <w:t>/</w:t>
            </w:r>
            <w:r>
              <w:rPr>
                <w:rFonts w:hAnsi="宋体" w:cs="宋体" w:hint="eastAsia"/>
                <w:color w:val="000000" w:themeColor="text1"/>
              </w:rPr>
              <w:t>液态</w:t>
            </w:r>
            <w:r>
              <w:rPr>
                <w:rFonts w:hAnsi="宋体" w:cs="宋体"/>
                <w:color w:val="000000" w:themeColor="text1"/>
              </w:rPr>
              <w:t>）</w:t>
            </w:r>
          </w:p>
        </w:tc>
      </w:tr>
      <w:tr w:rsidR="005B61C1">
        <w:trPr>
          <w:trHeight w:val="454"/>
        </w:trPr>
        <w:tc>
          <w:tcPr>
            <w:tcW w:w="532" w:type="dxa"/>
            <w:vAlign w:val="center"/>
          </w:tcPr>
          <w:p w:rsidR="005B61C1" w:rsidRDefault="005B61C1">
            <w:pPr>
              <w:pStyle w:val="a5"/>
              <w:spacing w:line="360" w:lineRule="auto"/>
              <w:rPr>
                <w:rFonts w:hAnsi="宋体" w:cs="宋体"/>
                <w:color w:val="000000" w:themeColor="text1"/>
              </w:rPr>
            </w:pPr>
          </w:p>
        </w:tc>
        <w:tc>
          <w:tcPr>
            <w:tcW w:w="1117" w:type="dxa"/>
            <w:gridSpan w:val="2"/>
            <w:vAlign w:val="center"/>
          </w:tcPr>
          <w:p w:rsidR="005B61C1" w:rsidRDefault="005B61C1">
            <w:pPr>
              <w:pStyle w:val="a5"/>
              <w:spacing w:line="360" w:lineRule="auto"/>
              <w:jc w:val="center"/>
              <w:rPr>
                <w:rFonts w:hAnsi="宋体" w:cs="宋体"/>
                <w:color w:val="000000" w:themeColor="text1"/>
              </w:rPr>
            </w:pPr>
          </w:p>
        </w:tc>
        <w:tc>
          <w:tcPr>
            <w:tcW w:w="1259" w:type="dxa"/>
            <w:gridSpan w:val="3"/>
            <w:vAlign w:val="center"/>
          </w:tcPr>
          <w:p w:rsidR="005B61C1" w:rsidRDefault="005B61C1">
            <w:pPr>
              <w:pStyle w:val="a5"/>
              <w:jc w:val="center"/>
              <w:rPr>
                <w:rFonts w:hAnsi="宋体" w:cs="宋体"/>
                <w:color w:val="000000" w:themeColor="text1"/>
              </w:rPr>
            </w:pPr>
          </w:p>
        </w:tc>
        <w:tc>
          <w:tcPr>
            <w:tcW w:w="1254" w:type="dxa"/>
            <w:vAlign w:val="center"/>
          </w:tcPr>
          <w:p w:rsidR="005B61C1" w:rsidRDefault="005B61C1">
            <w:pPr>
              <w:pStyle w:val="a5"/>
              <w:jc w:val="center"/>
              <w:rPr>
                <w:rFonts w:hAnsi="宋体" w:cs="宋体"/>
                <w:color w:val="000000" w:themeColor="text1"/>
              </w:rPr>
            </w:pPr>
          </w:p>
        </w:tc>
        <w:tc>
          <w:tcPr>
            <w:tcW w:w="1945" w:type="dxa"/>
            <w:gridSpan w:val="3"/>
            <w:vAlign w:val="center"/>
          </w:tcPr>
          <w:p w:rsidR="005B61C1" w:rsidRDefault="005B61C1">
            <w:pPr>
              <w:pStyle w:val="a5"/>
              <w:jc w:val="center"/>
              <w:rPr>
                <w:rFonts w:hAnsi="宋体" w:cs="宋体"/>
                <w:color w:val="000000" w:themeColor="text1"/>
              </w:rPr>
            </w:pPr>
          </w:p>
        </w:tc>
        <w:tc>
          <w:tcPr>
            <w:tcW w:w="1122" w:type="dxa"/>
            <w:gridSpan w:val="2"/>
            <w:vAlign w:val="center"/>
          </w:tcPr>
          <w:p w:rsidR="005B61C1" w:rsidRDefault="005B61C1">
            <w:pPr>
              <w:pStyle w:val="a5"/>
              <w:jc w:val="center"/>
              <w:rPr>
                <w:rFonts w:hAnsi="宋体" w:cs="宋体"/>
                <w:color w:val="000000" w:themeColor="text1"/>
              </w:rPr>
            </w:pPr>
          </w:p>
        </w:tc>
        <w:tc>
          <w:tcPr>
            <w:tcW w:w="1810" w:type="dxa"/>
            <w:vAlign w:val="center"/>
          </w:tcPr>
          <w:p w:rsidR="005B61C1" w:rsidRDefault="005B61C1">
            <w:pPr>
              <w:pStyle w:val="a5"/>
              <w:jc w:val="center"/>
              <w:rPr>
                <w:rFonts w:hAnsi="宋体" w:cs="宋体"/>
                <w:color w:val="000000" w:themeColor="text1"/>
              </w:rPr>
            </w:pPr>
          </w:p>
        </w:tc>
      </w:tr>
      <w:tr w:rsidR="005B61C1">
        <w:trPr>
          <w:trHeight w:val="454"/>
        </w:trPr>
        <w:tc>
          <w:tcPr>
            <w:tcW w:w="532" w:type="dxa"/>
            <w:vAlign w:val="center"/>
          </w:tcPr>
          <w:p w:rsidR="005B61C1" w:rsidRDefault="005B61C1">
            <w:pPr>
              <w:pStyle w:val="a5"/>
              <w:spacing w:line="360" w:lineRule="auto"/>
              <w:jc w:val="center"/>
              <w:rPr>
                <w:rFonts w:hAnsi="宋体" w:cs="宋体"/>
                <w:color w:val="000000" w:themeColor="text1"/>
              </w:rPr>
            </w:pPr>
          </w:p>
        </w:tc>
        <w:tc>
          <w:tcPr>
            <w:tcW w:w="1117" w:type="dxa"/>
            <w:gridSpan w:val="2"/>
            <w:vAlign w:val="center"/>
          </w:tcPr>
          <w:p w:rsidR="005B61C1" w:rsidRDefault="005B61C1">
            <w:pPr>
              <w:pStyle w:val="a5"/>
              <w:spacing w:line="360" w:lineRule="auto"/>
              <w:jc w:val="center"/>
              <w:rPr>
                <w:rFonts w:hAnsi="宋体" w:cs="宋体"/>
                <w:color w:val="000000" w:themeColor="text1"/>
              </w:rPr>
            </w:pPr>
          </w:p>
        </w:tc>
        <w:tc>
          <w:tcPr>
            <w:tcW w:w="1259" w:type="dxa"/>
            <w:gridSpan w:val="3"/>
            <w:vAlign w:val="center"/>
          </w:tcPr>
          <w:p w:rsidR="005B61C1" w:rsidRDefault="005B61C1">
            <w:pPr>
              <w:pStyle w:val="a5"/>
              <w:jc w:val="center"/>
              <w:rPr>
                <w:rFonts w:hAnsi="宋体" w:cs="宋体"/>
                <w:color w:val="000000" w:themeColor="text1"/>
              </w:rPr>
            </w:pPr>
          </w:p>
        </w:tc>
        <w:tc>
          <w:tcPr>
            <w:tcW w:w="1254" w:type="dxa"/>
            <w:vAlign w:val="center"/>
          </w:tcPr>
          <w:p w:rsidR="005B61C1" w:rsidRDefault="005B61C1">
            <w:pPr>
              <w:pStyle w:val="a5"/>
              <w:jc w:val="center"/>
              <w:rPr>
                <w:rFonts w:hAnsi="宋体" w:cs="宋体"/>
                <w:color w:val="000000" w:themeColor="text1"/>
              </w:rPr>
            </w:pPr>
          </w:p>
        </w:tc>
        <w:tc>
          <w:tcPr>
            <w:tcW w:w="1945" w:type="dxa"/>
            <w:gridSpan w:val="3"/>
            <w:vAlign w:val="center"/>
          </w:tcPr>
          <w:p w:rsidR="005B61C1" w:rsidRDefault="005B61C1">
            <w:pPr>
              <w:pStyle w:val="a5"/>
              <w:jc w:val="center"/>
              <w:rPr>
                <w:rFonts w:hAnsi="宋体" w:cs="宋体"/>
                <w:color w:val="000000" w:themeColor="text1"/>
              </w:rPr>
            </w:pPr>
          </w:p>
        </w:tc>
        <w:tc>
          <w:tcPr>
            <w:tcW w:w="1122" w:type="dxa"/>
            <w:gridSpan w:val="2"/>
            <w:vAlign w:val="center"/>
          </w:tcPr>
          <w:p w:rsidR="005B61C1" w:rsidRDefault="005B61C1">
            <w:pPr>
              <w:pStyle w:val="a5"/>
              <w:jc w:val="center"/>
              <w:rPr>
                <w:rFonts w:hAnsi="宋体" w:cs="宋体"/>
                <w:color w:val="000000" w:themeColor="text1"/>
              </w:rPr>
            </w:pPr>
          </w:p>
        </w:tc>
        <w:tc>
          <w:tcPr>
            <w:tcW w:w="1810" w:type="dxa"/>
            <w:vAlign w:val="center"/>
          </w:tcPr>
          <w:p w:rsidR="005B61C1" w:rsidRDefault="005B61C1">
            <w:pPr>
              <w:pStyle w:val="a5"/>
              <w:jc w:val="center"/>
              <w:rPr>
                <w:rFonts w:hAnsi="宋体" w:cs="宋体"/>
                <w:color w:val="000000" w:themeColor="text1"/>
              </w:rPr>
            </w:pPr>
          </w:p>
        </w:tc>
      </w:tr>
      <w:tr w:rsidR="005B61C1">
        <w:trPr>
          <w:trHeight w:val="454"/>
        </w:trPr>
        <w:tc>
          <w:tcPr>
            <w:tcW w:w="532" w:type="dxa"/>
            <w:vAlign w:val="center"/>
          </w:tcPr>
          <w:p w:rsidR="005B61C1" w:rsidRDefault="00417B82">
            <w:pPr>
              <w:rPr>
                <w:rFonts w:hAnsi="宋体" w:cs="宋体"/>
                <w:color w:val="000000" w:themeColor="text1"/>
              </w:rPr>
            </w:pPr>
            <w:r>
              <w:rPr>
                <w:rFonts w:hAnsi="宋体" w:cs="宋体" w:hint="eastAsia"/>
                <w:color w:val="000000" w:themeColor="text1"/>
              </w:rPr>
              <w:t>序号</w:t>
            </w:r>
          </w:p>
        </w:tc>
        <w:tc>
          <w:tcPr>
            <w:tcW w:w="1117"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射线装置名称</w:t>
            </w:r>
          </w:p>
        </w:tc>
        <w:tc>
          <w:tcPr>
            <w:tcW w:w="1259" w:type="dxa"/>
            <w:gridSpan w:val="3"/>
            <w:vAlign w:val="center"/>
          </w:tcPr>
          <w:p w:rsidR="005B61C1" w:rsidRDefault="00417B82">
            <w:pPr>
              <w:pStyle w:val="a5"/>
              <w:jc w:val="center"/>
              <w:rPr>
                <w:rFonts w:hAnsi="宋体" w:cs="宋体"/>
                <w:color w:val="000000" w:themeColor="text1"/>
              </w:rPr>
            </w:pPr>
            <w:r>
              <w:rPr>
                <w:rFonts w:hAnsi="宋体" w:cs="宋体" w:hint="eastAsia"/>
                <w:color w:val="000000" w:themeColor="text1"/>
              </w:rPr>
              <w:t>型号</w:t>
            </w:r>
          </w:p>
        </w:tc>
        <w:tc>
          <w:tcPr>
            <w:tcW w:w="1254" w:type="dxa"/>
            <w:vAlign w:val="center"/>
          </w:tcPr>
          <w:p w:rsidR="005B61C1" w:rsidRDefault="00417B82">
            <w:pPr>
              <w:pStyle w:val="a5"/>
              <w:jc w:val="center"/>
              <w:rPr>
                <w:rFonts w:hAnsi="宋体" w:cs="宋体"/>
                <w:color w:val="000000" w:themeColor="text1"/>
              </w:rPr>
            </w:pPr>
            <w:r>
              <w:rPr>
                <w:rFonts w:hAnsi="宋体" w:cs="宋体" w:hint="eastAsia"/>
                <w:color w:val="000000" w:themeColor="text1"/>
              </w:rPr>
              <w:t>生产厂家</w:t>
            </w:r>
          </w:p>
        </w:tc>
        <w:tc>
          <w:tcPr>
            <w:tcW w:w="1945" w:type="dxa"/>
            <w:gridSpan w:val="3"/>
            <w:vAlign w:val="center"/>
          </w:tcPr>
          <w:p w:rsidR="005B61C1" w:rsidRDefault="00417B82">
            <w:pPr>
              <w:pStyle w:val="a5"/>
              <w:jc w:val="center"/>
              <w:rPr>
                <w:rFonts w:hAnsi="宋体" w:cs="宋体"/>
                <w:color w:val="000000" w:themeColor="text1"/>
              </w:rPr>
            </w:pPr>
            <w:r>
              <w:rPr>
                <w:rFonts w:hAnsi="宋体" w:cs="宋体" w:hint="eastAsia"/>
                <w:color w:val="000000" w:themeColor="text1"/>
              </w:rPr>
              <w:t>设备编号</w:t>
            </w:r>
          </w:p>
        </w:tc>
        <w:tc>
          <w:tcPr>
            <w:tcW w:w="1122" w:type="dxa"/>
            <w:gridSpan w:val="2"/>
            <w:vAlign w:val="center"/>
          </w:tcPr>
          <w:p w:rsidR="005B61C1" w:rsidRDefault="00417B82">
            <w:pPr>
              <w:pStyle w:val="a5"/>
              <w:jc w:val="center"/>
              <w:rPr>
                <w:rFonts w:hAnsi="宋体" w:cs="宋体"/>
                <w:color w:val="000000" w:themeColor="text1"/>
              </w:rPr>
            </w:pPr>
            <w:r>
              <w:rPr>
                <w:rFonts w:hAnsi="宋体" w:cs="宋体" w:hint="eastAsia"/>
                <w:color w:val="000000" w:themeColor="text1"/>
              </w:rPr>
              <w:t>所在场所</w:t>
            </w:r>
          </w:p>
        </w:tc>
        <w:tc>
          <w:tcPr>
            <w:tcW w:w="1810" w:type="dxa"/>
            <w:vAlign w:val="center"/>
          </w:tcPr>
          <w:p w:rsidR="005B61C1" w:rsidRDefault="00417B82">
            <w:pPr>
              <w:pStyle w:val="a5"/>
              <w:jc w:val="center"/>
              <w:rPr>
                <w:rFonts w:hAnsi="宋体" w:cs="宋体"/>
                <w:color w:val="000000" w:themeColor="text1"/>
              </w:rPr>
            </w:pPr>
            <w:r>
              <w:rPr>
                <w:rFonts w:hAnsi="宋体" w:cs="宋体" w:hint="eastAsia"/>
                <w:color w:val="000000" w:themeColor="text1"/>
              </w:rPr>
              <w:t>主要参数</w:t>
            </w:r>
          </w:p>
        </w:tc>
      </w:tr>
      <w:tr w:rsidR="005B61C1">
        <w:trPr>
          <w:trHeight w:val="454"/>
        </w:trPr>
        <w:tc>
          <w:tcPr>
            <w:tcW w:w="532" w:type="dxa"/>
            <w:vAlign w:val="center"/>
          </w:tcPr>
          <w:p w:rsidR="005B61C1" w:rsidRDefault="005B61C1">
            <w:pPr>
              <w:pStyle w:val="a5"/>
              <w:spacing w:line="360" w:lineRule="auto"/>
              <w:jc w:val="center"/>
              <w:rPr>
                <w:rFonts w:hAnsi="宋体" w:cs="宋体"/>
                <w:color w:val="000000" w:themeColor="text1"/>
              </w:rPr>
            </w:pPr>
          </w:p>
        </w:tc>
        <w:tc>
          <w:tcPr>
            <w:tcW w:w="1117" w:type="dxa"/>
            <w:gridSpan w:val="2"/>
            <w:vAlign w:val="center"/>
          </w:tcPr>
          <w:p w:rsidR="005B61C1" w:rsidRDefault="005B61C1">
            <w:pPr>
              <w:pStyle w:val="a5"/>
              <w:spacing w:line="360" w:lineRule="auto"/>
              <w:jc w:val="center"/>
              <w:rPr>
                <w:rFonts w:hAnsi="宋体" w:cs="宋体"/>
                <w:color w:val="000000" w:themeColor="text1"/>
              </w:rPr>
            </w:pPr>
          </w:p>
        </w:tc>
        <w:tc>
          <w:tcPr>
            <w:tcW w:w="1259" w:type="dxa"/>
            <w:gridSpan w:val="3"/>
            <w:vAlign w:val="center"/>
          </w:tcPr>
          <w:p w:rsidR="005B61C1" w:rsidRDefault="005B61C1">
            <w:pPr>
              <w:pStyle w:val="a5"/>
              <w:jc w:val="center"/>
              <w:rPr>
                <w:rFonts w:hAnsi="宋体" w:cs="宋体"/>
                <w:color w:val="000000" w:themeColor="text1"/>
              </w:rPr>
            </w:pPr>
          </w:p>
        </w:tc>
        <w:tc>
          <w:tcPr>
            <w:tcW w:w="1254" w:type="dxa"/>
            <w:vAlign w:val="center"/>
          </w:tcPr>
          <w:p w:rsidR="005B61C1" w:rsidRDefault="005B61C1">
            <w:pPr>
              <w:pStyle w:val="a5"/>
              <w:jc w:val="center"/>
              <w:rPr>
                <w:rFonts w:hAnsi="宋体" w:cs="宋体"/>
                <w:color w:val="000000" w:themeColor="text1"/>
              </w:rPr>
            </w:pPr>
          </w:p>
        </w:tc>
        <w:tc>
          <w:tcPr>
            <w:tcW w:w="1945" w:type="dxa"/>
            <w:gridSpan w:val="3"/>
            <w:vAlign w:val="center"/>
          </w:tcPr>
          <w:p w:rsidR="005B61C1" w:rsidRDefault="005B61C1">
            <w:pPr>
              <w:pStyle w:val="a5"/>
              <w:jc w:val="center"/>
              <w:rPr>
                <w:rFonts w:hAnsi="宋体" w:cs="宋体"/>
                <w:color w:val="000000" w:themeColor="text1"/>
              </w:rPr>
            </w:pPr>
          </w:p>
        </w:tc>
        <w:tc>
          <w:tcPr>
            <w:tcW w:w="1122" w:type="dxa"/>
            <w:gridSpan w:val="2"/>
            <w:vAlign w:val="center"/>
          </w:tcPr>
          <w:p w:rsidR="005B61C1" w:rsidRDefault="005B61C1">
            <w:pPr>
              <w:pStyle w:val="a5"/>
              <w:jc w:val="center"/>
              <w:rPr>
                <w:rFonts w:hAnsi="宋体" w:cs="宋体"/>
                <w:color w:val="000000" w:themeColor="text1"/>
              </w:rPr>
            </w:pPr>
          </w:p>
        </w:tc>
        <w:tc>
          <w:tcPr>
            <w:tcW w:w="1810" w:type="dxa"/>
            <w:vAlign w:val="center"/>
          </w:tcPr>
          <w:p w:rsidR="005B61C1" w:rsidRDefault="005B61C1">
            <w:pPr>
              <w:pStyle w:val="a5"/>
              <w:jc w:val="center"/>
              <w:rPr>
                <w:rFonts w:hAnsi="宋体" w:cs="宋体"/>
                <w:color w:val="000000" w:themeColor="text1"/>
              </w:rPr>
            </w:pPr>
          </w:p>
        </w:tc>
      </w:tr>
      <w:tr w:rsidR="005B61C1">
        <w:trPr>
          <w:trHeight w:val="454"/>
        </w:trPr>
        <w:tc>
          <w:tcPr>
            <w:tcW w:w="532" w:type="dxa"/>
            <w:vAlign w:val="center"/>
          </w:tcPr>
          <w:p w:rsidR="005B61C1" w:rsidRDefault="005B61C1">
            <w:pPr>
              <w:pStyle w:val="a5"/>
              <w:spacing w:line="360" w:lineRule="auto"/>
              <w:jc w:val="center"/>
              <w:rPr>
                <w:rFonts w:hAnsi="宋体" w:cs="宋体"/>
                <w:color w:val="000000" w:themeColor="text1"/>
              </w:rPr>
            </w:pPr>
          </w:p>
        </w:tc>
        <w:tc>
          <w:tcPr>
            <w:tcW w:w="1117" w:type="dxa"/>
            <w:gridSpan w:val="2"/>
            <w:vAlign w:val="center"/>
          </w:tcPr>
          <w:p w:rsidR="005B61C1" w:rsidRDefault="005B61C1">
            <w:pPr>
              <w:pStyle w:val="a5"/>
              <w:spacing w:line="360" w:lineRule="auto"/>
              <w:jc w:val="center"/>
              <w:rPr>
                <w:rFonts w:hAnsi="宋体" w:cs="宋体"/>
                <w:color w:val="000000" w:themeColor="text1"/>
              </w:rPr>
            </w:pPr>
          </w:p>
        </w:tc>
        <w:tc>
          <w:tcPr>
            <w:tcW w:w="1259" w:type="dxa"/>
            <w:gridSpan w:val="3"/>
            <w:vAlign w:val="center"/>
          </w:tcPr>
          <w:p w:rsidR="005B61C1" w:rsidRDefault="005B61C1">
            <w:pPr>
              <w:pStyle w:val="a5"/>
              <w:jc w:val="center"/>
              <w:rPr>
                <w:rFonts w:hAnsi="宋体" w:cs="宋体"/>
                <w:color w:val="000000" w:themeColor="text1"/>
              </w:rPr>
            </w:pPr>
          </w:p>
        </w:tc>
        <w:tc>
          <w:tcPr>
            <w:tcW w:w="1254" w:type="dxa"/>
            <w:vAlign w:val="center"/>
          </w:tcPr>
          <w:p w:rsidR="005B61C1" w:rsidRDefault="005B61C1">
            <w:pPr>
              <w:pStyle w:val="a5"/>
              <w:jc w:val="center"/>
              <w:rPr>
                <w:rFonts w:hAnsi="宋体" w:cs="宋体"/>
                <w:color w:val="000000" w:themeColor="text1"/>
              </w:rPr>
            </w:pPr>
          </w:p>
        </w:tc>
        <w:tc>
          <w:tcPr>
            <w:tcW w:w="1945" w:type="dxa"/>
            <w:gridSpan w:val="3"/>
            <w:vAlign w:val="center"/>
          </w:tcPr>
          <w:p w:rsidR="005B61C1" w:rsidRDefault="005B61C1">
            <w:pPr>
              <w:pStyle w:val="a5"/>
              <w:jc w:val="center"/>
              <w:rPr>
                <w:rFonts w:hAnsi="宋体" w:cs="宋体"/>
                <w:color w:val="000000" w:themeColor="text1"/>
              </w:rPr>
            </w:pPr>
          </w:p>
        </w:tc>
        <w:tc>
          <w:tcPr>
            <w:tcW w:w="1122" w:type="dxa"/>
            <w:gridSpan w:val="2"/>
            <w:vAlign w:val="center"/>
          </w:tcPr>
          <w:p w:rsidR="005B61C1" w:rsidRDefault="005B61C1">
            <w:pPr>
              <w:pStyle w:val="a5"/>
              <w:jc w:val="center"/>
              <w:rPr>
                <w:rFonts w:hAnsi="宋体" w:cs="宋体"/>
                <w:color w:val="000000" w:themeColor="text1"/>
              </w:rPr>
            </w:pPr>
          </w:p>
        </w:tc>
        <w:tc>
          <w:tcPr>
            <w:tcW w:w="1810" w:type="dxa"/>
            <w:vAlign w:val="center"/>
          </w:tcPr>
          <w:p w:rsidR="005B61C1" w:rsidRDefault="005B61C1">
            <w:pPr>
              <w:pStyle w:val="a5"/>
              <w:jc w:val="center"/>
              <w:rPr>
                <w:rFonts w:hAnsi="宋体" w:cs="宋体"/>
                <w:color w:val="000000" w:themeColor="text1"/>
              </w:rPr>
            </w:pPr>
          </w:p>
        </w:tc>
      </w:tr>
      <w:tr w:rsidR="005B61C1">
        <w:trPr>
          <w:trHeight w:val="454"/>
        </w:trPr>
        <w:tc>
          <w:tcPr>
            <w:tcW w:w="2075" w:type="dxa"/>
            <w:gridSpan w:val="4"/>
            <w:vAlign w:val="center"/>
          </w:tcPr>
          <w:p w:rsidR="005B61C1" w:rsidRDefault="00417B82">
            <w:pPr>
              <w:pStyle w:val="a5"/>
              <w:jc w:val="center"/>
              <w:rPr>
                <w:rFonts w:hAnsi="宋体" w:cs="宋体"/>
                <w:color w:val="000000" w:themeColor="text1"/>
              </w:rPr>
            </w:pPr>
            <w:r>
              <w:rPr>
                <w:rFonts w:hAnsi="宋体" w:cs="宋体" w:hint="eastAsia"/>
                <w:color w:val="000000" w:themeColor="text1"/>
              </w:rPr>
              <w:t>事故级别</w:t>
            </w:r>
          </w:p>
        </w:tc>
        <w:tc>
          <w:tcPr>
            <w:tcW w:w="6964" w:type="dxa"/>
            <w:gridSpan w:val="9"/>
            <w:vAlign w:val="center"/>
          </w:tcPr>
          <w:p w:rsidR="005B61C1" w:rsidRDefault="00417B82">
            <w:pPr>
              <w:pStyle w:val="a5"/>
              <w:jc w:val="center"/>
              <w:rPr>
                <w:rFonts w:hAnsi="宋体" w:cs="宋体"/>
                <w:color w:val="000000" w:themeColor="text1"/>
              </w:rPr>
            </w:pPr>
            <w:r>
              <w:rPr>
                <w:rFonts w:hAnsi="宋体" w:cs="宋体" w:hint="eastAsia"/>
                <w:color w:val="000000" w:themeColor="text1"/>
              </w:rPr>
              <w:t>一般辐射事故</w:t>
            </w:r>
            <w:r>
              <w:rPr>
                <w:rFonts w:hAnsi="宋体" w:cs="宋体"/>
                <w:color w:val="000000" w:themeColor="text1"/>
              </w:rPr>
              <w:t xml:space="preserve">  </w:t>
            </w:r>
            <w:r>
              <w:rPr>
                <w:rFonts w:hAnsi="宋体" w:cs="宋体" w:hint="eastAsia"/>
                <w:color w:val="000000" w:themeColor="text1"/>
              </w:rPr>
              <w:t>较大辐射事故</w:t>
            </w:r>
            <w:r>
              <w:rPr>
                <w:rFonts w:hAnsi="宋体" w:cs="宋体"/>
                <w:color w:val="000000" w:themeColor="text1"/>
              </w:rPr>
              <w:t xml:space="preserve">  </w:t>
            </w:r>
            <w:r>
              <w:rPr>
                <w:rFonts w:hAnsi="宋体" w:cs="宋体" w:hint="eastAsia"/>
                <w:color w:val="000000" w:themeColor="text1"/>
              </w:rPr>
              <w:t>重大辐射事故</w:t>
            </w:r>
            <w:r>
              <w:rPr>
                <w:rFonts w:hAnsi="宋体" w:cs="宋体"/>
                <w:color w:val="000000" w:themeColor="text1"/>
              </w:rPr>
              <w:t xml:space="preserve">  </w:t>
            </w:r>
            <w:r>
              <w:rPr>
                <w:rFonts w:hAnsi="宋体" w:cs="宋体" w:hint="eastAsia"/>
                <w:color w:val="000000" w:themeColor="text1"/>
              </w:rPr>
              <w:t>特别重大辐射事故</w:t>
            </w:r>
          </w:p>
        </w:tc>
      </w:tr>
      <w:tr w:rsidR="005B61C1">
        <w:trPr>
          <w:trHeight w:val="397"/>
        </w:trPr>
        <w:tc>
          <w:tcPr>
            <w:tcW w:w="1649" w:type="dxa"/>
            <w:gridSpan w:val="3"/>
            <w:vAlign w:val="center"/>
          </w:tcPr>
          <w:p w:rsidR="005B61C1" w:rsidRDefault="00417B82">
            <w:pPr>
              <w:pStyle w:val="a5"/>
              <w:jc w:val="center"/>
              <w:rPr>
                <w:rFonts w:hAnsi="宋体" w:cs="宋体"/>
                <w:color w:val="000000" w:themeColor="text1"/>
              </w:rPr>
            </w:pPr>
            <w:r>
              <w:rPr>
                <w:rFonts w:hAnsi="宋体" w:cs="宋体" w:hint="eastAsia"/>
                <w:color w:val="000000" w:themeColor="text1"/>
              </w:rPr>
              <w:t>事故经过</w:t>
            </w:r>
          </w:p>
          <w:p w:rsidR="005B61C1" w:rsidRDefault="00417B82">
            <w:pPr>
              <w:pStyle w:val="a5"/>
              <w:jc w:val="center"/>
              <w:rPr>
                <w:rFonts w:hAnsi="宋体" w:cs="宋体"/>
                <w:color w:val="000000" w:themeColor="text1"/>
              </w:rPr>
            </w:pPr>
            <w:r>
              <w:rPr>
                <w:rFonts w:hAnsi="宋体" w:cs="宋体" w:hint="eastAsia"/>
                <w:color w:val="000000" w:themeColor="text1"/>
              </w:rPr>
              <w:t>和处理情况</w:t>
            </w:r>
          </w:p>
        </w:tc>
        <w:tc>
          <w:tcPr>
            <w:tcW w:w="7390" w:type="dxa"/>
            <w:gridSpan w:val="10"/>
            <w:vAlign w:val="center"/>
          </w:tcPr>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p w:rsidR="005B61C1" w:rsidRDefault="005B61C1">
            <w:pPr>
              <w:pStyle w:val="a5"/>
              <w:jc w:val="center"/>
              <w:rPr>
                <w:rFonts w:hAnsi="宋体" w:cs="宋体"/>
                <w:color w:val="000000" w:themeColor="text1"/>
              </w:rPr>
            </w:pPr>
          </w:p>
        </w:tc>
      </w:tr>
      <w:tr w:rsidR="005B61C1">
        <w:trPr>
          <w:trHeight w:val="397"/>
        </w:trPr>
        <w:tc>
          <w:tcPr>
            <w:tcW w:w="1649" w:type="dxa"/>
            <w:gridSpan w:val="3"/>
            <w:vMerge w:val="restart"/>
            <w:vAlign w:val="center"/>
          </w:tcPr>
          <w:p w:rsidR="005B61C1" w:rsidRDefault="00417B82">
            <w:pPr>
              <w:jc w:val="center"/>
              <w:rPr>
                <w:rFonts w:hAnsi="宋体" w:cs="宋体"/>
                <w:color w:val="000000" w:themeColor="text1"/>
              </w:rPr>
            </w:pPr>
            <w:r>
              <w:rPr>
                <w:rFonts w:hAnsi="宋体" w:cs="宋体" w:hint="eastAsia"/>
                <w:color w:val="000000" w:themeColor="text1"/>
              </w:rPr>
              <w:t>当地生态环境部门</w:t>
            </w:r>
          </w:p>
        </w:tc>
        <w:tc>
          <w:tcPr>
            <w:tcW w:w="2513" w:type="dxa"/>
            <w:gridSpan w:val="4"/>
            <w:vAlign w:val="center"/>
          </w:tcPr>
          <w:p w:rsidR="005B61C1" w:rsidRDefault="00417B82">
            <w:pPr>
              <w:pStyle w:val="a5"/>
              <w:jc w:val="center"/>
              <w:rPr>
                <w:rFonts w:hAnsi="宋体" w:cs="宋体"/>
                <w:color w:val="000000" w:themeColor="text1"/>
              </w:rPr>
            </w:pPr>
            <w:r>
              <w:rPr>
                <w:rFonts w:hAnsi="宋体" w:cs="宋体" w:hint="eastAsia"/>
                <w:color w:val="000000" w:themeColor="text1"/>
              </w:rPr>
              <w:t>联系人</w:t>
            </w:r>
          </w:p>
        </w:tc>
        <w:tc>
          <w:tcPr>
            <w:tcW w:w="4877" w:type="dxa"/>
            <w:gridSpan w:val="6"/>
            <w:vMerge w:val="restart"/>
            <w:vAlign w:val="center"/>
          </w:tcPr>
          <w:p w:rsidR="005B61C1" w:rsidRDefault="00417B82">
            <w:pPr>
              <w:pStyle w:val="a5"/>
              <w:jc w:val="center"/>
              <w:rPr>
                <w:rFonts w:hAnsi="宋体" w:cs="宋体"/>
                <w:color w:val="000000" w:themeColor="text1"/>
              </w:rPr>
            </w:pPr>
            <w:r>
              <w:rPr>
                <w:rFonts w:hAnsi="宋体" w:cs="宋体"/>
                <w:color w:val="000000" w:themeColor="text1"/>
              </w:rPr>
              <w:t>（</w:t>
            </w:r>
            <w:r>
              <w:rPr>
                <w:rFonts w:hAnsi="宋体" w:cs="宋体" w:hint="eastAsia"/>
                <w:color w:val="000000" w:themeColor="text1"/>
              </w:rPr>
              <w:t>公章</w:t>
            </w:r>
            <w:r>
              <w:rPr>
                <w:rFonts w:hAnsi="宋体" w:cs="宋体"/>
                <w:color w:val="000000" w:themeColor="text1"/>
              </w:rPr>
              <w:t>）</w:t>
            </w:r>
          </w:p>
        </w:tc>
      </w:tr>
      <w:tr w:rsidR="005B61C1">
        <w:trPr>
          <w:trHeight w:val="397"/>
        </w:trPr>
        <w:tc>
          <w:tcPr>
            <w:tcW w:w="1649" w:type="dxa"/>
            <w:gridSpan w:val="3"/>
            <w:vMerge/>
            <w:vAlign w:val="center"/>
          </w:tcPr>
          <w:p w:rsidR="005B61C1" w:rsidRDefault="005B61C1">
            <w:pPr>
              <w:jc w:val="center"/>
              <w:rPr>
                <w:rFonts w:hAnsi="宋体" w:cs="宋体"/>
                <w:color w:val="000000" w:themeColor="text1"/>
              </w:rPr>
            </w:pPr>
          </w:p>
        </w:tc>
        <w:tc>
          <w:tcPr>
            <w:tcW w:w="2513" w:type="dxa"/>
            <w:gridSpan w:val="4"/>
            <w:vAlign w:val="center"/>
          </w:tcPr>
          <w:p w:rsidR="005B61C1" w:rsidRDefault="00417B82">
            <w:pPr>
              <w:pStyle w:val="a5"/>
              <w:jc w:val="center"/>
              <w:rPr>
                <w:rFonts w:hAnsi="宋体" w:cs="宋体"/>
                <w:color w:val="000000" w:themeColor="text1"/>
              </w:rPr>
            </w:pPr>
            <w:r>
              <w:rPr>
                <w:rFonts w:hAnsi="宋体" w:cs="宋体" w:hint="eastAsia"/>
                <w:color w:val="000000" w:themeColor="text1"/>
              </w:rPr>
              <w:t>电话</w:t>
            </w:r>
          </w:p>
        </w:tc>
        <w:tc>
          <w:tcPr>
            <w:tcW w:w="4877" w:type="dxa"/>
            <w:gridSpan w:val="6"/>
            <w:vMerge/>
            <w:vAlign w:val="center"/>
          </w:tcPr>
          <w:p w:rsidR="005B61C1" w:rsidRDefault="005B61C1">
            <w:pPr>
              <w:pStyle w:val="a5"/>
              <w:jc w:val="center"/>
              <w:rPr>
                <w:rFonts w:hAnsi="宋体" w:cs="宋体"/>
                <w:color w:val="000000" w:themeColor="text1"/>
              </w:rPr>
            </w:pPr>
          </w:p>
        </w:tc>
      </w:tr>
      <w:tr w:rsidR="005B61C1">
        <w:trPr>
          <w:trHeight w:val="397"/>
        </w:trPr>
        <w:tc>
          <w:tcPr>
            <w:tcW w:w="1649" w:type="dxa"/>
            <w:gridSpan w:val="3"/>
            <w:vMerge/>
            <w:vAlign w:val="center"/>
          </w:tcPr>
          <w:p w:rsidR="005B61C1" w:rsidRDefault="005B61C1">
            <w:pPr>
              <w:jc w:val="center"/>
              <w:rPr>
                <w:rFonts w:hAnsi="宋体" w:cs="宋体"/>
                <w:color w:val="000000" w:themeColor="text1"/>
              </w:rPr>
            </w:pPr>
          </w:p>
        </w:tc>
        <w:tc>
          <w:tcPr>
            <w:tcW w:w="2513" w:type="dxa"/>
            <w:gridSpan w:val="4"/>
            <w:vAlign w:val="center"/>
          </w:tcPr>
          <w:p w:rsidR="005B61C1" w:rsidRDefault="00417B82">
            <w:pPr>
              <w:pStyle w:val="a5"/>
              <w:jc w:val="center"/>
              <w:rPr>
                <w:rFonts w:hAnsi="宋体" w:cs="宋体"/>
                <w:color w:val="000000" w:themeColor="text1"/>
              </w:rPr>
            </w:pPr>
            <w:r>
              <w:rPr>
                <w:rFonts w:hAnsi="宋体" w:cs="宋体" w:hint="eastAsia"/>
                <w:color w:val="000000" w:themeColor="text1"/>
              </w:rPr>
              <w:t>传真</w:t>
            </w:r>
          </w:p>
        </w:tc>
        <w:tc>
          <w:tcPr>
            <w:tcW w:w="4877" w:type="dxa"/>
            <w:gridSpan w:val="6"/>
            <w:vMerge/>
            <w:vAlign w:val="center"/>
          </w:tcPr>
          <w:p w:rsidR="005B61C1" w:rsidRDefault="005B61C1">
            <w:pPr>
              <w:pStyle w:val="a5"/>
              <w:jc w:val="center"/>
              <w:rPr>
                <w:rFonts w:hAnsi="宋体" w:cs="宋体"/>
                <w:color w:val="000000" w:themeColor="text1"/>
              </w:rPr>
            </w:pPr>
          </w:p>
        </w:tc>
      </w:tr>
    </w:tbl>
    <w:p w:rsidR="005B61C1" w:rsidRDefault="00417B82">
      <w:pPr>
        <w:pStyle w:val="a5"/>
        <w:rPr>
          <w:rFonts w:ascii="Times New Roman" w:hAnsi="Times New Roman" w:cs="Times New Roman"/>
          <w:color w:val="000000" w:themeColor="text1"/>
        </w:rPr>
      </w:pPr>
      <w:r>
        <w:rPr>
          <w:rFonts w:hAnsi="宋体" w:cs="宋体" w:hint="eastAsia"/>
          <w:color w:val="000000" w:themeColor="text1"/>
        </w:rPr>
        <w:t>注：射线装置的“主要参数”</w:t>
      </w:r>
      <w:r>
        <w:rPr>
          <w:rFonts w:ascii="Times New Roman" w:hAnsi="Times New Roman" w:cs="Times New Roman" w:hint="eastAsia"/>
          <w:color w:val="000000" w:themeColor="text1"/>
        </w:rPr>
        <w:t>是指</w:t>
      </w:r>
      <w:r>
        <w:rPr>
          <w:rFonts w:ascii="Times New Roman" w:hAnsi="Times New Roman" w:cs="Times New Roman"/>
          <w:color w:val="000000" w:themeColor="text1"/>
        </w:rPr>
        <w:t>X</w:t>
      </w:r>
      <w:r>
        <w:rPr>
          <w:rFonts w:ascii="Times New Roman" w:hAnsi="Times New Roman" w:cs="Times New Roman" w:hint="eastAsia"/>
          <w:color w:val="000000" w:themeColor="text1"/>
        </w:rPr>
        <w:t>射线机的电流</w:t>
      </w:r>
      <w:r>
        <w:rPr>
          <w:rFonts w:ascii="Times New Roman" w:hAnsi="Times New Roman" w:cs="Times New Roman"/>
          <w:color w:val="000000" w:themeColor="text1"/>
        </w:rPr>
        <w:t>（</w:t>
      </w:r>
      <w:r>
        <w:rPr>
          <w:rFonts w:ascii="Times New Roman" w:hAnsi="Times New Roman" w:cs="Times New Roman"/>
          <w:color w:val="000000" w:themeColor="text1"/>
        </w:rPr>
        <w:t>mA</w:t>
      </w:r>
      <w:r>
        <w:rPr>
          <w:rFonts w:ascii="Times New Roman" w:hAnsi="Times New Roman" w:cs="Times New Roman"/>
          <w:color w:val="000000" w:themeColor="text1"/>
        </w:rPr>
        <w:t>）</w:t>
      </w:r>
      <w:r>
        <w:rPr>
          <w:rFonts w:ascii="Times New Roman" w:hAnsi="Times New Roman" w:cs="Times New Roman" w:hint="eastAsia"/>
          <w:color w:val="000000" w:themeColor="text1"/>
        </w:rPr>
        <w:t>和电压</w:t>
      </w:r>
      <w:r>
        <w:rPr>
          <w:rFonts w:ascii="Times New Roman" w:hAnsi="Times New Roman" w:cs="Times New Roman"/>
          <w:color w:val="000000" w:themeColor="text1"/>
        </w:rPr>
        <w:t>（</w:t>
      </w:r>
      <w:r>
        <w:rPr>
          <w:rFonts w:ascii="Times New Roman" w:hAnsi="Times New Roman" w:cs="Times New Roman"/>
          <w:color w:val="000000" w:themeColor="text1"/>
        </w:rPr>
        <w:t>kV</w:t>
      </w:r>
      <w:r>
        <w:rPr>
          <w:rFonts w:ascii="Times New Roman" w:hAnsi="Times New Roman" w:cs="Times New Roman"/>
          <w:color w:val="000000" w:themeColor="text1"/>
        </w:rPr>
        <w:t>）</w:t>
      </w:r>
      <w:r>
        <w:rPr>
          <w:rFonts w:ascii="Times New Roman" w:hAnsi="Times New Roman" w:cs="Times New Roman" w:hint="eastAsia"/>
          <w:color w:val="000000" w:themeColor="text1"/>
        </w:rPr>
        <w:t>、加速器线束能量等主要性能参数。</w:t>
      </w:r>
    </w:p>
    <w:sectPr w:rsidR="005B61C1">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A8" w:rsidRDefault="00C428A8">
      <w:r>
        <w:separator/>
      </w:r>
    </w:p>
  </w:endnote>
  <w:endnote w:type="continuationSeparator" w:id="0">
    <w:p w:rsidR="00C428A8" w:rsidRDefault="00C4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82" w:rsidRDefault="00417B82">
    <w:pPr>
      <w:pStyle w:val="a7"/>
      <w:framePr w:wrap="around" w:vAnchor="text" w:hAnchor="page" w:x="5899" w:y="-24"/>
      <w:rPr>
        <w:rStyle w:val="ae"/>
      </w:rPr>
    </w:pPr>
  </w:p>
  <w:p w:rsidR="00417B82" w:rsidRDefault="00417B8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82" w:rsidRDefault="00417B82">
    <w:pPr>
      <w:pStyle w:val="a7"/>
      <w:framePr w:wrap="around" w:vAnchor="text" w:hAnchor="page" w:x="5899" w:y="-24"/>
      <w:rPr>
        <w:rStyle w:val="ae"/>
      </w:rPr>
    </w:pPr>
    <w:r>
      <w:rPr>
        <w:rStyle w:val="ae"/>
      </w:rPr>
      <w:fldChar w:fldCharType="begin"/>
    </w:r>
    <w:r>
      <w:rPr>
        <w:rStyle w:val="ae"/>
      </w:rPr>
      <w:instrText xml:space="preserve">PAGE  </w:instrText>
    </w:r>
    <w:r>
      <w:rPr>
        <w:rStyle w:val="ae"/>
      </w:rPr>
      <w:fldChar w:fldCharType="separate"/>
    </w:r>
    <w:r w:rsidR="00B7342F">
      <w:rPr>
        <w:rStyle w:val="ae"/>
        <w:noProof/>
      </w:rPr>
      <w:t>24</w:t>
    </w:r>
    <w:r>
      <w:rPr>
        <w:rStyle w:val="ae"/>
      </w:rPr>
      <w:fldChar w:fldCharType="end"/>
    </w:r>
  </w:p>
  <w:p w:rsidR="00417B82" w:rsidRDefault="00417B8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A8" w:rsidRDefault="00C428A8">
      <w:r>
        <w:separator/>
      </w:r>
    </w:p>
  </w:footnote>
  <w:footnote w:type="continuationSeparator" w:id="0">
    <w:p w:rsidR="00C428A8" w:rsidRDefault="00C4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0F"/>
    <w:rsid w:val="000352C5"/>
    <w:rsid w:val="00072468"/>
    <w:rsid w:val="000D3D80"/>
    <w:rsid w:val="001B1DFC"/>
    <w:rsid w:val="00216212"/>
    <w:rsid w:val="0023030B"/>
    <w:rsid w:val="00252D2A"/>
    <w:rsid w:val="00282524"/>
    <w:rsid w:val="002B141F"/>
    <w:rsid w:val="002C30B2"/>
    <w:rsid w:val="002D38E2"/>
    <w:rsid w:val="003214E7"/>
    <w:rsid w:val="0033170B"/>
    <w:rsid w:val="00351E0C"/>
    <w:rsid w:val="00387B6D"/>
    <w:rsid w:val="00390F43"/>
    <w:rsid w:val="003D0695"/>
    <w:rsid w:val="00401118"/>
    <w:rsid w:val="00417B82"/>
    <w:rsid w:val="00423DB9"/>
    <w:rsid w:val="00427494"/>
    <w:rsid w:val="00435EB1"/>
    <w:rsid w:val="00456E90"/>
    <w:rsid w:val="004B5F60"/>
    <w:rsid w:val="00586CF5"/>
    <w:rsid w:val="005A555F"/>
    <w:rsid w:val="005B61C1"/>
    <w:rsid w:val="005F0EF1"/>
    <w:rsid w:val="00621EF4"/>
    <w:rsid w:val="006647F2"/>
    <w:rsid w:val="0067286F"/>
    <w:rsid w:val="006C0E14"/>
    <w:rsid w:val="006C7FEA"/>
    <w:rsid w:val="006D377A"/>
    <w:rsid w:val="007042B0"/>
    <w:rsid w:val="0071507B"/>
    <w:rsid w:val="00743F9E"/>
    <w:rsid w:val="00747E3A"/>
    <w:rsid w:val="007567D0"/>
    <w:rsid w:val="00771B7F"/>
    <w:rsid w:val="007D4AEA"/>
    <w:rsid w:val="007E1B95"/>
    <w:rsid w:val="00871D74"/>
    <w:rsid w:val="008A0F69"/>
    <w:rsid w:val="008C2B80"/>
    <w:rsid w:val="008F0BC4"/>
    <w:rsid w:val="00914610"/>
    <w:rsid w:val="00916E55"/>
    <w:rsid w:val="00923C21"/>
    <w:rsid w:val="0093219E"/>
    <w:rsid w:val="009330B2"/>
    <w:rsid w:val="00946782"/>
    <w:rsid w:val="00952D27"/>
    <w:rsid w:val="00985B0E"/>
    <w:rsid w:val="009C281F"/>
    <w:rsid w:val="009C69AD"/>
    <w:rsid w:val="009D2F0C"/>
    <w:rsid w:val="009D407B"/>
    <w:rsid w:val="00A360F3"/>
    <w:rsid w:val="00A60191"/>
    <w:rsid w:val="00AC42B0"/>
    <w:rsid w:val="00AE66BF"/>
    <w:rsid w:val="00B21B95"/>
    <w:rsid w:val="00B7342F"/>
    <w:rsid w:val="00B86D0A"/>
    <w:rsid w:val="00BA7DA7"/>
    <w:rsid w:val="00C36C0F"/>
    <w:rsid w:val="00C428A8"/>
    <w:rsid w:val="00C50EBD"/>
    <w:rsid w:val="00C62D11"/>
    <w:rsid w:val="00CC2371"/>
    <w:rsid w:val="00CE5A26"/>
    <w:rsid w:val="00CF1057"/>
    <w:rsid w:val="00D35B58"/>
    <w:rsid w:val="00D457DF"/>
    <w:rsid w:val="00D47395"/>
    <w:rsid w:val="00D56498"/>
    <w:rsid w:val="00D742EA"/>
    <w:rsid w:val="00D77709"/>
    <w:rsid w:val="00DA1E40"/>
    <w:rsid w:val="00DC0359"/>
    <w:rsid w:val="00DD0E6A"/>
    <w:rsid w:val="00DD3239"/>
    <w:rsid w:val="00E47520"/>
    <w:rsid w:val="00E76793"/>
    <w:rsid w:val="00E92340"/>
    <w:rsid w:val="00ED0D92"/>
    <w:rsid w:val="00F05FE7"/>
    <w:rsid w:val="00F61527"/>
    <w:rsid w:val="00F8447D"/>
    <w:rsid w:val="00FB05E8"/>
    <w:rsid w:val="00FC0C2C"/>
    <w:rsid w:val="00FD257A"/>
    <w:rsid w:val="00FE3096"/>
    <w:rsid w:val="372B3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unhideWhenUsed="0"/>
    <w:lsdException w:name="header" w:semiHidden="0" w:unhideWhenUsed="0"/>
    <w:lsdException w:name="footer" w:semiHidden="0" w:unhideWhenUsed="0" w:qFormat="1"/>
    <w:lsdException w:name="index heading" w:unhideWhenUsed="0" w:qFormat="1"/>
    <w:lsdException w:name="caption" w:uiPriority="35" w:qFormat="1"/>
    <w:lsdException w:name="footnote reference" w:semiHidden="0" w:uiPriority="0" w:unhideWhenUsed="0"/>
    <w:lsdException w:name="annotation reference" w:unhideWhenUsed="0"/>
    <w:lsdException w:name="page number" w:semiHidden="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unhideWhenUsed="0"/>
    <w:lsdException w:name="Strong" w:semiHidden="0" w:uiPriority="22" w:unhideWhenUsed="0" w:qFormat="1"/>
    <w:lsdException w:name="Emphasis" w:semiHidden="0" w:unhideWhenUsed="0" w:qFormat="1"/>
    <w:lsdException w:name="Plain Text" w:semiHidden="0" w:unhideWhenUsed="0"/>
    <w:lsdException w:name="Normal (Web)" w:semiHidden="0" w:qFormat="1"/>
    <w:lsdException w:name="annotation subject" w:unhideWhenUsed="0"/>
    <w:lsdException w:name="Balloon Text"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pPr>
      <w:jc w:val="left"/>
    </w:pPr>
  </w:style>
  <w:style w:type="paragraph" w:styleId="a4">
    <w:name w:val="Body Text"/>
    <w:basedOn w:val="a"/>
    <w:link w:val="Char0"/>
    <w:uiPriority w:val="99"/>
    <w:qFormat/>
    <w:pPr>
      <w:spacing w:after="120"/>
    </w:pPr>
    <w:rPr>
      <w:rFonts w:ascii="Times New Roman" w:hAnsi="Times New Roman"/>
      <w:szCs w:val="24"/>
    </w:rPr>
  </w:style>
  <w:style w:type="paragraph" w:styleId="30">
    <w:name w:val="toc 3"/>
    <w:basedOn w:val="a"/>
    <w:next w:val="a"/>
    <w:uiPriority w:val="39"/>
    <w:pPr>
      <w:ind w:leftChars="400" w:left="840"/>
    </w:pPr>
  </w:style>
  <w:style w:type="paragraph" w:styleId="a5">
    <w:name w:val="Plain Text"/>
    <w:basedOn w:val="a"/>
    <w:link w:val="Char1"/>
    <w:uiPriority w:val="99"/>
    <w:rPr>
      <w:rFonts w:ascii="宋体" w:hAnsi="Courier New" w:cs="Courier New"/>
      <w:szCs w:val="21"/>
    </w:rPr>
  </w:style>
  <w:style w:type="paragraph" w:styleId="a6">
    <w:name w:val="Balloon Text"/>
    <w:basedOn w:val="a"/>
    <w:link w:val="Char2"/>
    <w:uiPriority w:val="99"/>
    <w:semiHidden/>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pPr>
      <w:pBdr>
        <w:bottom w:val="single" w:sz="6" w:space="1" w:color="auto"/>
      </w:pBdr>
      <w:tabs>
        <w:tab w:val="center" w:pos="4153"/>
        <w:tab w:val="right" w:pos="8306"/>
      </w:tabs>
      <w:snapToGrid w:val="0"/>
      <w:jc w:val="center"/>
    </w:pPr>
    <w:rPr>
      <w:sz w:val="18"/>
      <w:szCs w:val="18"/>
    </w:rPr>
  </w:style>
  <w:style w:type="paragraph" w:styleId="a9">
    <w:name w:val="index heading"/>
    <w:basedOn w:val="a"/>
    <w:next w:val="10"/>
    <w:uiPriority w:val="99"/>
    <w:semiHidden/>
    <w:qFormat/>
    <w:pPr>
      <w:keepNext/>
      <w:widowControl/>
      <w:adjustRightInd w:val="0"/>
      <w:spacing w:before="440" w:line="220" w:lineRule="atLeast"/>
      <w:textAlignment w:val="baseline"/>
    </w:pPr>
    <w:rPr>
      <w:rFonts w:ascii="Arial" w:hAnsi="Arial" w:cs="Arial"/>
      <w:b/>
      <w:bCs/>
      <w:caps/>
      <w:kern w:val="0"/>
      <w:sz w:val="24"/>
      <w:szCs w:val="24"/>
    </w:rPr>
  </w:style>
  <w:style w:type="paragraph" w:styleId="10">
    <w:name w:val="index 1"/>
    <w:basedOn w:val="a"/>
    <w:next w:val="a"/>
    <w:uiPriority w:val="99"/>
    <w:semiHidden/>
  </w:style>
  <w:style w:type="paragraph" w:styleId="aa">
    <w:name w:val="footnote text"/>
    <w:basedOn w:val="a"/>
    <w:link w:val="Char5"/>
    <w:pPr>
      <w:adjustRightInd w:val="0"/>
      <w:snapToGrid w:val="0"/>
      <w:textAlignment w:val="baseline"/>
    </w:pPr>
    <w:rPr>
      <w:rFonts w:ascii="Times New Roman" w:eastAsiaTheme="minorEastAsia" w:hAnsi="Times New Roman" w:cstheme="minorBidi"/>
      <w:sz w:val="18"/>
      <w:szCs w:val="18"/>
    </w:rPr>
  </w:style>
  <w:style w:type="paragraph" w:styleId="20">
    <w:name w:val="toc 2"/>
    <w:basedOn w:val="a"/>
    <w:next w:val="a"/>
    <w:uiPriority w:val="39"/>
    <w:pPr>
      <w:ind w:leftChars="200" w:left="420"/>
    </w:p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Char6"/>
    <w:uiPriority w:val="99"/>
    <w:semiHidden/>
    <w:rPr>
      <w:b/>
      <w:bCs/>
    </w:rPr>
  </w:style>
  <w:style w:type="table" w:styleId="ad">
    <w:name w:val="Table Grid"/>
    <w:basedOn w:val="a1"/>
    <w:uiPriority w:val="9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iCs/>
    </w:rPr>
  </w:style>
  <w:style w:type="character" w:styleId="af0">
    <w:name w:val="Hyperlink"/>
    <w:basedOn w:val="a0"/>
    <w:uiPriority w:val="99"/>
    <w:rPr>
      <w:rFonts w:cs="Times New Roman"/>
      <w:color w:val="0000FF"/>
      <w:u w:val="single"/>
    </w:rPr>
  </w:style>
  <w:style w:type="character" w:styleId="af1">
    <w:name w:val="annotation reference"/>
    <w:basedOn w:val="a0"/>
    <w:uiPriority w:val="99"/>
    <w:semiHidden/>
    <w:rPr>
      <w:rFonts w:cs="Times New Roman"/>
      <w:sz w:val="21"/>
      <w:szCs w:val="21"/>
    </w:rPr>
  </w:style>
  <w:style w:type="character" w:styleId="af2">
    <w:name w:val="footnote reference"/>
    <w:rPr>
      <w:vertAlign w:val="superscript"/>
    </w:rPr>
  </w:style>
  <w:style w:type="character" w:customStyle="1" w:styleId="1Char">
    <w:name w:val="标题 1 Char"/>
    <w:basedOn w:val="a0"/>
    <w:link w:val="1"/>
    <w:uiPriority w:val="99"/>
    <w:qFormat/>
    <w:rPr>
      <w:rFonts w:ascii="Calibri" w:eastAsia="宋体" w:hAnsi="Calibri" w:cs="Times New Roman"/>
      <w:b/>
      <w:bCs/>
      <w:kern w:val="44"/>
      <w:sz w:val="44"/>
      <w:szCs w:val="44"/>
    </w:rPr>
  </w:style>
  <w:style w:type="character" w:customStyle="1" w:styleId="2Char">
    <w:name w:val="标题 2 Char"/>
    <w:basedOn w:val="a0"/>
    <w:link w:val="2"/>
    <w:uiPriority w:val="99"/>
    <w:rPr>
      <w:rFonts w:ascii="Cambria" w:eastAsia="宋体" w:hAnsi="Cambria" w:cs="Times New Roman"/>
      <w:b/>
      <w:bCs/>
      <w:sz w:val="32"/>
      <w:szCs w:val="32"/>
    </w:rPr>
  </w:style>
  <w:style w:type="character" w:customStyle="1" w:styleId="3Char">
    <w:name w:val="标题 3 Char"/>
    <w:basedOn w:val="a0"/>
    <w:link w:val="3"/>
    <w:uiPriority w:val="99"/>
    <w:rPr>
      <w:rFonts w:ascii="Calibri" w:eastAsia="宋体" w:hAnsi="Calibri" w:cs="Times New Roman"/>
      <w:b/>
      <w:bCs/>
      <w:sz w:val="32"/>
      <w:szCs w:val="32"/>
    </w:rPr>
  </w:style>
  <w:style w:type="character" w:customStyle="1" w:styleId="4Char">
    <w:name w:val="标题 4 Char"/>
    <w:basedOn w:val="a0"/>
    <w:link w:val="4"/>
    <w:uiPriority w:val="99"/>
    <w:rPr>
      <w:rFonts w:ascii="Cambria" w:eastAsia="宋体" w:hAnsi="Cambria" w:cs="Times New Roman"/>
      <w:b/>
      <w:bCs/>
      <w:sz w:val="28"/>
      <w:szCs w:val="28"/>
    </w:rPr>
  </w:style>
  <w:style w:type="character" w:customStyle="1" w:styleId="Char1">
    <w:name w:val="纯文本 Char"/>
    <w:basedOn w:val="a0"/>
    <w:link w:val="a5"/>
    <w:uiPriority w:val="99"/>
    <w:qFormat/>
    <w:rPr>
      <w:rFonts w:ascii="宋体" w:eastAsia="宋体" w:hAnsi="Courier New" w:cs="Courier New"/>
      <w:szCs w:val="21"/>
    </w:rPr>
  </w:style>
  <w:style w:type="character" w:customStyle="1" w:styleId="Char4">
    <w:name w:val="页眉 Char"/>
    <w:basedOn w:val="a0"/>
    <w:link w:val="a8"/>
    <w:uiPriority w:val="99"/>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paragraph" w:customStyle="1" w:styleId="af3">
    <w:name w:val="标准正文"/>
    <w:basedOn w:val="a"/>
    <w:uiPriority w:val="99"/>
    <w:pPr>
      <w:spacing w:line="400" w:lineRule="exact"/>
      <w:ind w:firstLineChars="200" w:firstLine="420"/>
    </w:pPr>
    <w:rPr>
      <w:rFonts w:ascii="Times New Roman" w:hAnsi="Times New Roman" w:cs="Arial"/>
      <w:color w:val="000000"/>
      <w:kern w:val="0"/>
      <w:szCs w:val="21"/>
    </w:rPr>
  </w:style>
  <w:style w:type="character" w:customStyle="1" w:styleId="DefaultChar">
    <w:name w:val="Default Char"/>
    <w:link w:val="Default"/>
    <w:uiPriority w:val="99"/>
    <w:locked/>
    <w:rPr>
      <w:rFonts w:ascii="黑体" w:eastAsia="黑体"/>
      <w:color w:val="000000"/>
      <w:sz w:val="24"/>
    </w:rPr>
  </w:style>
  <w:style w:type="paragraph" w:customStyle="1" w:styleId="Default">
    <w:name w:val="Default"/>
    <w:link w:val="DefaultChar"/>
    <w:uiPriority w:val="99"/>
    <w:qFormat/>
    <w:pPr>
      <w:widowControl w:val="0"/>
      <w:autoSpaceDE w:val="0"/>
      <w:autoSpaceDN w:val="0"/>
      <w:adjustRightInd w:val="0"/>
    </w:pPr>
    <w:rPr>
      <w:rFonts w:ascii="黑体" w:eastAsia="黑体"/>
      <w:color w:val="000000"/>
      <w:kern w:val="2"/>
      <w:sz w:val="24"/>
      <w:szCs w:val="22"/>
    </w:rPr>
  </w:style>
  <w:style w:type="character" w:customStyle="1" w:styleId="Char0">
    <w:name w:val="正文文本 Char"/>
    <w:basedOn w:val="a0"/>
    <w:link w:val="a4"/>
    <w:uiPriority w:val="99"/>
    <w:qFormat/>
    <w:rPr>
      <w:rFonts w:ascii="Times New Roman" w:eastAsia="宋体" w:hAnsi="Times New Roman" w:cs="Times New Roman"/>
      <w:szCs w:val="24"/>
    </w:rPr>
  </w:style>
  <w:style w:type="paragraph" w:customStyle="1" w:styleId="21">
    <w:name w:val="正文文本 21"/>
    <w:basedOn w:val="a4"/>
    <w:uiPriority w:val="99"/>
    <w:pPr>
      <w:widowControl/>
      <w:adjustRightInd w:val="0"/>
      <w:spacing w:after="220" w:line="220" w:lineRule="atLeast"/>
      <w:ind w:left="1440"/>
      <w:jc w:val="left"/>
      <w:textAlignment w:val="baseline"/>
    </w:pPr>
    <w:rPr>
      <w:kern w:val="0"/>
      <w:sz w:val="24"/>
    </w:rPr>
  </w:style>
  <w:style w:type="character" w:customStyle="1" w:styleId="Char2">
    <w:name w:val="批注框文本 Char"/>
    <w:basedOn w:val="a0"/>
    <w:link w:val="a6"/>
    <w:uiPriority w:val="99"/>
    <w:semiHidden/>
    <w:rPr>
      <w:rFonts w:ascii="Calibri" w:eastAsia="宋体" w:hAnsi="Calibri" w:cs="Times New Roman"/>
      <w:sz w:val="18"/>
      <w:szCs w:val="18"/>
    </w:rPr>
  </w:style>
  <w:style w:type="paragraph" w:customStyle="1" w:styleId="TOC1">
    <w:name w:val="TOC 标题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character" w:customStyle="1" w:styleId="Char">
    <w:name w:val="批注文字 Char"/>
    <w:basedOn w:val="a0"/>
    <w:link w:val="a3"/>
    <w:uiPriority w:val="99"/>
    <w:semiHidden/>
    <w:rPr>
      <w:rFonts w:ascii="Calibri" w:eastAsia="宋体" w:hAnsi="Calibri" w:cs="Times New Roman"/>
    </w:rPr>
  </w:style>
  <w:style w:type="character" w:customStyle="1" w:styleId="Char6">
    <w:name w:val="批注主题 Char"/>
    <w:basedOn w:val="Char"/>
    <w:link w:val="ac"/>
    <w:uiPriority w:val="99"/>
    <w:semiHidden/>
    <w:rPr>
      <w:rFonts w:ascii="Calibri" w:eastAsia="宋体" w:hAnsi="Calibri" w:cs="Times New Roman"/>
      <w:b/>
      <w:bCs/>
    </w:rPr>
  </w:style>
  <w:style w:type="paragraph" w:customStyle="1" w:styleId="CM3">
    <w:name w:val="CM3"/>
    <w:basedOn w:val="Default"/>
    <w:next w:val="Default"/>
    <w:pPr>
      <w:spacing w:line="583" w:lineRule="atLeast"/>
      <w:ind w:firstLine="360"/>
    </w:pPr>
    <w:rPr>
      <w:color w:val="auto"/>
      <w:kern w:val="0"/>
      <w:lang w:eastAsia="en-US" w:bidi="en-US"/>
    </w:rPr>
  </w:style>
  <w:style w:type="character" w:customStyle="1" w:styleId="DefaultCharChar">
    <w:name w:val="Default Char Char"/>
    <w:rPr>
      <w:rFonts w:ascii="黑体" w:eastAsia="黑体"/>
      <w:color w:val="000000"/>
      <w:sz w:val="24"/>
      <w:lang w:val="en-US" w:eastAsia="zh-CN"/>
    </w:rPr>
  </w:style>
  <w:style w:type="paragraph" w:customStyle="1" w:styleId="CM2">
    <w:name w:val="CM2"/>
    <w:basedOn w:val="Default"/>
    <w:next w:val="Default"/>
    <w:rPr>
      <w:rFonts w:hAnsi="Times New Roman"/>
      <w:color w:val="auto"/>
      <w:kern w:val="0"/>
      <w:lang w:eastAsia="en-US" w:bidi="en-US"/>
    </w:rPr>
  </w:style>
  <w:style w:type="character" w:customStyle="1" w:styleId="Char5">
    <w:name w:val="脚注文本 Char"/>
    <w:link w:val="aa"/>
    <w:rPr>
      <w:rFonts w:ascii="Times New Roman" w:hAnsi="Times New Roman"/>
      <w:sz w:val="18"/>
      <w:szCs w:val="18"/>
    </w:rPr>
  </w:style>
  <w:style w:type="character" w:customStyle="1" w:styleId="Char10">
    <w:name w:val="脚注文本 Char1"/>
    <w:basedOn w:val="a0"/>
    <w:uiPriority w:val="99"/>
    <w:semiHidden/>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unhideWhenUsed="0"/>
    <w:lsdException w:name="header" w:semiHidden="0" w:unhideWhenUsed="0"/>
    <w:lsdException w:name="footer" w:semiHidden="0" w:unhideWhenUsed="0" w:qFormat="1"/>
    <w:lsdException w:name="index heading" w:unhideWhenUsed="0" w:qFormat="1"/>
    <w:lsdException w:name="caption" w:uiPriority="35" w:qFormat="1"/>
    <w:lsdException w:name="footnote reference" w:semiHidden="0" w:uiPriority="0" w:unhideWhenUsed="0"/>
    <w:lsdException w:name="annotation reference" w:unhideWhenUsed="0"/>
    <w:lsdException w:name="page number" w:semiHidden="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unhideWhenUsed="0"/>
    <w:lsdException w:name="Strong" w:semiHidden="0" w:uiPriority="22" w:unhideWhenUsed="0" w:qFormat="1"/>
    <w:lsdException w:name="Emphasis" w:semiHidden="0" w:unhideWhenUsed="0" w:qFormat="1"/>
    <w:lsdException w:name="Plain Text" w:semiHidden="0" w:unhideWhenUsed="0"/>
    <w:lsdException w:name="Normal (Web)" w:semiHidden="0" w:qFormat="1"/>
    <w:lsdException w:name="annotation subject" w:unhideWhenUsed="0"/>
    <w:lsdException w:name="Balloon Text"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pPr>
      <w:jc w:val="left"/>
    </w:pPr>
  </w:style>
  <w:style w:type="paragraph" w:styleId="a4">
    <w:name w:val="Body Text"/>
    <w:basedOn w:val="a"/>
    <w:link w:val="Char0"/>
    <w:uiPriority w:val="99"/>
    <w:qFormat/>
    <w:pPr>
      <w:spacing w:after="120"/>
    </w:pPr>
    <w:rPr>
      <w:rFonts w:ascii="Times New Roman" w:hAnsi="Times New Roman"/>
      <w:szCs w:val="24"/>
    </w:rPr>
  </w:style>
  <w:style w:type="paragraph" w:styleId="30">
    <w:name w:val="toc 3"/>
    <w:basedOn w:val="a"/>
    <w:next w:val="a"/>
    <w:uiPriority w:val="39"/>
    <w:pPr>
      <w:ind w:leftChars="400" w:left="840"/>
    </w:pPr>
  </w:style>
  <w:style w:type="paragraph" w:styleId="a5">
    <w:name w:val="Plain Text"/>
    <w:basedOn w:val="a"/>
    <w:link w:val="Char1"/>
    <w:uiPriority w:val="99"/>
    <w:rPr>
      <w:rFonts w:ascii="宋体" w:hAnsi="Courier New" w:cs="Courier New"/>
      <w:szCs w:val="21"/>
    </w:rPr>
  </w:style>
  <w:style w:type="paragraph" w:styleId="a6">
    <w:name w:val="Balloon Text"/>
    <w:basedOn w:val="a"/>
    <w:link w:val="Char2"/>
    <w:uiPriority w:val="99"/>
    <w:semiHidden/>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pPr>
      <w:pBdr>
        <w:bottom w:val="single" w:sz="6" w:space="1" w:color="auto"/>
      </w:pBdr>
      <w:tabs>
        <w:tab w:val="center" w:pos="4153"/>
        <w:tab w:val="right" w:pos="8306"/>
      </w:tabs>
      <w:snapToGrid w:val="0"/>
      <w:jc w:val="center"/>
    </w:pPr>
    <w:rPr>
      <w:sz w:val="18"/>
      <w:szCs w:val="18"/>
    </w:rPr>
  </w:style>
  <w:style w:type="paragraph" w:styleId="a9">
    <w:name w:val="index heading"/>
    <w:basedOn w:val="a"/>
    <w:next w:val="10"/>
    <w:uiPriority w:val="99"/>
    <w:semiHidden/>
    <w:qFormat/>
    <w:pPr>
      <w:keepNext/>
      <w:widowControl/>
      <w:adjustRightInd w:val="0"/>
      <w:spacing w:before="440" w:line="220" w:lineRule="atLeast"/>
      <w:textAlignment w:val="baseline"/>
    </w:pPr>
    <w:rPr>
      <w:rFonts w:ascii="Arial" w:hAnsi="Arial" w:cs="Arial"/>
      <w:b/>
      <w:bCs/>
      <w:caps/>
      <w:kern w:val="0"/>
      <w:sz w:val="24"/>
      <w:szCs w:val="24"/>
    </w:rPr>
  </w:style>
  <w:style w:type="paragraph" w:styleId="10">
    <w:name w:val="index 1"/>
    <w:basedOn w:val="a"/>
    <w:next w:val="a"/>
    <w:uiPriority w:val="99"/>
    <w:semiHidden/>
  </w:style>
  <w:style w:type="paragraph" w:styleId="aa">
    <w:name w:val="footnote text"/>
    <w:basedOn w:val="a"/>
    <w:link w:val="Char5"/>
    <w:pPr>
      <w:adjustRightInd w:val="0"/>
      <w:snapToGrid w:val="0"/>
      <w:textAlignment w:val="baseline"/>
    </w:pPr>
    <w:rPr>
      <w:rFonts w:ascii="Times New Roman" w:eastAsiaTheme="minorEastAsia" w:hAnsi="Times New Roman" w:cstheme="minorBidi"/>
      <w:sz w:val="18"/>
      <w:szCs w:val="18"/>
    </w:rPr>
  </w:style>
  <w:style w:type="paragraph" w:styleId="20">
    <w:name w:val="toc 2"/>
    <w:basedOn w:val="a"/>
    <w:next w:val="a"/>
    <w:uiPriority w:val="39"/>
    <w:pPr>
      <w:ind w:leftChars="200" w:left="420"/>
    </w:p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Char6"/>
    <w:uiPriority w:val="99"/>
    <w:semiHidden/>
    <w:rPr>
      <w:b/>
      <w:bCs/>
    </w:rPr>
  </w:style>
  <w:style w:type="table" w:styleId="ad">
    <w:name w:val="Table Grid"/>
    <w:basedOn w:val="a1"/>
    <w:uiPriority w:val="9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iCs/>
    </w:rPr>
  </w:style>
  <w:style w:type="character" w:styleId="af0">
    <w:name w:val="Hyperlink"/>
    <w:basedOn w:val="a0"/>
    <w:uiPriority w:val="99"/>
    <w:rPr>
      <w:rFonts w:cs="Times New Roman"/>
      <w:color w:val="0000FF"/>
      <w:u w:val="single"/>
    </w:rPr>
  </w:style>
  <w:style w:type="character" w:styleId="af1">
    <w:name w:val="annotation reference"/>
    <w:basedOn w:val="a0"/>
    <w:uiPriority w:val="99"/>
    <w:semiHidden/>
    <w:rPr>
      <w:rFonts w:cs="Times New Roman"/>
      <w:sz w:val="21"/>
      <w:szCs w:val="21"/>
    </w:rPr>
  </w:style>
  <w:style w:type="character" w:styleId="af2">
    <w:name w:val="footnote reference"/>
    <w:rPr>
      <w:vertAlign w:val="superscript"/>
    </w:rPr>
  </w:style>
  <w:style w:type="character" w:customStyle="1" w:styleId="1Char">
    <w:name w:val="标题 1 Char"/>
    <w:basedOn w:val="a0"/>
    <w:link w:val="1"/>
    <w:uiPriority w:val="99"/>
    <w:qFormat/>
    <w:rPr>
      <w:rFonts w:ascii="Calibri" w:eastAsia="宋体" w:hAnsi="Calibri" w:cs="Times New Roman"/>
      <w:b/>
      <w:bCs/>
      <w:kern w:val="44"/>
      <w:sz w:val="44"/>
      <w:szCs w:val="44"/>
    </w:rPr>
  </w:style>
  <w:style w:type="character" w:customStyle="1" w:styleId="2Char">
    <w:name w:val="标题 2 Char"/>
    <w:basedOn w:val="a0"/>
    <w:link w:val="2"/>
    <w:uiPriority w:val="99"/>
    <w:rPr>
      <w:rFonts w:ascii="Cambria" w:eastAsia="宋体" w:hAnsi="Cambria" w:cs="Times New Roman"/>
      <w:b/>
      <w:bCs/>
      <w:sz w:val="32"/>
      <w:szCs w:val="32"/>
    </w:rPr>
  </w:style>
  <w:style w:type="character" w:customStyle="1" w:styleId="3Char">
    <w:name w:val="标题 3 Char"/>
    <w:basedOn w:val="a0"/>
    <w:link w:val="3"/>
    <w:uiPriority w:val="99"/>
    <w:rPr>
      <w:rFonts w:ascii="Calibri" w:eastAsia="宋体" w:hAnsi="Calibri" w:cs="Times New Roman"/>
      <w:b/>
      <w:bCs/>
      <w:sz w:val="32"/>
      <w:szCs w:val="32"/>
    </w:rPr>
  </w:style>
  <w:style w:type="character" w:customStyle="1" w:styleId="4Char">
    <w:name w:val="标题 4 Char"/>
    <w:basedOn w:val="a0"/>
    <w:link w:val="4"/>
    <w:uiPriority w:val="99"/>
    <w:rPr>
      <w:rFonts w:ascii="Cambria" w:eastAsia="宋体" w:hAnsi="Cambria" w:cs="Times New Roman"/>
      <w:b/>
      <w:bCs/>
      <w:sz w:val="28"/>
      <w:szCs w:val="28"/>
    </w:rPr>
  </w:style>
  <w:style w:type="character" w:customStyle="1" w:styleId="Char1">
    <w:name w:val="纯文本 Char"/>
    <w:basedOn w:val="a0"/>
    <w:link w:val="a5"/>
    <w:uiPriority w:val="99"/>
    <w:qFormat/>
    <w:rPr>
      <w:rFonts w:ascii="宋体" w:eastAsia="宋体" w:hAnsi="Courier New" w:cs="Courier New"/>
      <w:szCs w:val="21"/>
    </w:rPr>
  </w:style>
  <w:style w:type="character" w:customStyle="1" w:styleId="Char4">
    <w:name w:val="页眉 Char"/>
    <w:basedOn w:val="a0"/>
    <w:link w:val="a8"/>
    <w:uiPriority w:val="99"/>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paragraph" w:customStyle="1" w:styleId="af3">
    <w:name w:val="标准正文"/>
    <w:basedOn w:val="a"/>
    <w:uiPriority w:val="99"/>
    <w:pPr>
      <w:spacing w:line="400" w:lineRule="exact"/>
      <w:ind w:firstLineChars="200" w:firstLine="420"/>
    </w:pPr>
    <w:rPr>
      <w:rFonts w:ascii="Times New Roman" w:hAnsi="Times New Roman" w:cs="Arial"/>
      <w:color w:val="000000"/>
      <w:kern w:val="0"/>
      <w:szCs w:val="21"/>
    </w:rPr>
  </w:style>
  <w:style w:type="character" w:customStyle="1" w:styleId="DefaultChar">
    <w:name w:val="Default Char"/>
    <w:link w:val="Default"/>
    <w:uiPriority w:val="99"/>
    <w:locked/>
    <w:rPr>
      <w:rFonts w:ascii="黑体" w:eastAsia="黑体"/>
      <w:color w:val="000000"/>
      <w:sz w:val="24"/>
    </w:rPr>
  </w:style>
  <w:style w:type="paragraph" w:customStyle="1" w:styleId="Default">
    <w:name w:val="Default"/>
    <w:link w:val="DefaultChar"/>
    <w:uiPriority w:val="99"/>
    <w:qFormat/>
    <w:pPr>
      <w:widowControl w:val="0"/>
      <w:autoSpaceDE w:val="0"/>
      <w:autoSpaceDN w:val="0"/>
      <w:adjustRightInd w:val="0"/>
    </w:pPr>
    <w:rPr>
      <w:rFonts w:ascii="黑体" w:eastAsia="黑体"/>
      <w:color w:val="000000"/>
      <w:kern w:val="2"/>
      <w:sz w:val="24"/>
      <w:szCs w:val="22"/>
    </w:rPr>
  </w:style>
  <w:style w:type="character" w:customStyle="1" w:styleId="Char0">
    <w:name w:val="正文文本 Char"/>
    <w:basedOn w:val="a0"/>
    <w:link w:val="a4"/>
    <w:uiPriority w:val="99"/>
    <w:qFormat/>
    <w:rPr>
      <w:rFonts w:ascii="Times New Roman" w:eastAsia="宋体" w:hAnsi="Times New Roman" w:cs="Times New Roman"/>
      <w:szCs w:val="24"/>
    </w:rPr>
  </w:style>
  <w:style w:type="paragraph" w:customStyle="1" w:styleId="21">
    <w:name w:val="正文文本 21"/>
    <w:basedOn w:val="a4"/>
    <w:uiPriority w:val="99"/>
    <w:pPr>
      <w:widowControl/>
      <w:adjustRightInd w:val="0"/>
      <w:spacing w:after="220" w:line="220" w:lineRule="atLeast"/>
      <w:ind w:left="1440"/>
      <w:jc w:val="left"/>
      <w:textAlignment w:val="baseline"/>
    </w:pPr>
    <w:rPr>
      <w:kern w:val="0"/>
      <w:sz w:val="24"/>
    </w:rPr>
  </w:style>
  <w:style w:type="character" w:customStyle="1" w:styleId="Char2">
    <w:name w:val="批注框文本 Char"/>
    <w:basedOn w:val="a0"/>
    <w:link w:val="a6"/>
    <w:uiPriority w:val="99"/>
    <w:semiHidden/>
    <w:rPr>
      <w:rFonts w:ascii="Calibri" w:eastAsia="宋体" w:hAnsi="Calibri" w:cs="Times New Roman"/>
      <w:sz w:val="18"/>
      <w:szCs w:val="18"/>
    </w:rPr>
  </w:style>
  <w:style w:type="paragraph" w:customStyle="1" w:styleId="TOC1">
    <w:name w:val="TOC 标题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character" w:customStyle="1" w:styleId="Char">
    <w:name w:val="批注文字 Char"/>
    <w:basedOn w:val="a0"/>
    <w:link w:val="a3"/>
    <w:uiPriority w:val="99"/>
    <w:semiHidden/>
    <w:rPr>
      <w:rFonts w:ascii="Calibri" w:eastAsia="宋体" w:hAnsi="Calibri" w:cs="Times New Roman"/>
    </w:rPr>
  </w:style>
  <w:style w:type="character" w:customStyle="1" w:styleId="Char6">
    <w:name w:val="批注主题 Char"/>
    <w:basedOn w:val="Char"/>
    <w:link w:val="ac"/>
    <w:uiPriority w:val="99"/>
    <w:semiHidden/>
    <w:rPr>
      <w:rFonts w:ascii="Calibri" w:eastAsia="宋体" w:hAnsi="Calibri" w:cs="Times New Roman"/>
      <w:b/>
      <w:bCs/>
    </w:rPr>
  </w:style>
  <w:style w:type="paragraph" w:customStyle="1" w:styleId="CM3">
    <w:name w:val="CM3"/>
    <w:basedOn w:val="Default"/>
    <w:next w:val="Default"/>
    <w:pPr>
      <w:spacing w:line="583" w:lineRule="atLeast"/>
      <w:ind w:firstLine="360"/>
    </w:pPr>
    <w:rPr>
      <w:color w:val="auto"/>
      <w:kern w:val="0"/>
      <w:lang w:eastAsia="en-US" w:bidi="en-US"/>
    </w:rPr>
  </w:style>
  <w:style w:type="character" w:customStyle="1" w:styleId="DefaultCharChar">
    <w:name w:val="Default Char Char"/>
    <w:rPr>
      <w:rFonts w:ascii="黑体" w:eastAsia="黑体"/>
      <w:color w:val="000000"/>
      <w:sz w:val="24"/>
      <w:lang w:val="en-US" w:eastAsia="zh-CN"/>
    </w:rPr>
  </w:style>
  <w:style w:type="paragraph" w:customStyle="1" w:styleId="CM2">
    <w:name w:val="CM2"/>
    <w:basedOn w:val="Default"/>
    <w:next w:val="Default"/>
    <w:rPr>
      <w:rFonts w:hAnsi="Times New Roman"/>
      <w:color w:val="auto"/>
      <w:kern w:val="0"/>
      <w:lang w:eastAsia="en-US" w:bidi="en-US"/>
    </w:rPr>
  </w:style>
  <w:style w:type="character" w:customStyle="1" w:styleId="Char5">
    <w:name w:val="脚注文本 Char"/>
    <w:link w:val="aa"/>
    <w:rPr>
      <w:rFonts w:ascii="Times New Roman" w:hAnsi="Times New Roman"/>
      <w:sz w:val="18"/>
      <w:szCs w:val="18"/>
    </w:rPr>
  </w:style>
  <w:style w:type="character" w:customStyle="1" w:styleId="Char10">
    <w:name w:val="脚注文本 Char1"/>
    <w:basedOn w:val="a0"/>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876183-6C0A-425C-8527-F01FC70F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30</Pages>
  <Words>1869</Words>
  <Characters>10655</Characters>
  <Application>Microsoft Office Word</Application>
  <DocSecurity>0</DocSecurity>
  <Lines>88</Lines>
  <Paragraphs>24</Paragraphs>
  <ScaleCrop>false</ScaleCrop>
  <Company>Sky123.Org</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76</cp:revision>
  <cp:lastPrinted>2020-07-09T03:19:00Z</cp:lastPrinted>
  <dcterms:created xsi:type="dcterms:W3CDTF">2020-07-08T06:12:00Z</dcterms:created>
  <dcterms:modified xsi:type="dcterms:W3CDTF">2020-07-15T09:03:00Z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