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1" w:rightFromText="181" w:vertAnchor="page" w:horzAnchor="margin" w:tblpXSpec="center" w:tblpY="2099"/>
        <w:tblOverlap w:val="never"/>
        <w:tblW w:w="0" w:type="auto"/>
        <w:tblLayout w:type="fixed"/>
        <w:tblCellMar>
          <w:left w:w="0" w:type="dxa"/>
          <w:right w:w="0" w:type="dxa"/>
        </w:tblCellMar>
        <w:tblLook w:val="04A0" w:firstRow="1" w:lastRow="0" w:firstColumn="1" w:lastColumn="0" w:noHBand="0" w:noVBand="1"/>
      </w:tblPr>
      <w:tblGrid>
        <w:gridCol w:w="8845"/>
      </w:tblGrid>
      <w:tr w:rsidR="00D12BB0" w14:paraId="4E452330" w14:textId="77777777">
        <w:trPr>
          <w:trHeight w:val="20"/>
        </w:trPr>
        <w:tc>
          <w:tcPr>
            <w:tcW w:w="8845" w:type="dxa"/>
            <w:vAlign w:val="center"/>
          </w:tcPr>
          <w:p w14:paraId="307D341E" w14:textId="26E65AE9" w:rsidR="00D12BB0" w:rsidRDefault="00D12BB0">
            <w:pPr>
              <w:tabs>
                <w:tab w:val="left" w:pos="5040"/>
              </w:tabs>
              <w:autoSpaceDE w:val="0"/>
              <w:autoSpaceDN w:val="0"/>
              <w:snapToGrid w:val="0"/>
              <w:spacing w:line="560" w:lineRule="exact"/>
              <w:jc w:val="left"/>
              <w:rPr>
                <w:rFonts w:ascii="Times New Roman" w:eastAsia="黑体" w:hAnsi="Times New Roman" w:cs="Times New Roman" w:hint="eastAsia"/>
                <w:snapToGrid w:val="0"/>
                <w:sz w:val="32"/>
                <w:szCs w:val="32"/>
              </w:rPr>
            </w:pPr>
          </w:p>
        </w:tc>
      </w:tr>
    </w:tbl>
    <w:p w14:paraId="789921F5" w14:textId="77777777" w:rsidR="00D12BB0" w:rsidRDefault="00D12BB0">
      <w:pPr>
        <w:snapToGrid w:val="0"/>
        <w:rPr>
          <w:rFonts w:ascii="Times New Roman" w:eastAsia="方正小标宋_GBK" w:hAnsi="Times New Roman" w:cs="Times New Roman"/>
          <w:bCs/>
          <w:sz w:val="60"/>
          <w:szCs w:val="60"/>
        </w:rPr>
      </w:pPr>
      <w:bookmarkStart w:id="0" w:name="_GoBack"/>
      <w:bookmarkEnd w:id="0"/>
    </w:p>
    <w:p w14:paraId="25B8A90B" w14:textId="77777777" w:rsidR="00D12BB0" w:rsidRDefault="00565F5D">
      <w:pPr>
        <w:snapToGrid w:val="0"/>
        <w:jc w:val="center"/>
        <w:rPr>
          <w:rFonts w:ascii="Times New Roman" w:hAnsi="Times New Roman" w:cs="Times New Roman"/>
          <w:b/>
          <w:bCs/>
          <w:sz w:val="32"/>
          <w:szCs w:val="32"/>
        </w:rPr>
      </w:pPr>
      <w:r>
        <w:rPr>
          <w:rFonts w:ascii="Times New Roman" w:eastAsia="方正小标宋_GBK" w:hAnsi="Times New Roman" w:cs="Times New Roman"/>
          <w:bCs/>
          <w:sz w:val="60"/>
          <w:szCs w:val="60"/>
        </w:rPr>
        <w:t>太仓市自然灾害救助应急预案</w:t>
      </w:r>
    </w:p>
    <w:p w14:paraId="3839DA59" w14:textId="77777777" w:rsidR="00D12BB0" w:rsidRDefault="00D12BB0">
      <w:pPr>
        <w:rPr>
          <w:rFonts w:ascii="Times New Roman" w:hAnsi="Times New Roman" w:cs="Times New Roman"/>
          <w:b/>
          <w:sz w:val="32"/>
          <w:szCs w:val="32"/>
        </w:rPr>
      </w:pPr>
    </w:p>
    <w:p w14:paraId="1E7A4986" w14:textId="77777777" w:rsidR="00D12BB0" w:rsidRDefault="00D12BB0">
      <w:pPr>
        <w:rPr>
          <w:rFonts w:ascii="Times New Roman" w:hAnsi="Times New Roman" w:cs="Times New Roman"/>
          <w:b/>
          <w:sz w:val="32"/>
          <w:szCs w:val="32"/>
        </w:rPr>
      </w:pPr>
    </w:p>
    <w:p w14:paraId="54634E34" w14:textId="77777777" w:rsidR="00D12BB0" w:rsidRDefault="00D12BB0">
      <w:pPr>
        <w:rPr>
          <w:rFonts w:ascii="Times New Roman" w:hAnsi="Times New Roman" w:cs="Times New Roman"/>
          <w:b/>
          <w:sz w:val="32"/>
          <w:szCs w:val="32"/>
        </w:rPr>
      </w:pPr>
    </w:p>
    <w:p w14:paraId="00BC0766" w14:textId="77777777" w:rsidR="00D12BB0" w:rsidRDefault="00D12BB0">
      <w:pPr>
        <w:rPr>
          <w:rFonts w:ascii="Times New Roman" w:hAnsi="Times New Roman" w:cs="Times New Roman"/>
          <w:b/>
          <w:sz w:val="32"/>
          <w:szCs w:val="32"/>
        </w:rPr>
      </w:pPr>
    </w:p>
    <w:p w14:paraId="487473C0" w14:textId="77777777" w:rsidR="00D12BB0" w:rsidRDefault="00D12BB0">
      <w:pPr>
        <w:rPr>
          <w:rFonts w:ascii="Times New Roman" w:hAnsi="Times New Roman" w:cs="Times New Roman"/>
          <w:b/>
          <w:sz w:val="32"/>
          <w:szCs w:val="32"/>
        </w:rPr>
      </w:pPr>
    </w:p>
    <w:p w14:paraId="36896039" w14:textId="77777777" w:rsidR="00D12BB0" w:rsidRDefault="00D12BB0">
      <w:pPr>
        <w:rPr>
          <w:rFonts w:ascii="Times New Roman" w:hAnsi="Times New Roman" w:cs="Times New Roman"/>
          <w:b/>
          <w:sz w:val="32"/>
          <w:szCs w:val="32"/>
        </w:rPr>
      </w:pPr>
    </w:p>
    <w:p w14:paraId="4F3D36FC" w14:textId="77777777" w:rsidR="00D12BB0" w:rsidRDefault="00D12BB0">
      <w:pPr>
        <w:rPr>
          <w:rFonts w:ascii="Times New Roman" w:hAnsi="Times New Roman" w:cs="Times New Roman"/>
          <w:b/>
          <w:sz w:val="32"/>
          <w:szCs w:val="32"/>
        </w:rPr>
      </w:pPr>
    </w:p>
    <w:p w14:paraId="7A7337F0" w14:textId="77777777" w:rsidR="00D12BB0" w:rsidRDefault="00D12BB0">
      <w:pPr>
        <w:rPr>
          <w:rFonts w:ascii="Times New Roman" w:hAnsi="Times New Roman" w:cs="Times New Roman"/>
          <w:b/>
          <w:sz w:val="32"/>
          <w:szCs w:val="32"/>
        </w:rPr>
      </w:pPr>
    </w:p>
    <w:p w14:paraId="3135DC96" w14:textId="77777777" w:rsidR="00D12BB0" w:rsidRDefault="00D12BB0">
      <w:pPr>
        <w:rPr>
          <w:rFonts w:ascii="Times New Roman" w:hAnsi="Times New Roman" w:cs="Times New Roman"/>
          <w:b/>
          <w:sz w:val="32"/>
          <w:szCs w:val="32"/>
        </w:rPr>
      </w:pPr>
    </w:p>
    <w:p w14:paraId="7A5C3DA1" w14:textId="77777777" w:rsidR="00D12BB0" w:rsidRDefault="00D12BB0">
      <w:pPr>
        <w:pStyle w:val="a8"/>
        <w:autoSpaceDE w:val="0"/>
        <w:autoSpaceDN w:val="0"/>
        <w:spacing w:line="360" w:lineRule="auto"/>
        <w:jc w:val="center"/>
        <w:rPr>
          <w:rFonts w:ascii="Times New Roman" w:eastAsia="楷体" w:hAnsi="Times New Roman" w:cs="Times New Roman"/>
          <w:b/>
          <w:sz w:val="32"/>
          <w:szCs w:val="32"/>
          <w:lang w:bidi="zh-CN"/>
        </w:rPr>
      </w:pPr>
    </w:p>
    <w:p w14:paraId="3FB55335" w14:textId="77777777" w:rsidR="00D12BB0" w:rsidRDefault="00D12BB0">
      <w:pPr>
        <w:pStyle w:val="a8"/>
        <w:autoSpaceDE w:val="0"/>
        <w:autoSpaceDN w:val="0"/>
        <w:spacing w:line="360" w:lineRule="auto"/>
        <w:jc w:val="center"/>
        <w:rPr>
          <w:rFonts w:ascii="Times New Roman" w:eastAsia="楷体" w:hAnsi="Times New Roman" w:cs="Times New Roman"/>
          <w:b/>
          <w:sz w:val="32"/>
          <w:szCs w:val="32"/>
          <w:lang w:bidi="zh-CN"/>
        </w:rPr>
      </w:pPr>
    </w:p>
    <w:p w14:paraId="2A45ECB3" w14:textId="77777777" w:rsidR="00D12BB0" w:rsidRDefault="00D12BB0">
      <w:pPr>
        <w:pStyle w:val="a8"/>
        <w:autoSpaceDE w:val="0"/>
        <w:autoSpaceDN w:val="0"/>
        <w:spacing w:line="360" w:lineRule="auto"/>
        <w:jc w:val="center"/>
        <w:rPr>
          <w:rFonts w:ascii="Times New Roman" w:eastAsia="楷体" w:hAnsi="Times New Roman" w:cs="Times New Roman"/>
          <w:b/>
          <w:sz w:val="32"/>
          <w:szCs w:val="32"/>
          <w:lang w:bidi="zh-CN"/>
        </w:rPr>
      </w:pPr>
    </w:p>
    <w:p w14:paraId="57965DB3" w14:textId="77777777" w:rsidR="00D12BB0" w:rsidRDefault="00565F5D">
      <w:pPr>
        <w:pStyle w:val="a8"/>
        <w:autoSpaceDE w:val="0"/>
        <w:autoSpaceDN w:val="0"/>
        <w:spacing w:line="360" w:lineRule="auto"/>
        <w:jc w:val="center"/>
        <w:rPr>
          <w:rFonts w:ascii="Times New Roman" w:eastAsia="黑体" w:hAnsi="Times New Roman" w:cs="Times New Roman"/>
          <w:b/>
          <w:sz w:val="36"/>
          <w:szCs w:val="36"/>
        </w:rPr>
        <w:sectPr w:rsidR="00D12BB0">
          <w:footerReference w:type="default" r:id="rId7"/>
          <w:pgSz w:w="11906" w:h="16838"/>
          <w:pgMar w:top="2098" w:right="1418" w:bottom="1985" w:left="1418" w:header="851" w:footer="992" w:gutter="0"/>
          <w:cols w:space="720"/>
          <w:docGrid w:type="linesAndChars" w:linePitch="312"/>
        </w:sectPr>
      </w:pPr>
      <w:r>
        <w:rPr>
          <w:rFonts w:ascii="Times New Roman" w:eastAsia="楷体" w:hAnsi="Times New Roman" w:cs="Times New Roman"/>
          <w:b/>
          <w:sz w:val="32"/>
          <w:szCs w:val="32"/>
          <w:lang w:bidi="zh-CN"/>
        </w:rPr>
        <w:t>二〇二五年三月</w:t>
      </w:r>
    </w:p>
    <w:p w14:paraId="3E959197" w14:textId="77777777" w:rsidR="00D12BB0" w:rsidRDefault="00565F5D">
      <w:pPr>
        <w:widowControl/>
        <w:spacing w:line="360" w:lineRule="auto"/>
        <w:jc w:val="center"/>
        <w:rPr>
          <w:rFonts w:ascii="Times New Roman" w:eastAsia="黑体" w:hAnsi="Times New Roman" w:cs="Times New Roman"/>
          <w:b/>
          <w:sz w:val="32"/>
          <w:szCs w:val="32"/>
        </w:rPr>
      </w:pPr>
      <w:r>
        <w:rPr>
          <w:rFonts w:ascii="Times New Roman" w:eastAsia="黑体" w:hAnsi="Times New Roman" w:cs="Times New Roman"/>
          <w:b/>
          <w:sz w:val="32"/>
          <w:szCs w:val="32"/>
        </w:rPr>
        <w:lastRenderedPageBreak/>
        <w:t>目</w:t>
      </w:r>
      <w:r>
        <w:rPr>
          <w:rFonts w:ascii="Times New Roman" w:eastAsia="黑体" w:hAnsi="Times New Roman" w:cs="Times New Roman"/>
          <w:b/>
          <w:sz w:val="32"/>
          <w:szCs w:val="32"/>
        </w:rPr>
        <w:t xml:space="preserve">  </w:t>
      </w:r>
      <w:r>
        <w:rPr>
          <w:rFonts w:ascii="Times New Roman" w:eastAsia="黑体" w:hAnsi="Times New Roman" w:cs="Times New Roman"/>
          <w:b/>
          <w:sz w:val="32"/>
          <w:szCs w:val="32"/>
        </w:rPr>
        <w:t>录</w:t>
      </w:r>
    </w:p>
    <w:p w14:paraId="0AFF2779" w14:textId="77777777" w:rsidR="00D12BB0" w:rsidRDefault="00565F5D">
      <w:pPr>
        <w:pStyle w:val="10"/>
        <w:tabs>
          <w:tab w:val="right" w:leader="dot" w:pos="9060"/>
        </w:tabs>
        <w:spacing w:line="360" w:lineRule="auto"/>
        <w:rPr>
          <w:rFonts w:ascii="Times New Roman" w:eastAsia="仿宋" w:hAnsi="Times New Roman"/>
          <w:sz w:val="32"/>
          <w:szCs w:val="32"/>
          <w14:ligatures w14:val="standardContextual"/>
        </w:rPr>
      </w:pPr>
      <w:r>
        <w:rPr>
          <w:rFonts w:ascii="Times New Roman" w:eastAsia="仿宋" w:hAnsi="Times New Roman"/>
          <w:sz w:val="32"/>
          <w:szCs w:val="32"/>
        </w:rPr>
        <w:fldChar w:fldCharType="begin"/>
      </w:r>
      <w:r>
        <w:rPr>
          <w:rFonts w:ascii="Times New Roman" w:eastAsia="仿宋" w:hAnsi="Times New Roman"/>
          <w:sz w:val="32"/>
          <w:szCs w:val="32"/>
        </w:rPr>
        <w:instrText xml:space="preserve"> TOC \o "1-2" \h \z \u </w:instrText>
      </w:r>
      <w:r>
        <w:rPr>
          <w:rFonts w:ascii="Times New Roman" w:eastAsia="仿宋" w:hAnsi="Times New Roman"/>
          <w:sz w:val="32"/>
          <w:szCs w:val="32"/>
        </w:rPr>
        <w:fldChar w:fldCharType="separate"/>
      </w:r>
      <w:hyperlink w:anchor="_Toc181117127" w:history="1">
        <w:r>
          <w:rPr>
            <w:rStyle w:val="ae"/>
            <w:rFonts w:ascii="Times New Roman" w:eastAsia="仿宋" w:hAnsi="Times New Roman"/>
            <w:color w:val="auto"/>
            <w:sz w:val="32"/>
            <w:szCs w:val="32"/>
          </w:rPr>
          <w:t xml:space="preserve">1 </w:t>
        </w:r>
        <w:r>
          <w:rPr>
            <w:rStyle w:val="ae"/>
            <w:rFonts w:ascii="Times New Roman" w:eastAsia="仿宋" w:hAnsi="Times New Roman"/>
            <w:color w:val="auto"/>
            <w:sz w:val="32"/>
            <w:szCs w:val="32"/>
          </w:rPr>
          <w:t>总则</w:t>
        </w:r>
        <w:r>
          <w:rPr>
            <w:rFonts w:ascii="Times New Roman" w:eastAsia="仿宋" w:hAnsi="Times New Roman"/>
            <w:sz w:val="32"/>
            <w:szCs w:val="32"/>
          </w:rPr>
          <w:tab/>
        </w:r>
        <w:r>
          <w:rPr>
            <w:rFonts w:ascii="Times New Roman" w:eastAsia="仿宋" w:hAnsi="Times New Roman"/>
            <w:sz w:val="32"/>
            <w:szCs w:val="32"/>
          </w:rPr>
          <w:fldChar w:fldCharType="begin"/>
        </w:r>
        <w:r>
          <w:rPr>
            <w:rFonts w:ascii="Times New Roman" w:eastAsia="仿宋" w:hAnsi="Times New Roman"/>
            <w:sz w:val="32"/>
            <w:szCs w:val="32"/>
          </w:rPr>
          <w:instrText xml:space="preserve"> PAGEREF _Toc181117127 \h </w:instrText>
        </w:r>
        <w:r>
          <w:rPr>
            <w:rFonts w:ascii="Times New Roman" w:eastAsia="仿宋" w:hAnsi="Times New Roman"/>
            <w:sz w:val="32"/>
            <w:szCs w:val="32"/>
          </w:rPr>
        </w:r>
        <w:r>
          <w:rPr>
            <w:rFonts w:ascii="Times New Roman" w:eastAsia="仿宋" w:hAnsi="Times New Roman"/>
            <w:sz w:val="32"/>
            <w:szCs w:val="32"/>
          </w:rPr>
          <w:fldChar w:fldCharType="separate"/>
        </w:r>
        <w:r>
          <w:rPr>
            <w:rFonts w:ascii="Times New Roman" w:eastAsia="仿宋" w:hAnsi="Times New Roman"/>
            <w:sz w:val="32"/>
            <w:szCs w:val="32"/>
          </w:rPr>
          <w:t>1</w:t>
        </w:r>
        <w:r>
          <w:rPr>
            <w:rFonts w:ascii="Times New Roman" w:eastAsia="仿宋" w:hAnsi="Times New Roman"/>
            <w:sz w:val="32"/>
            <w:szCs w:val="32"/>
          </w:rPr>
          <w:fldChar w:fldCharType="end"/>
        </w:r>
      </w:hyperlink>
    </w:p>
    <w:p w14:paraId="799A09B8"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28" w:history="1">
        <w:r w:rsidR="00565F5D">
          <w:rPr>
            <w:rStyle w:val="ae"/>
            <w:rFonts w:ascii="Times New Roman" w:eastAsia="仿宋" w:hAnsi="Times New Roman"/>
            <w:color w:val="auto"/>
            <w:sz w:val="32"/>
            <w:szCs w:val="32"/>
          </w:rPr>
          <w:t xml:space="preserve">1.1 </w:t>
        </w:r>
        <w:r w:rsidR="00565F5D">
          <w:rPr>
            <w:rStyle w:val="ae"/>
            <w:rFonts w:ascii="Times New Roman" w:eastAsia="仿宋" w:hAnsi="Times New Roman"/>
            <w:color w:val="auto"/>
            <w:sz w:val="32"/>
            <w:szCs w:val="32"/>
          </w:rPr>
          <w:t>编制目的</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_Toc181117128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1</w:t>
        </w:r>
        <w:r w:rsidR="00565F5D">
          <w:rPr>
            <w:rFonts w:ascii="Times New Roman" w:eastAsia="仿宋" w:hAnsi="Times New Roman"/>
            <w:sz w:val="32"/>
            <w:szCs w:val="32"/>
          </w:rPr>
          <w:fldChar w:fldCharType="end"/>
        </w:r>
      </w:hyperlink>
    </w:p>
    <w:p w14:paraId="2573E3F6"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29" w:history="1">
        <w:r w:rsidR="00565F5D">
          <w:rPr>
            <w:rStyle w:val="ae"/>
            <w:rFonts w:ascii="Times New Roman" w:eastAsia="仿宋" w:hAnsi="Times New Roman"/>
            <w:color w:val="auto"/>
            <w:sz w:val="32"/>
            <w:szCs w:val="32"/>
          </w:rPr>
          <w:t xml:space="preserve">1.2 </w:t>
        </w:r>
        <w:r w:rsidR="00565F5D">
          <w:rPr>
            <w:rStyle w:val="ae"/>
            <w:rFonts w:ascii="Times New Roman" w:eastAsia="仿宋" w:hAnsi="Times New Roman"/>
            <w:color w:val="auto"/>
            <w:sz w:val="32"/>
            <w:szCs w:val="32"/>
          </w:rPr>
          <w:t>编制依据</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_Toc181117129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1</w:t>
        </w:r>
        <w:r w:rsidR="00565F5D">
          <w:rPr>
            <w:rFonts w:ascii="Times New Roman" w:eastAsia="仿宋" w:hAnsi="Times New Roman"/>
            <w:sz w:val="32"/>
            <w:szCs w:val="32"/>
          </w:rPr>
          <w:fldChar w:fldCharType="end"/>
        </w:r>
      </w:hyperlink>
    </w:p>
    <w:p w14:paraId="69FD219E"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30" w:history="1">
        <w:r w:rsidR="00565F5D">
          <w:rPr>
            <w:rStyle w:val="ae"/>
            <w:rFonts w:ascii="Times New Roman" w:eastAsia="仿宋" w:hAnsi="Times New Roman"/>
            <w:color w:val="auto"/>
            <w:sz w:val="32"/>
            <w:szCs w:val="32"/>
          </w:rPr>
          <w:t xml:space="preserve">1.3 </w:t>
        </w:r>
        <w:r w:rsidR="00565F5D">
          <w:rPr>
            <w:rStyle w:val="ae"/>
            <w:rFonts w:ascii="Times New Roman" w:eastAsia="仿宋" w:hAnsi="Times New Roman"/>
            <w:color w:val="auto"/>
            <w:sz w:val="32"/>
            <w:szCs w:val="32"/>
          </w:rPr>
          <w:t>适用范围</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_Toc181117130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1</w:t>
        </w:r>
        <w:r w:rsidR="00565F5D">
          <w:rPr>
            <w:rFonts w:ascii="Times New Roman" w:eastAsia="仿宋" w:hAnsi="Times New Roman"/>
            <w:sz w:val="32"/>
            <w:szCs w:val="32"/>
          </w:rPr>
          <w:fldChar w:fldCharType="end"/>
        </w:r>
      </w:hyperlink>
    </w:p>
    <w:p w14:paraId="2EFF8EA7"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31" w:history="1">
        <w:r w:rsidR="00565F5D">
          <w:rPr>
            <w:rStyle w:val="ae"/>
            <w:rFonts w:ascii="Times New Roman" w:eastAsia="仿宋" w:hAnsi="Times New Roman"/>
            <w:color w:val="auto"/>
            <w:sz w:val="32"/>
            <w:szCs w:val="32"/>
          </w:rPr>
          <w:t xml:space="preserve">1.4 </w:t>
        </w:r>
        <w:r w:rsidR="00565F5D">
          <w:rPr>
            <w:rStyle w:val="ae"/>
            <w:rFonts w:ascii="Times New Roman" w:eastAsia="仿宋" w:hAnsi="Times New Roman"/>
            <w:color w:val="auto"/>
            <w:sz w:val="32"/>
            <w:szCs w:val="32"/>
          </w:rPr>
          <w:t>工作原则</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_Toc181117131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2</w:t>
        </w:r>
        <w:r w:rsidR="00565F5D">
          <w:rPr>
            <w:rFonts w:ascii="Times New Roman" w:eastAsia="仿宋" w:hAnsi="Times New Roman"/>
            <w:sz w:val="32"/>
            <w:szCs w:val="32"/>
          </w:rPr>
          <w:fldChar w:fldCharType="end"/>
        </w:r>
      </w:hyperlink>
    </w:p>
    <w:p w14:paraId="1D1077DC"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32" w:history="1">
        <w:r w:rsidR="00565F5D">
          <w:rPr>
            <w:rStyle w:val="ae"/>
            <w:rFonts w:ascii="Times New Roman" w:eastAsia="仿宋" w:hAnsi="Times New Roman"/>
            <w:color w:val="auto"/>
            <w:sz w:val="32"/>
            <w:szCs w:val="32"/>
          </w:rPr>
          <w:t xml:space="preserve">1.5 </w:t>
        </w:r>
        <w:r w:rsidR="00565F5D">
          <w:rPr>
            <w:rStyle w:val="ae"/>
            <w:rFonts w:ascii="Times New Roman" w:eastAsia="仿宋" w:hAnsi="Times New Roman"/>
            <w:color w:val="auto"/>
            <w:sz w:val="32"/>
            <w:szCs w:val="32"/>
          </w:rPr>
          <w:t>预案衔接</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_Toc181117132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2</w:t>
        </w:r>
        <w:r w:rsidR="00565F5D">
          <w:rPr>
            <w:rFonts w:ascii="Times New Roman" w:eastAsia="仿宋" w:hAnsi="Times New Roman"/>
            <w:sz w:val="32"/>
            <w:szCs w:val="32"/>
          </w:rPr>
          <w:fldChar w:fldCharType="end"/>
        </w:r>
      </w:hyperlink>
    </w:p>
    <w:p w14:paraId="1BD2E893" w14:textId="77777777" w:rsidR="00D12BB0" w:rsidRDefault="00A51364">
      <w:pPr>
        <w:pStyle w:val="10"/>
        <w:tabs>
          <w:tab w:val="right" w:leader="dot" w:pos="9060"/>
        </w:tabs>
        <w:spacing w:line="360" w:lineRule="auto"/>
        <w:rPr>
          <w:rFonts w:ascii="Times New Roman" w:eastAsia="仿宋" w:hAnsi="Times New Roman"/>
          <w:sz w:val="32"/>
          <w:szCs w:val="32"/>
          <w14:ligatures w14:val="standardContextual"/>
        </w:rPr>
      </w:pPr>
      <w:hyperlink w:anchor="_Toc181117133" w:history="1">
        <w:r w:rsidR="00565F5D">
          <w:rPr>
            <w:rStyle w:val="ae"/>
            <w:rFonts w:ascii="Times New Roman" w:eastAsia="仿宋" w:hAnsi="Times New Roman"/>
            <w:color w:val="auto"/>
            <w:sz w:val="32"/>
            <w:szCs w:val="32"/>
          </w:rPr>
          <w:t xml:space="preserve">2 </w:t>
        </w:r>
        <w:r w:rsidR="00565F5D">
          <w:rPr>
            <w:rStyle w:val="ae"/>
            <w:rFonts w:ascii="Times New Roman" w:eastAsia="仿宋" w:hAnsi="Times New Roman"/>
            <w:color w:val="auto"/>
            <w:sz w:val="32"/>
            <w:szCs w:val="32"/>
          </w:rPr>
          <w:t>组织指挥</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_Toc181117133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3</w:t>
        </w:r>
        <w:r w:rsidR="00565F5D">
          <w:rPr>
            <w:rFonts w:ascii="Times New Roman" w:eastAsia="仿宋" w:hAnsi="Times New Roman"/>
            <w:sz w:val="32"/>
            <w:szCs w:val="32"/>
          </w:rPr>
          <w:fldChar w:fldCharType="end"/>
        </w:r>
      </w:hyperlink>
    </w:p>
    <w:p w14:paraId="053104FB"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34" w:history="1">
        <w:r w:rsidR="00565F5D">
          <w:rPr>
            <w:rStyle w:val="ae"/>
            <w:rFonts w:ascii="Times New Roman" w:eastAsia="仿宋" w:hAnsi="Times New Roman"/>
            <w:color w:val="auto"/>
            <w:sz w:val="32"/>
            <w:szCs w:val="32"/>
          </w:rPr>
          <w:t xml:space="preserve">2.1 </w:t>
        </w:r>
        <w:r w:rsidR="00565F5D">
          <w:rPr>
            <w:rStyle w:val="ae"/>
            <w:rFonts w:ascii="Times New Roman" w:eastAsia="仿宋" w:hAnsi="Times New Roman"/>
            <w:color w:val="auto"/>
            <w:sz w:val="32"/>
            <w:szCs w:val="32"/>
          </w:rPr>
          <w:t>指挥机构</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_Toc181117134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3</w:t>
        </w:r>
        <w:r w:rsidR="00565F5D">
          <w:rPr>
            <w:rFonts w:ascii="Times New Roman" w:eastAsia="仿宋" w:hAnsi="Times New Roman"/>
            <w:sz w:val="32"/>
            <w:szCs w:val="32"/>
          </w:rPr>
          <w:fldChar w:fldCharType="end"/>
        </w:r>
      </w:hyperlink>
    </w:p>
    <w:p w14:paraId="4498BFCA"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35" w:history="1">
        <w:r w:rsidR="00565F5D">
          <w:rPr>
            <w:rStyle w:val="ae"/>
            <w:rFonts w:ascii="Times New Roman" w:eastAsia="仿宋" w:hAnsi="Times New Roman"/>
            <w:color w:val="auto"/>
            <w:sz w:val="32"/>
            <w:szCs w:val="32"/>
          </w:rPr>
          <w:t xml:space="preserve">2.2 </w:t>
        </w:r>
        <w:r w:rsidR="00565F5D">
          <w:rPr>
            <w:rStyle w:val="ae"/>
            <w:rFonts w:ascii="Times New Roman" w:eastAsia="仿宋" w:hAnsi="Times New Roman"/>
            <w:color w:val="auto"/>
            <w:sz w:val="32"/>
            <w:szCs w:val="32"/>
          </w:rPr>
          <w:t>办事机构</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_Toc181117135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4</w:t>
        </w:r>
        <w:r w:rsidR="00565F5D">
          <w:rPr>
            <w:rFonts w:ascii="Times New Roman" w:eastAsia="仿宋" w:hAnsi="Times New Roman"/>
            <w:sz w:val="32"/>
            <w:szCs w:val="32"/>
          </w:rPr>
          <w:fldChar w:fldCharType="end"/>
        </w:r>
      </w:hyperlink>
    </w:p>
    <w:p w14:paraId="33028179"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36" w:history="1">
        <w:r w:rsidR="00565F5D">
          <w:rPr>
            <w:rStyle w:val="ae"/>
            <w:rFonts w:ascii="Times New Roman" w:eastAsia="仿宋" w:hAnsi="Times New Roman"/>
            <w:color w:val="auto"/>
            <w:sz w:val="32"/>
            <w:szCs w:val="32"/>
          </w:rPr>
          <w:t xml:space="preserve">2.3 </w:t>
        </w:r>
        <w:r w:rsidR="00565F5D">
          <w:rPr>
            <w:rStyle w:val="ae"/>
            <w:rFonts w:ascii="Times New Roman" w:eastAsia="仿宋" w:hAnsi="Times New Roman"/>
            <w:color w:val="auto"/>
            <w:sz w:val="32"/>
            <w:szCs w:val="32"/>
          </w:rPr>
          <w:t>现场指挥部</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_Toc181117136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5</w:t>
        </w:r>
        <w:r w:rsidR="00565F5D">
          <w:rPr>
            <w:rFonts w:ascii="Times New Roman" w:eastAsia="仿宋" w:hAnsi="Times New Roman"/>
            <w:sz w:val="32"/>
            <w:szCs w:val="32"/>
          </w:rPr>
          <w:fldChar w:fldCharType="end"/>
        </w:r>
      </w:hyperlink>
    </w:p>
    <w:p w14:paraId="022DD7AD"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37" w:history="1">
        <w:r w:rsidR="00565F5D">
          <w:rPr>
            <w:rStyle w:val="ae"/>
            <w:rFonts w:ascii="Times New Roman" w:eastAsia="仿宋" w:hAnsi="Times New Roman"/>
            <w:color w:val="auto"/>
            <w:sz w:val="32"/>
            <w:szCs w:val="32"/>
          </w:rPr>
          <w:t xml:space="preserve">2.4 </w:t>
        </w:r>
        <w:r w:rsidR="00565F5D">
          <w:rPr>
            <w:rStyle w:val="ae"/>
            <w:rFonts w:ascii="Times New Roman" w:eastAsia="仿宋" w:hAnsi="Times New Roman"/>
            <w:color w:val="auto"/>
            <w:sz w:val="32"/>
            <w:szCs w:val="32"/>
          </w:rPr>
          <w:t>各镇（区、街道）应急指挥机构</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_Toc181117137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9</w:t>
        </w:r>
        <w:r w:rsidR="00565F5D">
          <w:rPr>
            <w:rFonts w:ascii="Times New Roman" w:eastAsia="仿宋" w:hAnsi="Times New Roman"/>
            <w:sz w:val="32"/>
            <w:szCs w:val="32"/>
          </w:rPr>
          <w:fldChar w:fldCharType="end"/>
        </w:r>
      </w:hyperlink>
    </w:p>
    <w:p w14:paraId="33B7BDB9"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38" w:history="1">
        <w:r w:rsidR="00565F5D">
          <w:rPr>
            <w:rStyle w:val="ae"/>
            <w:rFonts w:ascii="Times New Roman" w:eastAsia="仿宋" w:hAnsi="Times New Roman"/>
            <w:color w:val="auto"/>
            <w:sz w:val="32"/>
            <w:szCs w:val="32"/>
          </w:rPr>
          <w:t xml:space="preserve">2.5 </w:t>
        </w:r>
        <w:r w:rsidR="00565F5D">
          <w:rPr>
            <w:rStyle w:val="ae"/>
            <w:rFonts w:ascii="Times New Roman" w:eastAsia="仿宋" w:hAnsi="Times New Roman"/>
            <w:color w:val="auto"/>
            <w:sz w:val="32"/>
            <w:szCs w:val="32"/>
          </w:rPr>
          <w:t>应急专家</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_Toc181117138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10</w:t>
        </w:r>
        <w:r w:rsidR="00565F5D">
          <w:rPr>
            <w:rFonts w:ascii="Times New Roman" w:eastAsia="仿宋" w:hAnsi="Times New Roman"/>
            <w:sz w:val="32"/>
            <w:szCs w:val="32"/>
          </w:rPr>
          <w:fldChar w:fldCharType="end"/>
        </w:r>
      </w:hyperlink>
    </w:p>
    <w:p w14:paraId="2AF62CB1" w14:textId="77777777" w:rsidR="00D12BB0" w:rsidRDefault="00A51364">
      <w:pPr>
        <w:pStyle w:val="10"/>
        <w:tabs>
          <w:tab w:val="right" w:leader="dot" w:pos="9060"/>
        </w:tabs>
        <w:spacing w:line="360" w:lineRule="auto"/>
        <w:rPr>
          <w:rFonts w:ascii="Times New Roman" w:eastAsia="仿宋" w:hAnsi="Times New Roman"/>
          <w:sz w:val="32"/>
          <w:szCs w:val="32"/>
          <w14:ligatures w14:val="standardContextual"/>
        </w:rPr>
      </w:pPr>
      <w:hyperlink w:anchor="_Toc181117139" w:history="1">
        <w:r w:rsidR="00565F5D">
          <w:rPr>
            <w:rStyle w:val="ae"/>
            <w:rFonts w:ascii="Times New Roman" w:eastAsia="仿宋" w:hAnsi="Times New Roman"/>
            <w:color w:val="auto"/>
            <w:sz w:val="32"/>
            <w:szCs w:val="32"/>
          </w:rPr>
          <w:t xml:space="preserve">3 </w:t>
        </w:r>
        <w:r w:rsidR="00565F5D">
          <w:rPr>
            <w:rStyle w:val="ae"/>
            <w:rFonts w:ascii="Times New Roman" w:eastAsia="仿宋" w:hAnsi="Times New Roman"/>
            <w:color w:val="auto"/>
            <w:sz w:val="32"/>
            <w:szCs w:val="32"/>
          </w:rPr>
          <w:t>灾害救助准备</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_Toc181117139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10</w:t>
        </w:r>
        <w:r w:rsidR="00565F5D">
          <w:rPr>
            <w:rFonts w:ascii="Times New Roman" w:eastAsia="仿宋" w:hAnsi="Times New Roman"/>
            <w:sz w:val="32"/>
            <w:szCs w:val="32"/>
          </w:rPr>
          <w:fldChar w:fldCharType="end"/>
        </w:r>
      </w:hyperlink>
    </w:p>
    <w:p w14:paraId="411D3B8C" w14:textId="77777777" w:rsidR="00D12BB0" w:rsidRDefault="00A51364">
      <w:pPr>
        <w:pStyle w:val="10"/>
        <w:tabs>
          <w:tab w:val="right" w:leader="dot" w:pos="9060"/>
        </w:tabs>
        <w:spacing w:line="360" w:lineRule="auto"/>
        <w:rPr>
          <w:rFonts w:ascii="Times New Roman" w:eastAsia="仿宋" w:hAnsi="Times New Roman"/>
          <w:sz w:val="32"/>
          <w:szCs w:val="32"/>
          <w14:ligatures w14:val="standardContextual"/>
        </w:rPr>
      </w:pPr>
      <w:hyperlink w:anchor="_Toc181117140" w:history="1">
        <w:r w:rsidR="00565F5D">
          <w:rPr>
            <w:rStyle w:val="ae"/>
            <w:rFonts w:ascii="Times New Roman" w:eastAsia="仿宋" w:hAnsi="Times New Roman"/>
            <w:color w:val="auto"/>
            <w:sz w:val="32"/>
            <w:szCs w:val="32"/>
          </w:rPr>
          <w:t xml:space="preserve">4 </w:t>
        </w:r>
        <w:r w:rsidR="00565F5D">
          <w:rPr>
            <w:rStyle w:val="ae"/>
            <w:rFonts w:ascii="Times New Roman" w:eastAsia="仿宋" w:hAnsi="Times New Roman"/>
            <w:color w:val="auto"/>
            <w:sz w:val="32"/>
            <w:szCs w:val="32"/>
          </w:rPr>
          <w:t>信息管理</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_Toc181117140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11</w:t>
        </w:r>
        <w:r w:rsidR="00565F5D">
          <w:rPr>
            <w:rFonts w:ascii="Times New Roman" w:eastAsia="仿宋" w:hAnsi="Times New Roman"/>
            <w:sz w:val="32"/>
            <w:szCs w:val="32"/>
          </w:rPr>
          <w:fldChar w:fldCharType="end"/>
        </w:r>
      </w:hyperlink>
    </w:p>
    <w:p w14:paraId="19823B02"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41" w:history="1">
        <w:r w:rsidR="00565F5D">
          <w:rPr>
            <w:rStyle w:val="ae"/>
            <w:rFonts w:ascii="Times New Roman" w:eastAsia="仿宋" w:hAnsi="Times New Roman"/>
            <w:color w:val="auto"/>
            <w:sz w:val="32"/>
            <w:szCs w:val="32"/>
          </w:rPr>
          <w:t xml:space="preserve">4.1 </w:t>
        </w:r>
        <w:r w:rsidR="00565F5D">
          <w:rPr>
            <w:rStyle w:val="ae"/>
            <w:rFonts w:ascii="Times New Roman" w:eastAsia="仿宋" w:hAnsi="Times New Roman"/>
            <w:color w:val="auto"/>
            <w:sz w:val="32"/>
            <w:szCs w:val="32"/>
          </w:rPr>
          <w:t>灾情报告</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_Toc181117141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11</w:t>
        </w:r>
        <w:r w:rsidR="00565F5D">
          <w:rPr>
            <w:rFonts w:ascii="Times New Roman" w:eastAsia="仿宋" w:hAnsi="Times New Roman"/>
            <w:sz w:val="32"/>
            <w:szCs w:val="32"/>
          </w:rPr>
          <w:fldChar w:fldCharType="end"/>
        </w:r>
      </w:hyperlink>
    </w:p>
    <w:p w14:paraId="341E8AB4"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42" w:history="1">
        <w:r w:rsidR="00565F5D">
          <w:rPr>
            <w:rStyle w:val="ae"/>
            <w:rFonts w:ascii="Times New Roman" w:eastAsia="仿宋" w:hAnsi="Times New Roman"/>
            <w:color w:val="auto"/>
            <w:sz w:val="32"/>
            <w:szCs w:val="32"/>
          </w:rPr>
          <w:t xml:space="preserve">4.2 </w:t>
        </w:r>
        <w:r w:rsidR="00565F5D">
          <w:rPr>
            <w:rStyle w:val="ae"/>
            <w:rFonts w:ascii="Times New Roman" w:eastAsia="仿宋" w:hAnsi="Times New Roman"/>
            <w:color w:val="auto"/>
            <w:sz w:val="32"/>
            <w:szCs w:val="32"/>
          </w:rPr>
          <w:t>会商核定</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_Toc181117142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13</w:t>
        </w:r>
        <w:r w:rsidR="00565F5D">
          <w:rPr>
            <w:rFonts w:ascii="Times New Roman" w:eastAsia="仿宋" w:hAnsi="Times New Roman"/>
            <w:sz w:val="32"/>
            <w:szCs w:val="32"/>
          </w:rPr>
          <w:fldChar w:fldCharType="end"/>
        </w:r>
      </w:hyperlink>
    </w:p>
    <w:p w14:paraId="12BBE01A" w14:textId="77777777" w:rsidR="00D12BB0" w:rsidRDefault="00A51364">
      <w:pPr>
        <w:pStyle w:val="10"/>
        <w:tabs>
          <w:tab w:val="right" w:leader="dot" w:pos="9060"/>
        </w:tabs>
        <w:spacing w:line="360" w:lineRule="auto"/>
        <w:rPr>
          <w:rFonts w:ascii="Times New Roman" w:eastAsia="仿宋" w:hAnsi="Times New Roman"/>
          <w:sz w:val="32"/>
          <w:szCs w:val="32"/>
          <w14:ligatures w14:val="standardContextual"/>
        </w:rPr>
      </w:pPr>
      <w:hyperlink w:anchor="_Toc181117143" w:history="1">
        <w:r w:rsidR="00565F5D">
          <w:rPr>
            <w:rStyle w:val="ae"/>
            <w:rFonts w:ascii="Times New Roman" w:eastAsia="仿宋" w:hAnsi="Times New Roman"/>
            <w:color w:val="auto"/>
            <w:sz w:val="32"/>
            <w:szCs w:val="32"/>
          </w:rPr>
          <w:t xml:space="preserve">5 </w:t>
        </w:r>
        <w:r w:rsidR="00565F5D">
          <w:rPr>
            <w:rStyle w:val="ae"/>
            <w:rFonts w:ascii="Times New Roman" w:eastAsia="仿宋" w:hAnsi="Times New Roman"/>
            <w:color w:val="auto"/>
            <w:sz w:val="32"/>
            <w:szCs w:val="32"/>
          </w:rPr>
          <w:t>应急响应</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_Toc181117143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14</w:t>
        </w:r>
        <w:r w:rsidR="00565F5D">
          <w:rPr>
            <w:rFonts w:ascii="Times New Roman" w:eastAsia="仿宋" w:hAnsi="Times New Roman"/>
            <w:sz w:val="32"/>
            <w:szCs w:val="32"/>
          </w:rPr>
          <w:fldChar w:fldCharType="end"/>
        </w:r>
      </w:hyperlink>
    </w:p>
    <w:p w14:paraId="4C910E93"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44" w:history="1">
        <w:r w:rsidR="00565F5D">
          <w:rPr>
            <w:rStyle w:val="ae"/>
            <w:rFonts w:ascii="Times New Roman" w:eastAsia="仿宋" w:hAnsi="Times New Roman"/>
            <w:color w:val="auto"/>
            <w:sz w:val="32"/>
            <w:szCs w:val="32"/>
          </w:rPr>
          <w:t xml:space="preserve">5.1 </w:t>
        </w:r>
        <w:r w:rsidR="00565F5D">
          <w:rPr>
            <w:rStyle w:val="ae"/>
            <w:rFonts w:ascii="Times New Roman" w:eastAsia="仿宋" w:hAnsi="Times New Roman"/>
            <w:color w:val="auto"/>
            <w:sz w:val="32"/>
            <w:szCs w:val="32"/>
          </w:rPr>
          <w:t>先期处理</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_Toc181117144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14</w:t>
        </w:r>
        <w:r w:rsidR="00565F5D">
          <w:rPr>
            <w:rFonts w:ascii="Times New Roman" w:eastAsia="仿宋" w:hAnsi="Times New Roman"/>
            <w:sz w:val="32"/>
            <w:szCs w:val="32"/>
          </w:rPr>
          <w:fldChar w:fldCharType="end"/>
        </w:r>
      </w:hyperlink>
    </w:p>
    <w:p w14:paraId="73E90207"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45" w:history="1">
        <w:r w:rsidR="00565F5D">
          <w:rPr>
            <w:rStyle w:val="ae"/>
            <w:rFonts w:ascii="Times New Roman" w:eastAsia="仿宋" w:hAnsi="Times New Roman"/>
            <w:color w:val="auto"/>
            <w:sz w:val="32"/>
            <w:szCs w:val="32"/>
          </w:rPr>
          <w:t xml:space="preserve">5.2 </w:t>
        </w:r>
        <w:r w:rsidR="00565F5D">
          <w:rPr>
            <w:rStyle w:val="ae"/>
            <w:rFonts w:ascii="Times New Roman" w:eastAsia="仿宋" w:hAnsi="Times New Roman"/>
            <w:color w:val="auto"/>
            <w:sz w:val="32"/>
            <w:szCs w:val="32"/>
          </w:rPr>
          <w:t>响应分级</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_Toc181117145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14</w:t>
        </w:r>
        <w:r w:rsidR="00565F5D">
          <w:rPr>
            <w:rFonts w:ascii="Times New Roman" w:eastAsia="仿宋" w:hAnsi="Times New Roman"/>
            <w:sz w:val="32"/>
            <w:szCs w:val="32"/>
          </w:rPr>
          <w:fldChar w:fldCharType="end"/>
        </w:r>
      </w:hyperlink>
    </w:p>
    <w:p w14:paraId="4CFFC492"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46" w:history="1">
        <w:r w:rsidR="00565F5D">
          <w:rPr>
            <w:rStyle w:val="ae"/>
            <w:rFonts w:ascii="Times New Roman" w:eastAsia="仿宋" w:hAnsi="Times New Roman"/>
            <w:color w:val="auto"/>
            <w:sz w:val="32"/>
            <w:szCs w:val="32"/>
          </w:rPr>
          <w:t xml:space="preserve">5.3 </w:t>
        </w:r>
        <w:r w:rsidR="00565F5D">
          <w:rPr>
            <w:rStyle w:val="ae"/>
            <w:rFonts w:ascii="Times New Roman" w:eastAsia="仿宋" w:hAnsi="Times New Roman"/>
            <w:color w:val="auto"/>
            <w:sz w:val="32"/>
            <w:szCs w:val="32"/>
          </w:rPr>
          <w:t>启动条件调整</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_Toc181117146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35</w:t>
        </w:r>
        <w:r w:rsidR="00565F5D">
          <w:rPr>
            <w:rFonts w:ascii="Times New Roman" w:eastAsia="仿宋" w:hAnsi="Times New Roman"/>
            <w:sz w:val="32"/>
            <w:szCs w:val="32"/>
          </w:rPr>
          <w:fldChar w:fldCharType="end"/>
        </w:r>
      </w:hyperlink>
    </w:p>
    <w:p w14:paraId="0B2502F6"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47" w:history="1">
        <w:r w:rsidR="00565F5D">
          <w:rPr>
            <w:rStyle w:val="ae"/>
            <w:rFonts w:ascii="Times New Roman" w:eastAsia="仿宋" w:hAnsi="Times New Roman"/>
            <w:color w:val="auto"/>
            <w:sz w:val="32"/>
            <w:szCs w:val="32"/>
          </w:rPr>
          <w:t xml:space="preserve">5.4 </w:t>
        </w:r>
        <w:r w:rsidR="00565F5D">
          <w:rPr>
            <w:rStyle w:val="ae"/>
            <w:rFonts w:ascii="Times New Roman" w:eastAsia="仿宋" w:hAnsi="Times New Roman"/>
            <w:color w:val="auto"/>
            <w:sz w:val="32"/>
            <w:szCs w:val="32"/>
          </w:rPr>
          <w:t>响应终止</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_Toc181117147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35</w:t>
        </w:r>
        <w:r w:rsidR="00565F5D">
          <w:rPr>
            <w:rFonts w:ascii="Times New Roman" w:eastAsia="仿宋" w:hAnsi="Times New Roman"/>
            <w:sz w:val="32"/>
            <w:szCs w:val="32"/>
          </w:rPr>
          <w:fldChar w:fldCharType="end"/>
        </w:r>
      </w:hyperlink>
    </w:p>
    <w:p w14:paraId="25EF5CC1" w14:textId="77777777" w:rsidR="00D12BB0" w:rsidRDefault="00A51364">
      <w:pPr>
        <w:pStyle w:val="10"/>
        <w:tabs>
          <w:tab w:val="right" w:leader="dot" w:pos="9060"/>
        </w:tabs>
        <w:spacing w:line="360" w:lineRule="auto"/>
        <w:rPr>
          <w:rFonts w:ascii="Times New Roman" w:eastAsia="仿宋" w:hAnsi="Times New Roman"/>
          <w:sz w:val="32"/>
          <w:szCs w:val="32"/>
          <w14:ligatures w14:val="standardContextual"/>
        </w:rPr>
      </w:pPr>
      <w:hyperlink w:anchor="_Toc181117148" w:history="1">
        <w:r w:rsidR="00565F5D">
          <w:rPr>
            <w:rStyle w:val="ae"/>
            <w:rFonts w:ascii="Times New Roman" w:eastAsia="仿宋" w:hAnsi="Times New Roman"/>
            <w:color w:val="auto"/>
            <w:sz w:val="32"/>
            <w:szCs w:val="32"/>
          </w:rPr>
          <w:t xml:space="preserve">6 </w:t>
        </w:r>
        <w:r w:rsidR="00565F5D">
          <w:rPr>
            <w:rStyle w:val="ae"/>
            <w:rFonts w:ascii="Times New Roman" w:eastAsia="仿宋" w:hAnsi="Times New Roman"/>
            <w:color w:val="auto"/>
            <w:sz w:val="32"/>
            <w:szCs w:val="32"/>
          </w:rPr>
          <w:t>灾后救助与恢复重建</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_Toc181117148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35</w:t>
        </w:r>
        <w:r w:rsidR="00565F5D">
          <w:rPr>
            <w:rFonts w:ascii="Times New Roman" w:eastAsia="仿宋" w:hAnsi="Times New Roman"/>
            <w:sz w:val="32"/>
            <w:szCs w:val="32"/>
          </w:rPr>
          <w:fldChar w:fldCharType="end"/>
        </w:r>
      </w:hyperlink>
    </w:p>
    <w:p w14:paraId="6AC6133B"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49" w:history="1">
        <w:r w:rsidR="00565F5D">
          <w:rPr>
            <w:rStyle w:val="ae"/>
            <w:rFonts w:ascii="Times New Roman" w:eastAsia="仿宋" w:hAnsi="Times New Roman"/>
            <w:color w:val="auto"/>
            <w:sz w:val="32"/>
            <w:szCs w:val="32"/>
          </w:rPr>
          <w:t xml:space="preserve">6.1 </w:t>
        </w:r>
        <w:r w:rsidR="00565F5D">
          <w:rPr>
            <w:rStyle w:val="ae"/>
            <w:rFonts w:ascii="Times New Roman" w:eastAsia="仿宋" w:hAnsi="Times New Roman"/>
            <w:color w:val="auto"/>
            <w:sz w:val="32"/>
            <w:szCs w:val="32"/>
          </w:rPr>
          <w:t>过渡期生活救助</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_Toc181117149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35</w:t>
        </w:r>
        <w:r w:rsidR="00565F5D">
          <w:rPr>
            <w:rFonts w:ascii="Times New Roman" w:eastAsia="仿宋" w:hAnsi="Times New Roman"/>
            <w:sz w:val="32"/>
            <w:szCs w:val="32"/>
          </w:rPr>
          <w:fldChar w:fldCharType="end"/>
        </w:r>
      </w:hyperlink>
    </w:p>
    <w:p w14:paraId="4BDCA456"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50" w:history="1">
        <w:r w:rsidR="00565F5D">
          <w:rPr>
            <w:rStyle w:val="ae"/>
            <w:rFonts w:ascii="Times New Roman" w:eastAsia="仿宋" w:hAnsi="Times New Roman"/>
            <w:color w:val="auto"/>
            <w:sz w:val="32"/>
            <w:szCs w:val="32"/>
          </w:rPr>
          <w:t xml:space="preserve">6.2 </w:t>
        </w:r>
        <w:r w:rsidR="00565F5D">
          <w:rPr>
            <w:rStyle w:val="ae"/>
            <w:rFonts w:ascii="Times New Roman" w:eastAsia="仿宋" w:hAnsi="Times New Roman"/>
            <w:color w:val="auto"/>
            <w:sz w:val="32"/>
            <w:szCs w:val="32"/>
          </w:rPr>
          <w:t>冬春救助</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_Toc181117150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36</w:t>
        </w:r>
        <w:r w:rsidR="00565F5D">
          <w:rPr>
            <w:rFonts w:ascii="Times New Roman" w:eastAsia="仿宋" w:hAnsi="Times New Roman"/>
            <w:sz w:val="32"/>
            <w:szCs w:val="32"/>
          </w:rPr>
          <w:fldChar w:fldCharType="end"/>
        </w:r>
      </w:hyperlink>
    </w:p>
    <w:p w14:paraId="6A995247"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51" w:history="1">
        <w:r w:rsidR="00565F5D">
          <w:rPr>
            <w:rStyle w:val="ae"/>
            <w:rFonts w:ascii="Times New Roman" w:eastAsia="仿宋" w:hAnsi="Times New Roman"/>
            <w:color w:val="auto"/>
            <w:sz w:val="32"/>
            <w:szCs w:val="32"/>
          </w:rPr>
          <w:t xml:space="preserve">6.3 </w:t>
        </w:r>
        <w:r w:rsidR="00565F5D">
          <w:rPr>
            <w:rStyle w:val="ae"/>
            <w:rFonts w:ascii="Times New Roman" w:eastAsia="仿宋" w:hAnsi="Times New Roman"/>
            <w:color w:val="auto"/>
            <w:sz w:val="32"/>
            <w:szCs w:val="32"/>
          </w:rPr>
          <w:t>倒损住房恢复重建</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_Toc181117151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37</w:t>
        </w:r>
        <w:r w:rsidR="00565F5D">
          <w:rPr>
            <w:rFonts w:ascii="Times New Roman" w:eastAsia="仿宋" w:hAnsi="Times New Roman"/>
            <w:sz w:val="32"/>
            <w:szCs w:val="32"/>
          </w:rPr>
          <w:fldChar w:fldCharType="end"/>
        </w:r>
      </w:hyperlink>
    </w:p>
    <w:p w14:paraId="16F6623C" w14:textId="77777777" w:rsidR="00D12BB0" w:rsidRDefault="00A51364">
      <w:pPr>
        <w:pStyle w:val="10"/>
        <w:tabs>
          <w:tab w:val="right" w:leader="dot" w:pos="9060"/>
        </w:tabs>
        <w:spacing w:line="360" w:lineRule="auto"/>
        <w:rPr>
          <w:rFonts w:ascii="Times New Roman" w:eastAsia="仿宋" w:hAnsi="Times New Roman"/>
          <w:sz w:val="32"/>
          <w:szCs w:val="32"/>
          <w14:ligatures w14:val="standardContextual"/>
        </w:rPr>
      </w:pPr>
      <w:hyperlink w:anchor="_Toc181117152" w:history="1">
        <w:r w:rsidR="00565F5D">
          <w:rPr>
            <w:rStyle w:val="ae"/>
            <w:rFonts w:ascii="Times New Roman" w:eastAsia="仿宋" w:hAnsi="Times New Roman"/>
            <w:color w:val="auto"/>
            <w:sz w:val="32"/>
            <w:szCs w:val="32"/>
          </w:rPr>
          <w:t xml:space="preserve">7 </w:t>
        </w:r>
        <w:r w:rsidR="00565F5D">
          <w:rPr>
            <w:rStyle w:val="ae"/>
            <w:rFonts w:ascii="Times New Roman" w:eastAsia="仿宋" w:hAnsi="Times New Roman"/>
            <w:color w:val="auto"/>
            <w:sz w:val="32"/>
            <w:szCs w:val="32"/>
          </w:rPr>
          <w:t>保障措施</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_Toc181117152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38</w:t>
        </w:r>
        <w:r w:rsidR="00565F5D">
          <w:rPr>
            <w:rFonts w:ascii="Times New Roman" w:eastAsia="仿宋" w:hAnsi="Times New Roman"/>
            <w:sz w:val="32"/>
            <w:szCs w:val="32"/>
          </w:rPr>
          <w:fldChar w:fldCharType="end"/>
        </w:r>
      </w:hyperlink>
    </w:p>
    <w:p w14:paraId="0523559E"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53" w:history="1">
        <w:r w:rsidR="00565F5D">
          <w:rPr>
            <w:rStyle w:val="ae"/>
            <w:rFonts w:ascii="Times New Roman" w:eastAsia="仿宋" w:hAnsi="Times New Roman"/>
            <w:color w:val="auto"/>
            <w:sz w:val="32"/>
            <w:szCs w:val="32"/>
          </w:rPr>
          <w:t xml:space="preserve">7.1 </w:t>
        </w:r>
        <w:r w:rsidR="00565F5D">
          <w:rPr>
            <w:rStyle w:val="ae"/>
            <w:rFonts w:ascii="Times New Roman" w:eastAsia="仿宋" w:hAnsi="Times New Roman"/>
            <w:color w:val="auto"/>
            <w:sz w:val="32"/>
            <w:szCs w:val="32"/>
          </w:rPr>
          <w:t>救灾资金保障</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_Toc181117153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38</w:t>
        </w:r>
        <w:r w:rsidR="00565F5D">
          <w:rPr>
            <w:rFonts w:ascii="Times New Roman" w:eastAsia="仿宋" w:hAnsi="Times New Roman"/>
            <w:sz w:val="32"/>
            <w:szCs w:val="32"/>
          </w:rPr>
          <w:fldChar w:fldCharType="end"/>
        </w:r>
      </w:hyperlink>
    </w:p>
    <w:p w14:paraId="37983C41"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54" w:history="1">
        <w:r w:rsidR="00565F5D">
          <w:rPr>
            <w:rStyle w:val="ae"/>
            <w:rFonts w:ascii="Times New Roman" w:eastAsia="仿宋" w:hAnsi="Times New Roman"/>
            <w:color w:val="auto"/>
            <w:sz w:val="32"/>
            <w:szCs w:val="32"/>
          </w:rPr>
          <w:t xml:space="preserve">7.2 </w:t>
        </w:r>
        <w:r w:rsidR="00565F5D">
          <w:rPr>
            <w:rStyle w:val="ae"/>
            <w:rFonts w:ascii="Times New Roman" w:eastAsia="仿宋" w:hAnsi="Times New Roman"/>
            <w:color w:val="auto"/>
            <w:sz w:val="32"/>
            <w:szCs w:val="32"/>
          </w:rPr>
          <w:t>救灾物资保障</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_Toc181117154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38</w:t>
        </w:r>
        <w:r w:rsidR="00565F5D">
          <w:rPr>
            <w:rFonts w:ascii="Times New Roman" w:eastAsia="仿宋" w:hAnsi="Times New Roman"/>
            <w:sz w:val="32"/>
            <w:szCs w:val="32"/>
          </w:rPr>
          <w:fldChar w:fldCharType="end"/>
        </w:r>
      </w:hyperlink>
    </w:p>
    <w:p w14:paraId="664C69BF"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55" w:history="1">
        <w:r w:rsidR="00565F5D">
          <w:rPr>
            <w:rStyle w:val="ae"/>
            <w:rFonts w:ascii="Times New Roman" w:eastAsia="仿宋" w:hAnsi="Times New Roman"/>
            <w:color w:val="auto"/>
            <w:sz w:val="32"/>
            <w:szCs w:val="32"/>
          </w:rPr>
          <w:t xml:space="preserve">7.3 </w:t>
        </w:r>
        <w:r w:rsidR="00565F5D">
          <w:rPr>
            <w:rStyle w:val="ae"/>
            <w:rFonts w:ascii="Times New Roman" w:eastAsia="仿宋" w:hAnsi="Times New Roman"/>
            <w:color w:val="auto"/>
            <w:sz w:val="32"/>
            <w:szCs w:val="32"/>
          </w:rPr>
          <w:t>通信信息保障</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_Toc181117155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39</w:t>
        </w:r>
        <w:r w:rsidR="00565F5D">
          <w:rPr>
            <w:rFonts w:ascii="Times New Roman" w:eastAsia="仿宋" w:hAnsi="Times New Roman"/>
            <w:sz w:val="32"/>
            <w:szCs w:val="32"/>
          </w:rPr>
          <w:fldChar w:fldCharType="end"/>
        </w:r>
      </w:hyperlink>
    </w:p>
    <w:p w14:paraId="1C819FF4"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56" w:history="1">
        <w:r w:rsidR="00565F5D">
          <w:rPr>
            <w:rStyle w:val="ae"/>
            <w:rFonts w:ascii="Times New Roman" w:eastAsia="仿宋" w:hAnsi="Times New Roman"/>
            <w:color w:val="auto"/>
            <w:sz w:val="32"/>
            <w:szCs w:val="32"/>
          </w:rPr>
          <w:t xml:space="preserve">7.4 </w:t>
        </w:r>
        <w:r w:rsidR="00565F5D">
          <w:rPr>
            <w:rStyle w:val="ae"/>
            <w:rFonts w:ascii="Times New Roman" w:eastAsia="仿宋" w:hAnsi="Times New Roman"/>
            <w:color w:val="auto"/>
            <w:sz w:val="32"/>
            <w:szCs w:val="32"/>
          </w:rPr>
          <w:t>设备设施保障</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_Toc181117156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39</w:t>
        </w:r>
        <w:r w:rsidR="00565F5D">
          <w:rPr>
            <w:rFonts w:ascii="Times New Roman" w:eastAsia="仿宋" w:hAnsi="Times New Roman"/>
            <w:sz w:val="32"/>
            <w:szCs w:val="32"/>
          </w:rPr>
          <w:fldChar w:fldCharType="end"/>
        </w:r>
      </w:hyperlink>
    </w:p>
    <w:p w14:paraId="33E205C5"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57" w:history="1">
        <w:r w:rsidR="00565F5D">
          <w:rPr>
            <w:rStyle w:val="ae"/>
            <w:rFonts w:ascii="Times New Roman" w:eastAsia="仿宋" w:hAnsi="Times New Roman"/>
            <w:color w:val="auto"/>
            <w:sz w:val="32"/>
            <w:szCs w:val="32"/>
          </w:rPr>
          <w:t xml:space="preserve">7.5 </w:t>
        </w:r>
        <w:r w:rsidR="00565F5D">
          <w:rPr>
            <w:rStyle w:val="ae"/>
            <w:rFonts w:ascii="Times New Roman" w:eastAsia="仿宋" w:hAnsi="Times New Roman"/>
            <w:color w:val="auto"/>
            <w:sz w:val="32"/>
            <w:szCs w:val="32"/>
          </w:rPr>
          <w:t>医疗卫生保障</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_Toc181117157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40</w:t>
        </w:r>
        <w:r w:rsidR="00565F5D">
          <w:rPr>
            <w:rFonts w:ascii="Times New Roman" w:eastAsia="仿宋" w:hAnsi="Times New Roman"/>
            <w:sz w:val="32"/>
            <w:szCs w:val="32"/>
          </w:rPr>
          <w:fldChar w:fldCharType="end"/>
        </w:r>
      </w:hyperlink>
    </w:p>
    <w:p w14:paraId="01041DE7"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58" w:history="1">
        <w:r w:rsidR="00565F5D">
          <w:rPr>
            <w:rStyle w:val="ae"/>
            <w:rFonts w:ascii="Times New Roman" w:eastAsia="仿宋" w:hAnsi="Times New Roman"/>
            <w:color w:val="auto"/>
            <w:sz w:val="32"/>
            <w:szCs w:val="32"/>
          </w:rPr>
          <w:t xml:space="preserve">7.6 </w:t>
        </w:r>
        <w:r w:rsidR="00565F5D">
          <w:rPr>
            <w:rStyle w:val="ae"/>
            <w:rFonts w:ascii="Times New Roman" w:eastAsia="仿宋" w:hAnsi="Times New Roman"/>
            <w:color w:val="auto"/>
            <w:sz w:val="32"/>
            <w:szCs w:val="32"/>
          </w:rPr>
          <w:t>交通运输保障和治安维护保障</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_Toc181117158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40</w:t>
        </w:r>
        <w:r w:rsidR="00565F5D">
          <w:rPr>
            <w:rFonts w:ascii="Times New Roman" w:eastAsia="仿宋" w:hAnsi="Times New Roman"/>
            <w:sz w:val="32"/>
            <w:szCs w:val="32"/>
          </w:rPr>
          <w:fldChar w:fldCharType="end"/>
        </w:r>
      </w:hyperlink>
    </w:p>
    <w:p w14:paraId="15FBD766"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59" w:history="1">
        <w:r w:rsidR="00565F5D">
          <w:rPr>
            <w:rStyle w:val="ae"/>
            <w:rFonts w:ascii="Times New Roman" w:eastAsia="仿宋" w:hAnsi="Times New Roman"/>
            <w:color w:val="auto"/>
            <w:sz w:val="32"/>
            <w:szCs w:val="32"/>
          </w:rPr>
          <w:t xml:space="preserve">7.7 </w:t>
        </w:r>
        <w:r w:rsidR="00565F5D">
          <w:rPr>
            <w:rStyle w:val="ae"/>
            <w:rFonts w:ascii="Times New Roman" w:eastAsia="仿宋" w:hAnsi="Times New Roman"/>
            <w:color w:val="auto"/>
            <w:sz w:val="32"/>
            <w:szCs w:val="32"/>
          </w:rPr>
          <w:t>人力资源保障</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_Toc181117159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41</w:t>
        </w:r>
        <w:r w:rsidR="00565F5D">
          <w:rPr>
            <w:rFonts w:ascii="Times New Roman" w:eastAsia="仿宋" w:hAnsi="Times New Roman"/>
            <w:sz w:val="32"/>
            <w:szCs w:val="32"/>
          </w:rPr>
          <w:fldChar w:fldCharType="end"/>
        </w:r>
      </w:hyperlink>
    </w:p>
    <w:p w14:paraId="79832B89"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60" w:history="1">
        <w:r w:rsidR="00565F5D">
          <w:rPr>
            <w:rStyle w:val="ae"/>
            <w:rFonts w:ascii="Times New Roman" w:eastAsia="仿宋" w:hAnsi="Times New Roman"/>
            <w:color w:val="auto"/>
            <w:sz w:val="32"/>
            <w:szCs w:val="32"/>
          </w:rPr>
          <w:t xml:space="preserve">7.8 </w:t>
        </w:r>
        <w:r w:rsidR="00565F5D">
          <w:rPr>
            <w:rStyle w:val="ae"/>
            <w:rFonts w:ascii="Times New Roman" w:eastAsia="仿宋" w:hAnsi="Times New Roman"/>
            <w:color w:val="auto"/>
            <w:sz w:val="32"/>
            <w:szCs w:val="32"/>
          </w:rPr>
          <w:t>社会动员保障</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_Toc181117160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42</w:t>
        </w:r>
        <w:r w:rsidR="00565F5D">
          <w:rPr>
            <w:rFonts w:ascii="Times New Roman" w:eastAsia="仿宋" w:hAnsi="Times New Roman"/>
            <w:sz w:val="32"/>
            <w:szCs w:val="32"/>
          </w:rPr>
          <w:fldChar w:fldCharType="end"/>
        </w:r>
      </w:hyperlink>
    </w:p>
    <w:p w14:paraId="382A170D"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61" w:history="1">
        <w:r w:rsidR="00565F5D">
          <w:rPr>
            <w:rStyle w:val="ae"/>
            <w:rFonts w:ascii="Times New Roman" w:eastAsia="仿宋" w:hAnsi="Times New Roman"/>
            <w:color w:val="auto"/>
            <w:sz w:val="32"/>
            <w:szCs w:val="32"/>
          </w:rPr>
          <w:t xml:space="preserve">7.9 </w:t>
        </w:r>
        <w:r w:rsidR="00565F5D">
          <w:rPr>
            <w:rStyle w:val="ae"/>
            <w:rFonts w:ascii="Times New Roman" w:eastAsia="仿宋" w:hAnsi="Times New Roman"/>
            <w:color w:val="auto"/>
            <w:sz w:val="32"/>
            <w:szCs w:val="32"/>
          </w:rPr>
          <w:t>科技保障</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_Toc181117161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42</w:t>
        </w:r>
        <w:r w:rsidR="00565F5D">
          <w:rPr>
            <w:rFonts w:ascii="Times New Roman" w:eastAsia="仿宋" w:hAnsi="Times New Roman"/>
            <w:sz w:val="32"/>
            <w:szCs w:val="32"/>
          </w:rPr>
          <w:fldChar w:fldCharType="end"/>
        </w:r>
      </w:hyperlink>
    </w:p>
    <w:p w14:paraId="41C31BB9" w14:textId="77777777" w:rsidR="00D12BB0" w:rsidRDefault="00A51364">
      <w:pPr>
        <w:pStyle w:val="10"/>
        <w:tabs>
          <w:tab w:val="right" w:leader="dot" w:pos="9060"/>
        </w:tabs>
        <w:spacing w:line="360" w:lineRule="auto"/>
        <w:rPr>
          <w:rFonts w:ascii="Times New Roman" w:eastAsia="仿宋" w:hAnsi="Times New Roman"/>
          <w:sz w:val="32"/>
          <w:szCs w:val="32"/>
          <w14:ligatures w14:val="standardContextual"/>
        </w:rPr>
      </w:pPr>
      <w:hyperlink w:anchor="_Toc181117162" w:history="1">
        <w:r w:rsidR="00565F5D">
          <w:rPr>
            <w:rStyle w:val="ae"/>
            <w:rFonts w:ascii="Times New Roman" w:eastAsia="仿宋" w:hAnsi="Times New Roman"/>
            <w:color w:val="auto"/>
            <w:sz w:val="32"/>
            <w:szCs w:val="32"/>
          </w:rPr>
          <w:t xml:space="preserve">8 </w:t>
        </w:r>
        <w:r w:rsidR="00565F5D">
          <w:rPr>
            <w:rStyle w:val="ae"/>
            <w:rFonts w:ascii="Times New Roman" w:eastAsia="仿宋" w:hAnsi="Times New Roman"/>
            <w:color w:val="auto"/>
            <w:sz w:val="32"/>
            <w:szCs w:val="32"/>
          </w:rPr>
          <w:t>预案管理</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_Toc181117162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43</w:t>
        </w:r>
        <w:r w:rsidR="00565F5D">
          <w:rPr>
            <w:rFonts w:ascii="Times New Roman" w:eastAsia="仿宋" w:hAnsi="Times New Roman"/>
            <w:sz w:val="32"/>
            <w:szCs w:val="32"/>
          </w:rPr>
          <w:fldChar w:fldCharType="end"/>
        </w:r>
      </w:hyperlink>
    </w:p>
    <w:p w14:paraId="750B656A"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63" w:history="1">
        <w:r w:rsidR="00565F5D">
          <w:rPr>
            <w:rStyle w:val="ae"/>
            <w:rFonts w:ascii="Times New Roman" w:eastAsia="仿宋" w:hAnsi="Times New Roman"/>
            <w:color w:val="auto"/>
            <w:sz w:val="32"/>
            <w:szCs w:val="32"/>
          </w:rPr>
          <w:t xml:space="preserve">8.1 </w:t>
        </w:r>
        <w:r w:rsidR="00565F5D">
          <w:rPr>
            <w:rStyle w:val="ae"/>
            <w:rFonts w:ascii="Times New Roman" w:eastAsia="仿宋" w:hAnsi="Times New Roman"/>
            <w:color w:val="auto"/>
            <w:sz w:val="32"/>
            <w:szCs w:val="32"/>
          </w:rPr>
          <w:t>预案编制</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_Toc181117163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43</w:t>
        </w:r>
        <w:r w:rsidR="00565F5D">
          <w:rPr>
            <w:rFonts w:ascii="Times New Roman" w:eastAsia="仿宋" w:hAnsi="Times New Roman"/>
            <w:sz w:val="32"/>
            <w:szCs w:val="32"/>
          </w:rPr>
          <w:fldChar w:fldCharType="end"/>
        </w:r>
      </w:hyperlink>
    </w:p>
    <w:p w14:paraId="513E9236"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64" w:history="1">
        <w:r w:rsidR="00565F5D">
          <w:rPr>
            <w:rStyle w:val="ae"/>
            <w:rFonts w:ascii="Times New Roman" w:eastAsia="仿宋" w:hAnsi="Times New Roman"/>
            <w:color w:val="auto"/>
            <w:sz w:val="32"/>
            <w:szCs w:val="32"/>
          </w:rPr>
          <w:t xml:space="preserve">8.2 </w:t>
        </w:r>
        <w:r w:rsidR="00565F5D">
          <w:rPr>
            <w:rStyle w:val="ae"/>
            <w:rFonts w:ascii="Times New Roman" w:eastAsia="仿宋" w:hAnsi="Times New Roman"/>
            <w:color w:val="auto"/>
            <w:sz w:val="32"/>
            <w:szCs w:val="32"/>
          </w:rPr>
          <w:t>应急演练</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_Toc181117164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43</w:t>
        </w:r>
        <w:r w:rsidR="00565F5D">
          <w:rPr>
            <w:rFonts w:ascii="Times New Roman" w:eastAsia="仿宋" w:hAnsi="Times New Roman"/>
            <w:sz w:val="32"/>
            <w:szCs w:val="32"/>
          </w:rPr>
          <w:fldChar w:fldCharType="end"/>
        </w:r>
      </w:hyperlink>
    </w:p>
    <w:p w14:paraId="687C0173"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65" w:history="1">
        <w:r w:rsidR="00565F5D">
          <w:rPr>
            <w:rStyle w:val="ae"/>
            <w:rFonts w:ascii="Times New Roman" w:eastAsia="仿宋" w:hAnsi="Times New Roman"/>
            <w:color w:val="auto"/>
            <w:sz w:val="32"/>
            <w:szCs w:val="32"/>
          </w:rPr>
          <w:t xml:space="preserve">8.3 </w:t>
        </w:r>
        <w:r w:rsidR="00565F5D">
          <w:rPr>
            <w:rStyle w:val="ae"/>
            <w:rFonts w:ascii="Times New Roman" w:eastAsia="仿宋" w:hAnsi="Times New Roman"/>
            <w:color w:val="auto"/>
            <w:sz w:val="32"/>
            <w:szCs w:val="32"/>
          </w:rPr>
          <w:t>预案评估与修订</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_Toc181117165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44</w:t>
        </w:r>
        <w:r w:rsidR="00565F5D">
          <w:rPr>
            <w:rFonts w:ascii="Times New Roman" w:eastAsia="仿宋" w:hAnsi="Times New Roman"/>
            <w:sz w:val="32"/>
            <w:szCs w:val="32"/>
          </w:rPr>
          <w:fldChar w:fldCharType="end"/>
        </w:r>
      </w:hyperlink>
    </w:p>
    <w:p w14:paraId="78507ED4"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66" w:history="1">
        <w:r w:rsidR="00565F5D">
          <w:rPr>
            <w:rStyle w:val="ae"/>
            <w:rFonts w:ascii="Times New Roman" w:eastAsia="仿宋" w:hAnsi="Times New Roman"/>
            <w:color w:val="auto"/>
            <w:sz w:val="32"/>
            <w:szCs w:val="32"/>
          </w:rPr>
          <w:t xml:space="preserve">8.4 </w:t>
        </w:r>
        <w:r w:rsidR="00565F5D">
          <w:rPr>
            <w:rStyle w:val="ae"/>
            <w:rFonts w:ascii="Times New Roman" w:eastAsia="仿宋" w:hAnsi="Times New Roman"/>
            <w:color w:val="auto"/>
            <w:sz w:val="32"/>
            <w:szCs w:val="32"/>
          </w:rPr>
          <w:t>宣传培训</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_Toc181117166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45</w:t>
        </w:r>
        <w:r w:rsidR="00565F5D">
          <w:rPr>
            <w:rFonts w:ascii="Times New Roman" w:eastAsia="仿宋" w:hAnsi="Times New Roman"/>
            <w:sz w:val="32"/>
            <w:szCs w:val="32"/>
          </w:rPr>
          <w:fldChar w:fldCharType="end"/>
        </w:r>
      </w:hyperlink>
    </w:p>
    <w:p w14:paraId="431E73FE" w14:textId="77777777" w:rsidR="00D12BB0" w:rsidRDefault="00A51364">
      <w:pPr>
        <w:pStyle w:val="10"/>
        <w:tabs>
          <w:tab w:val="right" w:leader="dot" w:pos="9060"/>
        </w:tabs>
        <w:spacing w:line="360" w:lineRule="auto"/>
        <w:rPr>
          <w:rFonts w:ascii="Times New Roman" w:eastAsia="仿宋" w:hAnsi="Times New Roman"/>
          <w:sz w:val="32"/>
          <w:szCs w:val="32"/>
          <w14:ligatures w14:val="standardContextual"/>
        </w:rPr>
      </w:pPr>
      <w:hyperlink w:anchor="_Toc181117167" w:history="1">
        <w:r w:rsidR="00565F5D">
          <w:rPr>
            <w:rStyle w:val="ae"/>
            <w:rFonts w:ascii="Times New Roman" w:eastAsia="仿宋" w:hAnsi="Times New Roman"/>
            <w:color w:val="auto"/>
            <w:sz w:val="32"/>
            <w:szCs w:val="32"/>
          </w:rPr>
          <w:t xml:space="preserve">9 </w:t>
        </w:r>
        <w:r w:rsidR="00565F5D">
          <w:rPr>
            <w:rStyle w:val="ae"/>
            <w:rFonts w:ascii="Times New Roman" w:eastAsia="仿宋" w:hAnsi="Times New Roman"/>
            <w:color w:val="auto"/>
            <w:sz w:val="32"/>
            <w:szCs w:val="32"/>
          </w:rPr>
          <w:t>附则</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_Toc181117167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45</w:t>
        </w:r>
        <w:r w:rsidR="00565F5D">
          <w:rPr>
            <w:rFonts w:ascii="Times New Roman" w:eastAsia="仿宋" w:hAnsi="Times New Roman"/>
            <w:sz w:val="32"/>
            <w:szCs w:val="32"/>
          </w:rPr>
          <w:fldChar w:fldCharType="end"/>
        </w:r>
      </w:hyperlink>
    </w:p>
    <w:p w14:paraId="02549D30"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68" w:history="1">
        <w:r w:rsidR="00565F5D">
          <w:rPr>
            <w:rStyle w:val="ae"/>
            <w:rFonts w:ascii="Times New Roman" w:eastAsia="仿宋" w:hAnsi="Times New Roman"/>
            <w:color w:val="auto"/>
            <w:sz w:val="32"/>
            <w:szCs w:val="32"/>
          </w:rPr>
          <w:t xml:space="preserve">9.1 </w:t>
        </w:r>
        <w:r w:rsidR="00565F5D">
          <w:rPr>
            <w:rStyle w:val="ae"/>
            <w:rFonts w:ascii="Times New Roman" w:eastAsia="仿宋" w:hAnsi="Times New Roman"/>
            <w:color w:val="auto"/>
            <w:sz w:val="32"/>
            <w:szCs w:val="32"/>
          </w:rPr>
          <w:t>奖励与责任</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_Toc181117168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45</w:t>
        </w:r>
        <w:r w:rsidR="00565F5D">
          <w:rPr>
            <w:rFonts w:ascii="Times New Roman" w:eastAsia="仿宋" w:hAnsi="Times New Roman"/>
            <w:sz w:val="32"/>
            <w:szCs w:val="32"/>
          </w:rPr>
          <w:fldChar w:fldCharType="end"/>
        </w:r>
      </w:hyperlink>
    </w:p>
    <w:p w14:paraId="031ED99D"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69" w:history="1">
        <w:r w:rsidR="00565F5D">
          <w:rPr>
            <w:rStyle w:val="ae"/>
            <w:rFonts w:ascii="Times New Roman" w:eastAsia="仿宋" w:hAnsi="Times New Roman"/>
            <w:color w:val="auto"/>
            <w:sz w:val="32"/>
            <w:szCs w:val="32"/>
          </w:rPr>
          <w:t xml:space="preserve">9.2 </w:t>
        </w:r>
        <w:r w:rsidR="00565F5D">
          <w:rPr>
            <w:rStyle w:val="ae"/>
            <w:rFonts w:ascii="Times New Roman" w:eastAsia="仿宋" w:hAnsi="Times New Roman"/>
            <w:color w:val="auto"/>
            <w:sz w:val="32"/>
            <w:szCs w:val="32"/>
          </w:rPr>
          <w:t>预案解释</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_Toc181117169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46</w:t>
        </w:r>
        <w:r w:rsidR="00565F5D">
          <w:rPr>
            <w:rFonts w:ascii="Times New Roman" w:eastAsia="仿宋" w:hAnsi="Times New Roman"/>
            <w:sz w:val="32"/>
            <w:szCs w:val="32"/>
          </w:rPr>
          <w:fldChar w:fldCharType="end"/>
        </w:r>
      </w:hyperlink>
    </w:p>
    <w:p w14:paraId="518EFEBB"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70" w:history="1">
        <w:r w:rsidR="00565F5D">
          <w:rPr>
            <w:rStyle w:val="ae"/>
            <w:rFonts w:ascii="Times New Roman" w:eastAsia="仿宋" w:hAnsi="Times New Roman"/>
            <w:color w:val="auto"/>
            <w:sz w:val="32"/>
            <w:szCs w:val="32"/>
          </w:rPr>
          <w:t xml:space="preserve">9.3 </w:t>
        </w:r>
        <w:r w:rsidR="00565F5D">
          <w:rPr>
            <w:rStyle w:val="ae"/>
            <w:rFonts w:ascii="Times New Roman" w:eastAsia="仿宋" w:hAnsi="Times New Roman"/>
            <w:color w:val="auto"/>
            <w:sz w:val="32"/>
            <w:szCs w:val="32"/>
          </w:rPr>
          <w:t>实施时间</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_Toc181117170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46</w:t>
        </w:r>
        <w:r w:rsidR="00565F5D">
          <w:rPr>
            <w:rFonts w:ascii="Times New Roman" w:eastAsia="仿宋" w:hAnsi="Times New Roman"/>
            <w:sz w:val="32"/>
            <w:szCs w:val="32"/>
          </w:rPr>
          <w:fldChar w:fldCharType="end"/>
        </w:r>
      </w:hyperlink>
    </w:p>
    <w:p w14:paraId="75CF1A3A" w14:textId="77777777" w:rsidR="00D12BB0" w:rsidRDefault="00A51364">
      <w:pPr>
        <w:pStyle w:val="10"/>
        <w:tabs>
          <w:tab w:val="right" w:leader="dot" w:pos="9060"/>
        </w:tabs>
        <w:spacing w:line="360" w:lineRule="auto"/>
        <w:rPr>
          <w:rFonts w:ascii="Times New Roman" w:eastAsia="仿宋" w:hAnsi="Times New Roman"/>
          <w:sz w:val="32"/>
          <w:szCs w:val="32"/>
          <w14:ligatures w14:val="standardContextual"/>
        </w:rPr>
      </w:pPr>
      <w:hyperlink w:anchor="_Toc181117171" w:history="1">
        <w:r w:rsidR="00565F5D">
          <w:rPr>
            <w:rStyle w:val="ae"/>
            <w:rFonts w:ascii="Times New Roman" w:eastAsia="仿宋" w:hAnsi="Times New Roman"/>
            <w:color w:val="auto"/>
            <w:sz w:val="32"/>
            <w:szCs w:val="32"/>
          </w:rPr>
          <w:t>附件</w:t>
        </w:r>
        <w:r w:rsidR="00565F5D">
          <w:rPr>
            <w:rFonts w:ascii="Times New Roman" w:eastAsia="仿宋" w:hAnsi="Times New Roman"/>
            <w:sz w:val="32"/>
            <w:szCs w:val="32"/>
          </w:rPr>
          <w:tab/>
          <w:t>4</w:t>
        </w:r>
      </w:hyperlink>
      <w:r w:rsidR="00565F5D">
        <w:rPr>
          <w:rFonts w:ascii="Times New Roman" w:eastAsia="仿宋" w:hAnsi="Times New Roman"/>
          <w:sz w:val="32"/>
          <w:szCs w:val="32"/>
        </w:rPr>
        <w:t>7</w:t>
      </w:r>
    </w:p>
    <w:p w14:paraId="252E1484"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72" w:history="1">
        <w:r w:rsidR="00565F5D">
          <w:rPr>
            <w:rStyle w:val="ae"/>
            <w:rFonts w:ascii="Times New Roman" w:eastAsia="仿宋" w:hAnsi="Times New Roman"/>
            <w:color w:val="auto"/>
            <w:sz w:val="32"/>
            <w:szCs w:val="32"/>
          </w:rPr>
          <w:t>附件</w:t>
        </w:r>
        <w:r w:rsidR="00565F5D">
          <w:rPr>
            <w:rStyle w:val="ae"/>
            <w:rFonts w:ascii="Times New Roman" w:eastAsia="仿宋" w:hAnsi="Times New Roman"/>
            <w:color w:val="auto"/>
            <w:sz w:val="32"/>
            <w:szCs w:val="32"/>
          </w:rPr>
          <w:t xml:space="preserve">1 </w:t>
        </w:r>
        <w:r w:rsidR="00565F5D">
          <w:rPr>
            <w:rStyle w:val="ae"/>
            <w:rFonts w:ascii="Times New Roman" w:eastAsia="仿宋" w:hAnsi="Times New Roman"/>
            <w:color w:val="auto"/>
            <w:sz w:val="32"/>
            <w:szCs w:val="32"/>
          </w:rPr>
          <w:t>太仓市自然灾害救助应急组织体系图</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_Toc181117172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47</w:t>
        </w:r>
        <w:r w:rsidR="00565F5D">
          <w:rPr>
            <w:rFonts w:ascii="Times New Roman" w:eastAsia="仿宋" w:hAnsi="Times New Roman"/>
            <w:sz w:val="32"/>
            <w:szCs w:val="32"/>
          </w:rPr>
          <w:fldChar w:fldCharType="end"/>
        </w:r>
      </w:hyperlink>
    </w:p>
    <w:p w14:paraId="73D5BFBA"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73" w:history="1">
        <w:r w:rsidR="00565F5D">
          <w:rPr>
            <w:rStyle w:val="ae"/>
            <w:rFonts w:ascii="Times New Roman" w:eastAsia="仿宋" w:hAnsi="Times New Roman"/>
            <w:color w:val="auto"/>
            <w:sz w:val="32"/>
            <w:szCs w:val="32"/>
          </w:rPr>
          <w:t>附件</w:t>
        </w:r>
        <w:r w:rsidR="00565F5D">
          <w:rPr>
            <w:rStyle w:val="ae"/>
            <w:rFonts w:ascii="Times New Roman" w:eastAsia="仿宋" w:hAnsi="Times New Roman"/>
            <w:color w:val="auto"/>
            <w:sz w:val="32"/>
            <w:szCs w:val="32"/>
          </w:rPr>
          <w:t xml:space="preserve">2 </w:t>
        </w:r>
        <w:r w:rsidR="00565F5D">
          <w:rPr>
            <w:rStyle w:val="ae"/>
            <w:rFonts w:ascii="Times New Roman" w:eastAsia="仿宋" w:hAnsi="Times New Roman"/>
            <w:color w:val="auto"/>
            <w:sz w:val="32"/>
            <w:szCs w:val="32"/>
          </w:rPr>
          <w:t>太仓市减灾委员会成员单位主要职责</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_Toc181117173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48</w:t>
        </w:r>
        <w:r w:rsidR="00565F5D">
          <w:rPr>
            <w:rFonts w:ascii="Times New Roman" w:eastAsia="仿宋" w:hAnsi="Times New Roman"/>
            <w:sz w:val="32"/>
            <w:szCs w:val="32"/>
          </w:rPr>
          <w:fldChar w:fldCharType="end"/>
        </w:r>
      </w:hyperlink>
    </w:p>
    <w:p w14:paraId="6A29301D"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74" w:history="1">
        <w:r w:rsidR="00565F5D">
          <w:rPr>
            <w:rStyle w:val="ae"/>
            <w:rFonts w:ascii="Times New Roman" w:eastAsia="仿宋" w:hAnsi="Times New Roman"/>
            <w:color w:val="auto"/>
            <w:sz w:val="32"/>
            <w:szCs w:val="32"/>
          </w:rPr>
          <w:t>附件</w:t>
        </w:r>
        <w:r w:rsidR="00565F5D">
          <w:rPr>
            <w:rStyle w:val="ae"/>
            <w:rFonts w:ascii="Times New Roman" w:eastAsia="仿宋" w:hAnsi="Times New Roman"/>
            <w:color w:val="auto"/>
            <w:sz w:val="32"/>
            <w:szCs w:val="32"/>
          </w:rPr>
          <w:t xml:space="preserve">3 </w:t>
        </w:r>
        <w:r w:rsidR="00565F5D">
          <w:rPr>
            <w:rStyle w:val="ae"/>
            <w:rFonts w:ascii="Times New Roman" w:eastAsia="仿宋" w:hAnsi="Times New Roman"/>
            <w:color w:val="auto"/>
            <w:sz w:val="32"/>
            <w:szCs w:val="32"/>
          </w:rPr>
          <w:t>太仓市自然灾害救助应急响应流程图</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_Toc181117174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51</w:t>
        </w:r>
        <w:r w:rsidR="00565F5D">
          <w:rPr>
            <w:rFonts w:ascii="Times New Roman" w:eastAsia="仿宋" w:hAnsi="Times New Roman"/>
            <w:sz w:val="32"/>
            <w:szCs w:val="32"/>
          </w:rPr>
          <w:fldChar w:fldCharType="end"/>
        </w:r>
      </w:hyperlink>
    </w:p>
    <w:p w14:paraId="4927B7F4" w14:textId="77777777" w:rsidR="00D12BB0" w:rsidRDefault="00A51364">
      <w:pPr>
        <w:pStyle w:val="20"/>
        <w:tabs>
          <w:tab w:val="right" w:leader="dot" w:pos="9060"/>
        </w:tabs>
        <w:spacing w:line="360" w:lineRule="auto"/>
        <w:rPr>
          <w:rFonts w:ascii="Times New Roman" w:eastAsia="仿宋" w:hAnsi="Times New Roman"/>
          <w:sz w:val="32"/>
          <w:szCs w:val="32"/>
          <w14:ligatures w14:val="standardContextual"/>
        </w:rPr>
      </w:pPr>
      <w:hyperlink w:anchor="_Toc181117175" w:history="1">
        <w:r w:rsidR="00565F5D">
          <w:rPr>
            <w:rStyle w:val="ae"/>
            <w:rFonts w:ascii="Times New Roman" w:eastAsia="仿宋" w:hAnsi="Times New Roman"/>
            <w:color w:val="auto"/>
            <w:sz w:val="32"/>
            <w:szCs w:val="32"/>
          </w:rPr>
          <w:t>附件</w:t>
        </w:r>
        <w:r w:rsidR="00565F5D">
          <w:rPr>
            <w:rStyle w:val="ae"/>
            <w:rFonts w:ascii="Times New Roman" w:eastAsia="仿宋" w:hAnsi="Times New Roman"/>
            <w:color w:val="auto"/>
            <w:sz w:val="32"/>
            <w:szCs w:val="32"/>
          </w:rPr>
          <w:t xml:space="preserve">4 </w:t>
        </w:r>
        <w:r w:rsidR="00565F5D">
          <w:rPr>
            <w:rStyle w:val="ae"/>
            <w:rFonts w:ascii="Times New Roman" w:eastAsia="仿宋" w:hAnsi="Times New Roman"/>
            <w:color w:val="auto"/>
            <w:sz w:val="32"/>
            <w:szCs w:val="32"/>
          </w:rPr>
          <w:t>太仓市应急避难场所信息汇总表</w:t>
        </w:r>
        <w:r w:rsidR="00565F5D">
          <w:rPr>
            <w:rFonts w:ascii="Times New Roman" w:eastAsia="仿宋" w:hAnsi="Times New Roman"/>
            <w:sz w:val="32"/>
            <w:szCs w:val="32"/>
          </w:rPr>
          <w:tab/>
        </w:r>
        <w:r w:rsidR="00565F5D">
          <w:rPr>
            <w:rFonts w:ascii="Times New Roman" w:eastAsia="仿宋" w:hAnsi="Times New Roman"/>
            <w:sz w:val="32"/>
            <w:szCs w:val="32"/>
          </w:rPr>
          <w:fldChar w:fldCharType="begin"/>
        </w:r>
        <w:r w:rsidR="00565F5D">
          <w:rPr>
            <w:rFonts w:ascii="Times New Roman" w:eastAsia="仿宋" w:hAnsi="Times New Roman"/>
            <w:sz w:val="32"/>
            <w:szCs w:val="32"/>
          </w:rPr>
          <w:instrText xml:space="preserve"> PAGEREF _Toc181117175 \h </w:instrText>
        </w:r>
        <w:r w:rsidR="00565F5D">
          <w:rPr>
            <w:rFonts w:ascii="Times New Roman" w:eastAsia="仿宋" w:hAnsi="Times New Roman"/>
            <w:sz w:val="32"/>
            <w:szCs w:val="32"/>
          </w:rPr>
        </w:r>
        <w:r w:rsidR="00565F5D">
          <w:rPr>
            <w:rFonts w:ascii="Times New Roman" w:eastAsia="仿宋" w:hAnsi="Times New Roman"/>
            <w:sz w:val="32"/>
            <w:szCs w:val="32"/>
          </w:rPr>
          <w:fldChar w:fldCharType="separate"/>
        </w:r>
        <w:r w:rsidR="00565F5D">
          <w:rPr>
            <w:rFonts w:ascii="Times New Roman" w:eastAsia="仿宋" w:hAnsi="Times New Roman"/>
            <w:sz w:val="32"/>
            <w:szCs w:val="32"/>
          </w:rPr>
          <w:t>52</w:t>
        </w:r>
        <w:r w:rsidR="00565F5D">
          <w:rPr>
            <w:rFonts w:ascii="Times New Roman" w:eastAsia="仿宋" w:hAnsi="Times New Roman"/>
            <w:sz w:val="32"/>
            <w:szCs w:val="32"/>
          </w:rPr>
          <w:fldChar w:fldCharType="end"/>
        </w:r>
      </w:hyperlink>
    </w:p>
    <w:p w14:paraId="13C8E94E" w14:textId="77777777" w:rsidR="00D12BB0" w:rsidRDefault="00565F5D">
      <w:pPr>
        <w:widowControl/>
        <w:spacing w:line="360" w:lineRule="auto"/>
        <w:jc w:val="left"/>
        <w:rPr>
          <w:rFonts w:ascii="Times New Roman" w:eastAsia="仿宋_GB2312" w:hAnsi="Times New Roman" w:cs="Times New Roman"/>
          <w:sz w:val="32"/>
        </w:rPr>
      </w:pPr>
      <w:r>
        <w:rPr>
          <w:rFonts w:ascii="Times New Roman" w:eastAsia="仿宋" w:hAnsi="Times New Roman" w:cs="Times New Roman"/>
          <w:sz w:val="32"/>
          <w:szCs w:val="32"/>
        </w:rPr>
        <w:fldChar w:fldCharType="end"/>
      </w:r>
    </w:p>
    <w:p w14:paraId="1DAB0AC3" w14:textId="77777777" w:rsidR="00D12BB0" w:rsidRDefault="00D12BB0">
      <w:pPr>
        <w:widowControl/>
        <w:spacing w:line="360" w:lineRule="auto"/>
        <w:jc w:val="left"/>
        <w:rPr>
          <w:rFonts w:ascii="Times New Roman" w:eastAsia="仿宋_GB2312" w:hAnsi="Times New Roman" w:cs="Times New Roman"/>
          <w:sz w:val="32"/>
        </w:rPr>
        <w:sectPr w:rsidR="00D12BB0">
          <w:pgSz w:w="11906" w:h="16838"/>
          <w:pgMar w:top="2098" w:right="1418" w:bottom="1985" w:left="1418" w:header="851" w:footer="992" w:gutter="0"/>
          <w:pgNumType w:start="1"/>
          <w:cols w:space="720"/>
          <w:docGrid w:type="linesAndChars" w:linePitch="312"/>
        </w:sectPr>
      </w:pPr>
    </w:p>
    <w:p w14:paraId="45C8A1DF" w14:textId="77777777" w:rsidR="00D12BB0" w:rsidRDefault="00565F5D">
      <w:pPr>
        <w:pStyle w:val="1"/>
        <w:ind w:firstLine="640"/>
        <w:rPr>
          <w:rFonts w:ascii="Times New Roman" w:hAnsi="Times New Roman" w:cs="Times New Roman"/>
        </w:rPr>
      </w:pPr>
      <w:bookmarkStart w:id="1" w:name="_Toc181117127"/>
      <w:r>
        <w:rPr>
          <w:rFonts w:ascii="Times New Roman" w:hAnsi="Times New Roman" w:cs="Times New Roman"/>
        </w:rPr>
        <w:lastRenderedPageBreak/>
        <w:t xml:space="preserve">1 </w:t>
      </w:r>
      <w:r>
        <w:rPr>
          <w:rFonts w:ascii="Times New Roman" w:hAnsi="Times New Roman" w:cs="Times New Roman"/>
        </w:rPr>
        <w:t>总则</w:t>
      </w:r>
      <w:bookmarkEnd w:id="1"/>
    </w:p>
    <w:p w14:paraId="3CF6C958" w14:textId="77777777" w:rsidR="00D12BB0" w:rsidRDefault="00565F5D">
      <w:pPr>
        <w:pStyle w:val="2"/>
        <w:keepNext w:val="0"/>
        <w:keepLines w:val="0"/>
        <w:ind w:firstLine="640"/>
        <w:rPr>
          <w:rFonts w:ascii="Times New Roman" w:eastAsia="楷体_GB2312" w:hAnsi="Times New Roman" w:cs="Times New Roman"/>
        </w:rPr>
      </w:pPr>
      <w:bookmarkStart w:id="2" w:name="_Toc181117128"/>
      <w:r>
        <w:rPr>
          <w:rFonts w:ascii="Times New Roman" w:eastAsia="楷体_GB2312" w:hAnsi="Times New Roman" w:cs="Times New Roman"/>
        </w:rPr>
        <w:t xml:space="preserve">1.1 </w:t>
      </w:r>
      <w:r>
        <w:rPr>
          <w:rFonts w:ascii="Times New Roman" w:eastAsia="楷体_GB2312" w:hAnsi="Times New Roman" w:cs="Times New Roman"/>
        </w:rPr>
        <w:t>编制目的</w:t>
      </w:r>
      <w:bookmarkEnd w:id="2"/>
    </w:p>
    <w:p w14:paraId="62970CEF" w14:textId="77777777" w:rsidR="00D12BB0" w:rsidRDefault="00565F5D">
      <w:pPr>
        <w:ind w:firstLineChars="200" w:firstLine="640"/>
        <w:rPr>
          <w:rFonts w:ascii="Times New Roman" w:eastAsia="仿宋_GB2312" w:hAnsi="Times New Roman" w:cs="Times New Roman"/>
          <w:sz w:val="32"/>
          <w:szCs w:val="32"/>
          <w:highlight w:val="yellow"/>
        </w:rPr>
      </w:pPr>
      <w:r>
        <w:rPr>
          <w:rFonts w:ascii="Times New Roman" w:eastAsia="仿宋_GB2312" w:hAnsi="Times New Roman" w:cs="Times New Roman"/>
          <w:sz w:val="32"/>
          <w:szCs w:val="32"/>
        </w:rPr>
        <w:t>深入贯彻习近平新时代中国特色社会主义思想，全面落</w:t>
      </w:r>
      <w:proofErr w:type="gramStart"/>
      <w:r>
        <w:rPr>
          <w:rFonts w:ascii="Times New Roman" w:eastAsia="仿宋_GB2312" w:hAnsi="Times New Roman" w:cs="Times New Roman"/>
          <w:sz w:val="32"/>
          <w:szCs w:val="32"/>
        </w:rPr>
        <w:t>实习近</w:t>
      </w:r>
      <w:proofErr w:type="gramEnd"/>
      <w:r>
        <w:rPr>
          <w:rFonts w:ascii="Times New Roman" w:eastAsia="仿宋_GB2312" w:hAnsi="Times New Roman" w:cs="Times New Roman"/>
          <w:sz w:val="32"/>
          <w:szCs w:val="32"/>
        </w:rPr>
        <w:t>平总书记关于防范化解重大安全风险和防灾减灾救灾的重要论述，进一步健全应对突发自然灾害救助体系和运行机制，规范应急救助行为，提高应急救助能力，最大程度地减少人民群众生命和财产损失，维护灾区社会稳定。</w:t>
      </w:r>
    </w:p>
    <w:p w14:paraId="57D8101A" w14:textId="77777777" w:rsidR="00D12BB0" w:rsidRDefault="00565F5D">
      <w:pPr>
        <w:pStyle w:val="2"/>
        <w:ind w:firstLine="640"/>
        <w:rPr>
          <w:rFonts w:ascii="Times New Roman" w:hAnsi="Times New Roman" w:cs="Times New Roman"/>
        </w:rPr>
      </w:pPr>
      <w:bookmarkStart w:id="3" w:name="_Toc181117129"/>
      <w:r>
        <w:rPr>
          <w:rFonts w:ascii="Times New Roman" w:hAnsi="Times New Roman" w:cs="Times New Roman"/>
        </w:rPr>
        <w:t xml:space="preserve">1.2 </w:t>
      </w:r>
      <w:r>
        <w:rPr>
          <w:rFonts w:ascii="Times New Roman" w:hAnsi="Times New Roman" w:cs="Times New Roman"/>
        </w:rPr>
        <w:t>编制依据</w:t>
      </w:r>
      <w:bookmarkEnd w:id="3"/>
    </w:p>
    <w:p w14:paraId="16EEA92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依据《中华人民共和国突发事件应对法》《中华人民共和国防洪法》《中华人民共和国防震减灾法》《中华人民共和国气象法》《自然灾害救助条例》《国家自然灾害救助应急预案》《江苏省突发事件总体应急预案》《江苏省自然灾害救助办法》《江苏省自然灾害救助应急预案》《苏州市突发事件总体应急预案》《苏州市自然灾害救助应急预案》《太仓市突发事件总体应急预案》等法律法规和有关规定，制定本预案。</w:t>
      </w:r>
    </w:p>
    <w:p w14:paraId="5CDB6893" w14:textId="77777777" w:rsidR="00D12BB0" w:rsidRDefault="00565F5D">
      <w:pPr>
        <w:pStyle w:val="2"/>
        <w:ind w:firstLine="640"/>
        <w:rPr>
          <w:rFonts w:ascii="Times New Roman" w:hAnsi="Times New Roman" w:cs="Times New Roman"/>
        </w:rPr>
      </w:pPr>
      <w:bookmarkStart w:id="4" w:name="_Toc181117130"/>
      <w:r>
        <w:rPr>
          <w:rFonts w:ascii="Times New Roman" w:hAnsi="Times New Roman" w:cs="Times New Roman"/>
        </w:rPr>
        <w:t xml:space="preserve">1.3 </w:t>
      </w:r>
      <w:r>
        <w:rPr>
          <w:rFonts w:ascii="Times New Roman" w:hAnsi="Times New Roman" w:cs="Times New Roman"/>
        </w:rPr>
        <w:t>适用范围</w:t>
      </w:r>
      <w:bookmarkEnd w:id="4"/>
    </w:p>
    <w:p w14:paraId="6847A67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太仓市行政区域内自然灾害的应急救助工作适用本预案。</w:t>
      </w:r>
    </w:p>
    <w:p w14:paraId="1FCA25FC" w14:textId="77777777" w:rsidR="00D12BB0" w:rsidRDefault="00565F5D">
      <w:pPr>
        <w:adjustRightInd w:val="0"/>
        <w:ind w:firstLineChars="200" w:firstLine="640"/>
        <w:jc w:val="left"/>
        <w:rPr>
          <w:rFonts w:ascii="Times New Roman" w:eastAsia="仿宋_GB2312" w:hAnsi="Times New Roman" w:cs="Times New Roman"/>
        </w:rPr>
      </w:pPr>
      <w:r>
        <w:rPr>
          <w:rFonts w:ascii="Times New Roman" w:eastAsia="仿宋_GB2312" w:hAnsi="Times New Roman" w:cs="Times New Roman"/>
          <w:sz w:val="32"/>
          <w:szCs w:val="32"/>
        </w:rPr>
        <w:t>当毗邻地市发生重特大自然灾害并对本市造成重大影响时，按照本预案开展本市应急救助工作。</w:t>
      </w:r>
    </w:p>
    <w:p w14:paraId="291FE69A"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本预案所称自然灾害，主要包括台风、暴雨（雪）、寒潮、大</w:t>
      </w:r>
      <w:r>
        <w:rPr>
          <w:rFonts w:ascii="Times New Roman" w:eastAsia="仿宋_GB2312" w:hAnsi="Times New Roman" w:cs="Times New Roman"/>
          <w:sz w:val="32"/>
          <w:szCs w:val="32"/>
        </w:rPr>
        <w:lastRenderedPageBreak/>
        <w:t>风（沙尘暴）、低温、高温、干旱、雷电、冰雹、霜冻、大雾等所造成的气象灾害，地面塌陷等地质灾害，地震灾害，森林火灾和生物灾害等。</w:t>
      </w:r>
    </w:p>
    <w:p w14:paraId="47DE624F"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发生事故灾难、公共卫生事件、社会安全事件等其他类型突发事件，造成大量人员伤亡、需要紧急转移安置或生活救助，根据需要可参照本预案开展应急救助工作。</w:t>
      </w:r>
    </w:p>
    <w:p w14:paraId="396E4BAA" w14:textId="77777777" w:rsidR="00D12BB0" w:rsidRDefault="00565F5D">
      <w:pPr>
        <w:pStyle w:val="2"/>
        <w:ind w:firstLine="640"/>
        <w:rPr>
          <w:rFonts w:ascii="Times New Roman" w:hAnsi="Times New Roman" w:cs="Times New Roman"/>
        </w:rPr>
      </w:pPr>
      <w:bookmarkStart w:id="5" w:name="_Toc181117131"/>
      <w:r>
        <w:rPr>
          <w:rFonts w:ascii="Times New Roman" w:hAnsi="Times New Roman" w:cs="Times New Roman"/>
        </w:rPr>
        <w:t xml:space="preserve">1.4 </w:t>
      </w:r>
      <w:r>
        <w:rPr>
          <w:rFonts w:ascii="Times New Roman" w:hAnsi="Times New Roman" w:cs="Times New Roman"/>
        </w:rPr>
        <w:t>工作原则</w:t>
      </w:r>
      <w:bookmarkEnd w:id="5"/>
    </w:p>
    <w:p w14:paraId="57597FD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）坚持以人民为中心，确保受灾人员基本生活。</w:t>
      </w:r>
    </w:p>
    <w:p w14:paraId="1F8B2996"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2</w:t>
      </w:r>
      <w:r>
        <w:rPr>
          <w:rFonts w:ascii="Times New Roman" w:eastAsia="仿宋_GB2312" w:hAnsi="Times New Roman" w:cs="Times New Roman"/>
          <w:sz w:val="32"/>
          <w:szCs w:val="32"/>
        </w:rPr>
        <w:t>）坚持统一领导、综合协调、分类管理、分级负责、属地管理为主。</w:t>
      </w:r>
    </w:p>
    <w:p w14:paraId="38C73356"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w:t>
      </w:r>
      <w:r>
        <w:rPr>
          <w:rFonts w:ascii="Times New Roman" w:eastAsia="仿宋_GB2312" w:hAnsi="Times New Roman" w:cs="Times New Roman"/>
          <w:sz w:val="32"/>
          <w:szCs w:val="32"/>
        </w:rPr>
        <w:t>）坚持党委领导、政府主导、社会参与、群众自救，充分发挥基层群众自治组织和公益性社会组织等社会力量的作用。</w:t>
      </w:r>
    </w:p>
    <w:p w14:paraId="4D094DE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4</w:t>
      </w:r>
      <w:r>
        <w:rPr>
          <w:rFonts w:ascii="Times New Roman" w:eastAsia="仿宋_GB2312" w:hAnsi="Times New Roman" w:cs="Times New Roman"/>
          <w:sz w:val="32"/>
          <w:szCs w:val="32"/>
        </w:rPr>
        <w:t>）坚持灾前防范、灾中救援、灾后救助统筹安排，实现全过程管理。</w:t>
      </w:r>
    </w:p>
    <w:p w14:paraId="78FE3A5B" w14:textId="77777777" w:rsidR="00D12BB0" w:rsidRDefault="00565F5D">
      <w:pPr>
        <w:pStyle w:val="2"/>
        <w:ind w:firstLine="640"/>
        <w:rPr>
          <w:rFonts w:ascii="Times New Roman" w:eastAsia="仿宋_GB2312" w:hAnsi="Times New Roman" w:cs="Times New Roman"/>
        </w:rPr>
      </w:pPr>
      <w:bookmarkStart w:id="6" w:name="_Toc181117132"/>
      <w:r>
        <w:rPr>
          <w:rFonts w:ascii="Times New Roman" w:eastAsia="仿宋_GB2312" w:hAnsi="Times New Roman" w:cs="Times New Roman"/>
        </w:rPr>
        <w:t xml:space="preserve">1.5 </w:t>
      </w:r>
      <w:r>
        <w:rPr>
          <w:rFonts w:ascii="Times New Roman" w:eastAsia="仿宋_GB2312" w:hAnsi="Times New Roman" w:cs="Times New Roman"/>
        </w:rPr>
        <w:t>预案衔接</w:t>
      </w:r>
      <w:bookmarkEnd w:id="6"/>
    </w:p>
    <w:p w14:paraId="4C11B20A"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本应急预案是《太仓市突发事件总体应急预案》应对自然灾害救助的专项预案，与《苏州市自然灾害救助应急预案》衔接。各镇（区、街道）、重点企业和单位</w:t>
      </w:r>
      <w:bookmarkStart w:id="7" w:name="_Hlk182898851"/>
      <w:r>
        <w:rPr>
          <w:rFonts w:ascii="Times New Roman" w:eastAsia="仿宋_GB2312" w:hAnsi="Times New Roman" w:cs="Times New Roman"/>
          <w:sz w:val="32"/>
          <w:szCs w:val="32"/>
        </w:rPr>
        <w:t>的自然灾害救助应急预案</w:t>
      </w:r>
      <w:bookmarkEnd w:id="7"/>
      <w:r>
        <w:rPr>
          <w:rFonts w:ascii="Times New Roman" w:eastAsia="仿宋_GB2312" w:hAnsi="Times New Roman" w:cs="Times New Roman"/>
          <w:sz w:val="32"/>
          <w:szCs w:val="32"/>
        </w:rPr>
        <w:t>应与本预案衔接。</w:t>
      </w:r>
    </w:p>
    <w:p w14:paraId="5DE80292" w14:textId="77777777" w:rsidR="00D12BB0" w:rsidRDefault="00565F5D">
      <w:pPr>
        <w:ind w:firstLineChars="200" w:firstLine="640"/>
        <w:rPr>
          <w:rFonts w:ascii="Times New Roman" w:eastAsia="仿宋_GB2312" w:hAnsi="Times New Roman" w:cs="Times New Roman"/>
          <w:sz w:val="32"/>
          <w:szCs w:val="32"/>
        </w:rPr>
      </w:pPr>
      <w:bookmarkStart w:id="8" w:name="_Hlk182899740"/>
      <w:bookmarkStart w:id="9" w:name="_Hlk182903541"/>
      <w:r>
        <w:rPr>
          <w:rFonts w:ascii="Times New Roman" w:eastAsia="仿宋_GB2312" w:hAnsi="Times New Roman" w:cs="Times New Roman"/>
          <w:sz w:val="32"/>
          <w:szCs w:val="32"/>
        </w:rPr>
        <w:t>太仓港口自然灾害救援应急预案</w:t>
      </w:r>
      <w:bookmarkEnd w:id="8"/>
      <w:r>
        <w:rPr>
          <w:rFonts w:ascii="Times New Roman" w:eastAsia="仿宋_GB2312" w:hAnsi="Times New Roman" w:cs="Times New Roman"/>
          <w:sz w:val="32"/>
          <w:szCs w:val="32"/>
        </w:rPr>
        <w:t>应与本预案衔接，法律、法</w:t>
      </w:r>
      <w:r>
        <w:rPr>
          <w:rFonts w:ascii="Times New Roman" w:eastAsia="仿宋_GB2312" w:hAnsi="Times New Roman" w:cs="Times New Roman"/>
          <w:sz w:val="32"/>
          <w:szCs w:val="32"/>
        </w:rPr>
        <w:lastRenderedPageBreak/>
        <w:t>规、规章、上级人民政府相关</w:t>
      </w:r>
      <w:bookmarkStart w:id="10" w:name="_Hlk182900053"/>
      <w:r>
        <w:rPr>
          <w:rFonts w:ascii="Times New Roman" w:eastAsia="仿宋_GB2312" w:hAnsi="Times New Roman" w:cs="Times New Roman"/>
          <w:sz w:val="32"/>
          <w:szCs w:val="32"/>
        </w:rPr>
        <w:t>自然灾害救助应急</w:t>
      </w:r>
      <w:bookmarkEnd w:id="10"/>
      <w:r>
        <w:rPr>
          <w:rFonts w:ascii="Times New Roman" w:eastAsia="仿宋_GB2312" w:hAnsi="Times New Roman" w:cs="Times New Roman"/>
          <w:sz w:val="32"/>
          <w:szCs w:val="32"/>
        </w:rPr>
        <w:t>预案对港口自然灾害救助应急管理另有规定的，从其规定。</w:t>
      </w:r>
    </w:p>
    <w:p w14:paraId="28B78C2F" w14:textId="77777777" w:rsidR="00D12BB0" w:rsidRDefault="00565F5D">
      <w:pPr>
        <w:pStyle w:val="1"/>
        <w:ind w:firstLine="640"/>
        <w:rPr>
          <w:rFonts w:ascii="Times New Roman" w:hAnsi="Times New Roman" w:cs="Times New Roman"/>
        </w:rPr>
      </w:pPr>
      <w:bookmarkStart w:id="11" w:name="_Toc181117133"/>
      <w:bookmarkEnd w:id="9"/>
      <w:r>
        <w:rPr>
          <w:rFonts w:ascii="Times New Roman" w:hAnsi="Times New Roman" w:cs="Times New Roman"/>
        </w:rPr>
        <w:t xml:space="preserve">2 </w:t>
      </w:r>
      <w:r>
        <w:rPr>
          <w:rFonts w:ascii="Times New Roman" w:hAnsi="Times New Roman" w:cs="Times New Roman"/>
        </w:rPr>
        <w:t>组织指挥</w:t>
      </w:r>
      <w:bookmarkEnd w:id="11"/>
    </w:p>
    <w:p w14:paraId="2489A531" w14:textId="77777777" w:rsidR="00D12BB0" w:rsidRDefault="00565F5D">
      <w:pPr>
        <w:pStyle w:val="2"/>
        <w:ind w:firstLine="640"/>
        <w:rPr>
          <w:rFonts w:ascii="Times New Roman" w:hAnsi="Times New Roman" w:cs="Times New Roman"/>
        </w:rPr>
      </w:pPr>
      <w:bookmarkStart w:id="12" w:name="_Toc181117134"/>
      <w:r>
        <w:rPr>
          <w:rFonts w:ascii="Times New Roman" w:hAnsi="Times New Roman" w:cs="Times New Roman"/>
        </w:rPr>
        <w:t xml:space="preserve">2.1 </w:t>
      </w:r>
      <w:r>
        <w:rPr>
          <w:rFonts w:ascii="Times New Roman" w:hAnsi="Times New Roman" w:cs="Times New Roman"/>
        </w:rPr>
        <w:t>指挥机构</w:t>
      </w:r>
      <w:bookmarkEnd w:id="12"/>
    </w:p>
    <w:p w14:paraId="4F93128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太仓</w:t>
      </w:r>
      <w:bookmarkStart w:id="13" w:name="_Hlk167787228"/>
      <w:r>
        <w:rPr>
          <w:rFonts w:ascii="Times New Roman" w:eastAsia="仿宋_GB2312" w:hAnsi="Times New Roman" w:cs="Times New Roman"/>
          <w:sz w:val="32"/>
          <w:szCs w:val="32"/>
        </w:rPr>
        <w:t>市减灾委员会</w:t>
      </w:r>
      <w:bookmarkEnd w:id="13"/>
      <w:r>
        <w:rPr>
          <w:rFonts w:ascii="Times New Roman" w:eastAsia="仿宋_GB2312" w:hAnsi="Times New Roman" w:cs="Times New Roman"/>
          <w:sz w:val="32"/>
          <w:szCs w:val="32"/>
        </w:rPr>
        <w:t>（以下简称市减灾委）为全市自然灾害救助应急综合协调机构，负责组织、领导全市自然灾害救助工作，协调开展自然灾害救助活动。市减灾委主任由分管减灾的副市长担任；副主任由市政府办公室分管副主任和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局长分别担任；成员单位由</w:t>
      </w:r>
      <w:bookmarkStart w:id="14" w:name="_Hlk166683179"/>
      <w:r>
        <w:rPr>
          <w:rFonts w:ascii="Times New Roman" w:eastAsia="仿宋_GB2312" w:hAnsi="Times New Roman" w:cs="Times New Roman"/>
          <w:sz w:val="32"/>
          <w:szCs w:val="32"/>
        </w:rPr>
        <w:t>市委宣传部、人武部、</w:t>
      </w:r>
      <w:proofErr w:type="gramStart"/>
      <w:r>
        <w:rPr>
          <w:rFonts w:ascii="Times New Roman" w:eastAsia="仿宋_GB2312" w:hAnsi="Times New Roman" w:cs="Times New Roman"/>
          <w:sz w:val="32"/>
          <w:szCs w:val="32"/>
        </w:rPr>
        <w:t>发改委</w:t>
      </w:r>
      <w:proofErr w:type="gramEnd"/>
      <w:r>
        <w:rPr>
          <w:rFonts w:ascii="Times New Roman" w:eastAsia="仿宋_GB2312" w:hAnsi="Times New Roman" w:cs="Times New Roman"/>
          <w:sz w:val="32"/>
          <w:szCs w:val="32"/>
        </w:rPr>
        <w:t>、工信局、教育局、科技局、公安局、民政局、财政局、资源规划局、住建局、城管局、交运局、水务局、农业农村局、商务局、</w:t>
      </w:r>
      <w:proofErr w:type="gramStart"/>
      <w:r>
        <w:rPr>
          <w:rFonts w:ascii="Times New Roman" w:eastAsia="仿宋_GB2312" w:hAnsi="Times New Roman" w:cs="Times New Roman"/>
          <w:sz w:val="32"/>
          <w:szCs w:val="32"/>
        </w:rPr>
        <w:t>文体广</w:t>
      </w:r>
      <w:proofErr w:type="gramEnd"/>
      <w:r>
        <w:rPr>
          <w:rFonts w:ascii="Times New Roman" w:eastAsia="仿宋_GB2312" w:hAnsi="Times New Roman" w:cs="Times New Roman"/>
          <w:sz w:val="32"/>
          <w:szCs w:val="32"/>
        </w:rPr>
        <w:t>旅局、卫健委、太仓生态环境局、统计局、应急局、市场监督管理局、团市委、科协、红十字会、气象局、海事局、太仓金融监管支局、消防救援局、武警中队、电信公司、移动公司、联通公司、太仓火车站</w:t>
      </w:r>
      <w:bookmarkEnd w:id="14"/>
      <w:r>
        <w:rPr>
          <w:rFonts w:ascii="Times New Roman" w:eastAsia="仿宋_GB2312" w:hAnsi="Times New Roman" w:cs="Times New Roman"/>
          <w:sz w:val="32"/>
          <w:szCs w:val="32"/>
        </w:rPr>
        <w:t>等组成。市减灾委成员单位按照各自职责做好相关自然灾害救助工作。有相关自然灾害类专项应急指挥机构的，在发生该类自然灾害时，救助工作按（其）该预案实施。</w:t>
      </w:r>
    </w:p>
    <w:p w14:paraId="583ABB0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市减灾委的主要职责有：</w:t>
      </w:r>
    </w:p>
    <w:p w14:paraId="6026E52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1</w:t>
      </w:r>
      <w:r>
        <w:rPr>
          <w:rFonts w:ascii="Times New Roman" w:eastAsia="仿宋_GB2312" w:hAnsi="Times New Roman" w:cs="Times New Roman"/>
          <w:sz w:val="32"/>
          <w:szCs w:val="32"/>
        </w:rPr>
        <w:t>）负责组织、领导全市自然灾害救助工作，部署灾害救助准备措施；</w:t>
      </w:r>
    </w:p>
    <w:p w14:paraId="4F31AD3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w:t>
      </w:r>
      <w:r>
        <w:rPr>
          <w:rFonts w:ascii="Times New Roman" w:eastAsia="仿宋_GB2312" w:hAnsi="Times New Roman" w:cs="Times New Roman"/>
          <w:sz w:val="32"/>
          <w:szCs w:val="32"/>
        </w:rPr>
        <w:t>2</w:t>
      </w:r>
      <w:r>
        <w:rPr>
          <w:rFonts w:ascii="Times New Roman" w:eastAsia="仿宋_GB2312" w:hAnsi="Times New Roman" w:cs="Times New Roman"/>
          <w:sz w:val="32"/>
          <w:szCs w:val="32"/>
        </w:rPr>
        <w:t>）研究审议全市防灾减灾救灾的重大政策、重大规划、重要制度以及防御灾害方案并负责组织实施工作，指导建立自然灾害防治体系；</w:t>
      </w:r>
    </w:p>
    <w:p w14:paraId="3FCEB24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w:t>
      </w:r>
      <w:r>
        <w:rPr>
          <w:rFonts w:ascii="Times New Roman" w:eastAsia="仿宋_GB2312" w:hAnsi="Times New Roman" w:cs="Times New Roman"/>
          <w:sz w:val="32"/>
          <w:szCs w:val="32"/>
        </w:rPr>
        <w:t>）负责组织开展灾情会商、分析</w:t>
      </w:r>
      <w:proofErr w:type="gramStart"/>
      <w:r>
        <w:rPr>
          <w:rFonts w:ascii="Times New Roman" w:eastAsia="仿宋_GB2312" w:hAnsi="Times New Roman" w:cs="Times New Roman"/>
          <w:sz w:val="32"/>
          <w:szCs w:val="32"/>
        </w:rPr>
        <w:t>研判全市</w:t>
      </w:r>
      <w:proofErr w:type="gramEnd"/>
      <w:r>
        <w:rPr>
          <w:rFonts w:ascii="Times New Roman" w:eastAsia="仿宋_GB2312" w:hAnsi="Times New Roman" w:cs="Times New Roman"/>
          <w:sz w:val="32"/>
          <w:szCs w:val="32"/>
        </w:rPr>
        <w:t>自然灾害风险形势，收集、汇总、评估、核定灾情；</w:t>
      </w:r>
    </w:p>
    <w:p w14:paraId="779945F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4</w:t>
      </w:r>
      <w:r>
        <w:rPr>
          <w:rFonts w:ascii="Times New Roman" w:eastAsia="仿宋_GB2312" w:hAnsi="Times New Roman" w:cs="Times New Roman"/>
          <w:sz w:val="32"/>
          <w:szCs w:val="32"/>
        </w:rPr>
        <w:t>）监督检查各项应急救助工作的落实；</w:t>
      </w:r>
    </w:p>
    <w:p w14:paraId="4E1D490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5</w:t>
      </w:r>
      <w:r>
        <w:rPr>
          <w:rFonts w:ascii="Times New Roman" w:eastAsia="仿宋_GB2312" w:hAnsi="Times New Roman" w:cs="Times New Roman"/>
          <w:sz w:val="32"/>
          <w:szCs w:val="32"/>
        </w:rPr>
        <w:t>）指挥、协调各镇（区、街道）、市减灾委成员单位和专业应急救援力量开展应急救助工作；</w:t>
      </w:r>
    </w:p>
    <w:p w14:paraId="5488668A"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6</w:t>
      </w:r>
      <w:r>
        <w:rPr>
          <w:rFonts w:ascii="Times New Roman" w:eastAsia="仿宋_GB2312" w:hAnsi="Times New Roman" w:cs="Times New Roman"/>
          <w:sz w:val="32"/>
          <w:szCs w:val="32"/>
        </w:rPr>
        <w:t>）根据灾情派出灾害救助现场领导小组，实施现场指挥；</w:t>
      </w:r>
    </w:p>
    <w:p w14:paraId="0FD2AEC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7</w:t>
      </w:r>
      <w:r>
        <w:rPr>
          <w:rFonts w:ascii="Times New Roman" w:eastAsia="仿宋_GB2312" w:hAnsi="Times New Roman" w:cs="Times New Roman"/>
          <w:sz w:val="32"/>
          <w:szCs w:val="32"/>
        </w:rPr>
        <w:t>）协调解决防灾救灾重大问题，统筹协调开展防灾减灾救灾科普宣传教育和培训；</w:t>
      </w:r>
    </w:p>
    <w:p w14:paraId="2087B85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8</w:t>
      </w:r>
      <w:r>
        <w:rPr>
          <w:rFonts w:ascii="Times New Roman" w:eastAsia="仿宋_GB2312" w:hAnsi="Times New Roman" w:cs="Times New Roman"/>
          <w:sz w:val="32"/>
          <w:szCs w:val="32"/>
        </w:rPr>
        <w:t>）落实上级领导指示批示，必要时请求支援。</w:t>
      </w:r>
    </w:p>
    <w:p w14:paraId="11B70C31" w14:textId="77777777" w:rsidR="00D12BB0" w:rsidRDefault="00565F5D">
      <w:pPr>
        <w:pStyle w:val="2"/>
        <w:ind w:firstLine="640"/>
        <w:rPr>
          <w:rFonts w:ascii="Times New Roman" w:hAnsi="Times New Roman" w:cs="Times New Roman"/>
        </w:rPr>
      </w:pPr>
      <w:bookmarkStart w:id="15" w:name="_Toc181117135"/>
      <w:r>
        <w:rPr>
          <w:rFonts w:ascii="Times New Roman" w:hAnsi="Times New Roman" w:cs="Times New Roman"/>
        </w:rPr>
        <w:t xml:space="preserve">2.2 </w:t>
      </w:r>
      <w:r>
        <w:rPr>
          <w:rFonts w:ascii="Times New Roman" w:hAnsi="Times New Roman" w:cs="Times New Roman"/>
        </w:rPr>
        <w:t>办事机构</w:t>
      </w:r>
      <w:bookmarkEnd w:id="15"/>
    </w:p>
    <w:p w14:paraId="365B649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市减灾委员会办公室（以下简称市减灾委办公室）为市减灾委日常办事机构，设在市应急局。市减灾委办公室负责执行市减灾委的决定，并作为市减灾委与相关部门、</w:t>
      </w:r>
      <w:bookmarkStart w:id="16" w:name="_Hlk167716897"/>
      <w:r>
        <w:rPr>
          <w:rFonts w:ascii="Times New Roman" w:eastAsia="仿宋_GB2312" w:hAnsi="Times New Roman" w:cs="Times New Roman"/>
          <w:sz w:val="32"/>
          <w:szCs w:val="32"/>
        </w:rPr>
        <w:t>镇（区、街道）</w:t>
      </w:r>
      <w:bookmarkEnd w:id="16"/>
      <w:r>
        <w:rPr>
          <w:rFonts w:ascii="Times New Roman" w:eastAsia="仿宋_GB2312" w:hAnsi="Times New Roman" w:cs="Times New Roman"/>
          <w:sz w:val="32"/>
          <w:szCs w:val="32"/>
        </w:rPr>
        <w:t>之间的主要联络机构。市减灾委办公室主要职责有：</w:t>
      </w:r>
    </w:p>
    <w:p w14:paraId="6B2E651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1</w:t>
      </w:r>
      <w:r>
        <w:rPr>
          <w:rFonts w:ascii="Times New Roman" w:eastAsia="仿宋_GB2312" w:hAnsi="Times New Roman" w:cs="Times New Roman"/>
          <w:sz w:val="32"/>
          <w:szCs w:val="32"/>
        </w:rPr>
        <w:t>）贯彻落实市减灾</w:t>
      </w:r>
      <w:proofErr w:type="gramStart"/>
      <w:r>
        <w:rPr>
          <w:rFonts w:ascii="Times New Roman" w:eastAsia="仿宋_GB2312" w:hAnsi="Times New Roman" w:cs="Times New Roman"/>
          <w:sz w:val="32"/>
          <w:szCs w:val="32"/>
        </w:rPr>
        <w:t>委决策</w:t>
      </w:r>
      <w:proofErr w:type="gramEnd"/>
      <w:r>
        <w:rPr>
          <w:rFonts w:ascii="Times New Roman" w:eastAsia="仿宋_GB2312" w:hAnsi="Times New Roman" w:cs="Times New Roman"/>
          <w:sz w:val="32"/>
          <w:szCs w:val="32"/>
        </w:rPr>
        <w:t>部署，协助市减灾委组织自然灾害救助工作；</w:t>
      </w:r>
    </w:p>
    <w:p w14:paraId="6DEA2A8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2</w:t>
      </w:r>
      <w:r>
        <w:rPr>
          <w:rFonts w:ascii="Times New Roman" w:eastAsia="仿宋_GB2312" w:hAnsi="Times New Roman" w:cs="Times New Roman"/>
          <w:sz w:val="32"/>
          <w:szCs w:val="32"/>
        </w:rPr>
        <w:t>）统一协调专业应急救援力量，建立应急协调联动机制；</w:t>
      </w:r>
    </w:p>
    <w:p w14:paraId="4B6F70C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w:t>
      </w:r>
      <w:r>
        <w:rPr>
          <w:rFonts w:ascii="Times New Roman" w:eastAsia="仿宋_GB2312" w:hAnsi="Times New Roman" w:cs="Times New Roman"/>
          <w:sz w:val="32"/>
          <w:szCs w:val="32"/>
        </w:rPr>
        <w:t>3</w:t>
      </w:r>
      <w:r>
        <w:rPr>
          <w:rFonts w:ascii="Times New Roman" w:eastAsia="仿宋_GB2312" w:hAnsi="Times New Roman" w:cs="Times New Roman"/>
          <w:sz w:val="32"/>
          <w:szCs w:val="32"/>
        </w:rPr>
        <w:t>）承担灾情核查、损失评估和救灾捐赠等工作；</w:t>
      </w:r>
    </w:p>
    <w:p w14:paraId="0D45C75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4</w:t>
      </w:r>
      <w:r>
        <w:rPr>
          <w:rFonts w:ascii="Times New Roman" w:eastAsia="仿宋_GB2312" w:hAnsi="Times New Roman" w:cs="Times New Roman"/>
          <w:sz w:val="32"/>
          <w:szCs w:val="32"/>
        </w:rPr>
        <w:t>）负责协调在全市范围内紧急征用、调配灾害救援物资、设备、车辆和人员；</w:t>
      </w:r>
    </w:p>
    <w:p w14:paraId="48FC96D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5</w:t>
      </w:r>
      <w:r>
        <w:rPr>
          <w:rFonts w:ascii="Times New Roman" w:eastAsia="仿宋_GB2312" w:hAnsi="Times New Roman" w:cs="Times New Roman"/>
          <w:sz w:val="32"/>
          <w:szCs w:val="32"/>
        </w:rPr>
        <w:t>）会同有关部门组织协调紧急转移安置受灾群众、因灾损毁房屋恢复重建补助和受灾群众生活救助；</w:t>
      </w:r>
    </w:p>
    <w:p w14:paraId="1D3482B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6</w:t>
      </w:r>
      <w:r>
        <w:rPr>
          <w:rFonts w:ascii="Times New Roman" w:eastAsia="仿宋_GB2312" w:hAnsi="Times New Roman" w:cs="Times New Roman"/>
          <w:sz w:val="32"/>
          <w:szCs w:val="32"/>
        </w:rPr>
        <w:t>）协助市委宣传部组织救灾方面的新闻发布、舆情应对工作；</w:t>
      </w:r>
    </w:p>
    <w:p w14:paraId="0287659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7</w:t>
      </w:r>
      <w:r>
        <w:rPr>
          <w:rFonts w:ascii="Times New Roman" w:eastAsia="仿宋_GB2312" w:hAnsi="Times New Roman" w:cs="Times New Roman"/>
          <w:sz w:val="32"/>
          <w:szCs w:val="32"/>
        </w:rPr>
        <w:t>）会同有关部门拟定综合防灾减灾规划；</w:t>
      </w:r>
    </w:p>
    <w:p w14:paraId="1F5069A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8</w:t>
      </w:r>
      <w:r>
        <w:rPr>
          <w:rFonts w:ascii="Times New Roman" w:eastAsia="仿宋_GB2312" w:hAnsi="Times New Roman" w:cs="Times New Roman"/>
          <w:sz w:val="32"/>
          <w:szCs w:val="32"/>
        </w:rPr>
        <w:t>）协调解决灾害救助重大问题，并组织研究提出支持措施，推动相关成员单位加强与受灾地区的工作沟通；</w:t>
      </w:r>
    </w:p>
    <w:p w14:paraId="6AF12C4A"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9</w:t>
      </w:r>
      <w:r>
        <w:rPr>
          <w:rFonts w:ascii="Times New Roman" w:eastAsia="仿宋_GB2312" w:hAnsi="Times New Roman" w:cs="Times New Roman"/>
          <w:sz w:val="32"/>
          <w:szCs w:val="32"/>
        </w:rPr>
        <w:t>）负责向苏州市减灾委、太仓市委市政府报告灾害和救援情况；</w:t>
      </w:r>
    </w:p>
    <w:p w14:paraId="413D0BD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10</w:t>
      </w:r>
      <w:r>
        <w:rPr>
          <w:rFonts w:ascii="Times New Roman" w:eastAsia="仿宋_GB2312" w:hAnsi="Times New Roman" w:cs="Times New Roman"/>
          <w:sz w:val="32"/>
          <w:szCs w:val="32"/>
        </w:rPr>
        <w:t>）完成市减灾委交办的其他工作。</w:t>
      </w:r>
    </w:p>
    <w:p w14:paraId="5DFB315B"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启动自然灾害救助应急响应后，根据响应等级和应对需要，市减灾委视情</w:t>
      </w:r>
      <w:proofErr w:type="gramStart"/>
      <w:r>
        <w:rPr>
          <w:rFonts w:ascii="Times New Roman" w:eastAsia="仿宋_GB2312" w:hAnsi="Times New Roman" w:cs="Times New Roman"/>
          <w:sz w:val="32"/>
          <w:szCs w:val="32"/>
        </w:rPr>
        <w:t>转为市</w:t>
      </w:r>
      <w:proofErr w:type="gramEnd"/>
      <w:r>
        <w:rPr>
          <w:rFonts w:ascii="Times New Roman" w:eastAsia="仿宋_GB2312" w:hAnsi="Times New Roman" w:cs="Times New Roman"/>
          <w:sz w:val="32"/>
          <w:szCs w:val="32"/>
        </w:rPr>
        <w:t>自然灾害救助应急指挥部，市减灾委办公室转为应急指挥部办公室。</w:t>
      </w:r>
    </w:p>
    <w:p w14:paraId="08A1677F" w14:textId="77777777" w:rsidR="00D12BB0" w:rsidRDefault="00565F5D">
      <w:pPr>
        <w:pStyle w:val="2"/>
        <w:ind w:firstLine="640"/>
        <w:rPr>
          <w:rFonts w:ascii="Times New Roman" w:hAnsi="Times New Roman" w:cs="Times New Roman"/>
        </w:rPr>
      </w:pPr>
      <w:bookmarkStart w:id="17" w:name="_Toc181117136"/>
      <w:r>
        <w:rPr>
          <w:rFonts w:ascii="Times New Roman" w:hAnsi="Times New Roman" w:cs="Times New Roman"/>
        </w:rPr>
        <w:t xml:space="preserve">2.3 </w:t>
      </w:r>
      <w:r>
        <w:rPr>
          <w:rFonts w:ascii="Times New Roman" w:hAnsi="Times New Roman" w:cs="Times New Roman"/>
        </w:rPr>
        <w:t>现场指挥部</w:t>
      </w:r>
      <w:bookmarkEnd w:id="17"/>
    </w:p>
    <w:p w14:paraId="330C3B25" w14:textId="77777777" w:rsidR="00D12BB0" w:rsidRDefault="00565F5D">
      <w:pPr>
        <w:ind w:firstLineChars="200" w:firstLine="640"/>
        <w:rPr>
          <w:rFonts w:ascii="Times New Roman" w:eastAsia="仿宋_GB2312" w:hAnsi="Times New Roman" w:cs="Times New Roman"/>
          <w:sz w:val="32"/>
          <w:szCs w:val="32"/>
        </w:rPr>
      </w:pPr>
      <w:bookmarkStart w:id="18" w:name="_Hlk167783525"/>
      <w:r>
        <w:rPr>
          <w:rFonts w:ascii="Times New Roman" w:eastAsia="仿宋_GB2312" w:hAnsi="Times New Roman" w:cs="Times New Roman"/>
          <w:sz w:val="32"/>
          <w:szCs w:val="32"/>
        </w:rPr>
        <w:t>市减灾委</w:t>
      </w:r>
      <w:bookmarkEnd w:id="18"/>
      <w:r>
        <w:rPr>
          <w:rFonts w:ascii="Times New Roman" w:eastAsia="仿宋_GB2312" w:hAnsi="Times New Roman" w:cs="Times New Roman"/>
          <w:sz w:val="32"/>
          <w:szCs w:val="32"/>
        </w:rPr>
        <w:t>根据救助工作实际需要成立现场指挥部，实行现场总指挥负责制，由指定负责同志担任。现场指挥部的主要职责有：负责组织指挥灾害救助工作；</w:t>
      </w:r>
      <w:proofErr w:type="gramStart"/>
      <w:r>
        <w:rPr>
          <w:rFonts w:ascii="Times New Roman" w:eastAsia="仿宋_GB2312" w:hAnsi="Times New Roman" w:cs="Times New Roman"/>
          <w:sz w:val="32"/>
          <w:szCs w:val="32"/>
        </w:rPr>
        <w:t>研</w:t>
      </w:r>
      <w:proofErr w:type="gramEnd"/>
      <w:r>
        <w:rPr>
          <w:rFonts w:ascii="Times New Roman" w:eastAsia="仿宋_GB2312" w:hAnsi="Times New Roman" w:cs="Times New Roman"/>
          <w:sz w:val="32"/>
          <w:szCs w:val="32"/>
        </w:rPr>
        <w:t>判灾害发展趋势以及可能造成的</w:t>
      </w:r>
      <w:r>
        <w:rPr>
          <w:rFonts w:ascii="Times New Roman" w:eastAsia="仿宋_GB2312" w:hAnsi="Times New Roman" w:cs="Times New Roman"/>
          <w:sz w:val="32"/>
          <w:szCs w:val="32"/>
        </w:rPr>
        <w:lastRenderedPageBreak/>
        <w:t>后果，组织制定并实施灾害救助方案；设立应急工作组；协调、指挥有关单位和人员参加现场救助；及时报告灾害救助进展，根据灾害现场情况提出救助建议和支援请求。</w:t>
      </w:r>
    </w:p>
    <w:p w14:paraId="7745C34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现场指挥部可设立综合协调组、紧急救援组、生活救助组、物资保障组、卫生救护组、设施抢修组、接收捐赠组、新闻宣传组等应急工作组，各应急工作组在现场指挥部的统一指挥下，协同完成灾害救助工作。根据灾害现场实际，各应急工作组可适当调整。太仓市自然灾害救助应急预案组织体系图见附件</w:t>
      </w:r>
      <w:r>
        <w:rPr>
          <w:rFonts w:ascii="Times New Roman" w:eastAsia="仿宋_GB2312" w:hAnsi="Times New Roman" w:cs="Times New Roman"/>
          <w:sz w:val="32"/>
          <w:szCs w:val="32"/>
        </w:rPr>
        <w:t>1</w:t>
      </w:r>
      <w:r>
        <w:rPr>
          <w:rFonts w:ascii="Times New Roman" w:eastAsia="仿宋_GB2312" w:hAnsi="Times New Roman" w:cs="Times New Roman"/>
          <w:sz w:val="32"/>
          <w:szCs w:val="32"/>
        </w:rPr>
        <w:t>。</w:t>
      </w:r>
    </w:p>
    <w:p w14:paraId="4A611D2F"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1</w:t>
      </w:r>
      <w:r>
        <w:rPr>
          <w:rFonts w:ascii="Times New Roman" w:eastAsia="仿宋_GB2312" w:hAnsi="Times New Roman" w:cs="Times New Roman"/>
          <w:sz w:val="32"/>
          <w:szCs w:val="32"/>
        </w:rPr>
        <w:t>）综合协调组：由市政府办牵头，市人武部、市住建局、市应急局、市资源规划局、市水务局、市农业农村局、市气象局等组成。承担现场指挥部的综合协调，指令接收转发，信息收集上报，调配救援力量和资源等工作；协调解放军和武警部队参与灾害救助工作；协调专业灾害救助队伍的调集工作；承办现场指挥部各类会议，督促落实现场指挥部议定事项；审核把关信息发布；做好灾害救助工作文件、影像资料的搜集、整理、保管和归档等工作。</w:t>
      </w:r>
    </w:p>
    <w:p w14:paraId="0AA97C4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2</w:t>
      </w:r>
      <w:r>
        <w:rPr>
          <w:rFonts w:ascii="Times New Roman" w:eastAsia="仿宋_GB2312" w:hAnsi="Times New Roman" w:cs="Times New Roman"/>
          <w:sz w:val="32"/>
          <w:szCs w:val="32"/>
        </w:rPr>
        <w:t>）紧急救援组：由市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牵头，市消防救援局、市人武部、市住建局、市水务局、</w:t>
      </w:r>
      <w:bookmarkStart w:id="19" w:name="_Hlk183073591"/>
      <w:r>
        <w:rPr>
          <w:rFonts w:ascii="Times New Roman" w:eastAsia="仿宋_GB2312" w:hAnsi="Times New Roman" w:cs="Times New Roman"/>
          <w:sz w:val="32"/>
          <w:szCs w:val="32"/>
        </w:rPr>
        <w:t>太仓港口管委会</w:t>
      </w:r>
      <w:bookmarkEnd w:id="19"/>
      <w:r>
        <w:rPr>
          <w:rFonts w:ascii="Times New Roman" w:eastAsia="仿宋_GB2312" w:hAnsi="Times New Roman" w:cs="Times New Roman"/>
          <w:sz w:val="32"/>
          <w:szCs w:val="32"/>
        </w:rPr>
        <w:t>、受灾镇（区、街道）等组成。实施灾害处置、人员搜救、工程抢险和灾害现场清理等工作；控制灾害源，防止次生、衍生灾害发生；组织协调受</w:t>
      </w:r>
      <w:r>
        <w:rPr>
          <w:rFonts w:ascii="Times New Roman" w:eastAsia="仿宋_GB2312" w:hAnsi="Times New Roman" w:cs="Times New Roman"/>
          <w:sz w:val="32"/>
          <w:szCs w:val="32"/>
        </w:rPr>
        <w:lastRenderedPageBreak/>
        <w:t>灾居民疏散安置工作，制定转移疏散方案，确定疏散转移的范围；保证转移安置过程中的交通秩序，协调提供必要的交通工具；为灾害调查收集有关资料。</w:t>
      </w:r>
    </w:p>
    <w:p w14:paraId="231262DA"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w:t>
      </w:r>
      <w:r>
        <w:rPr>
          <w:rFonts w:ascii="Times New Roman" w:eastAsia="仿宋_GB2312" w:hAnsi="Times New Roman" w:cs="Times New Roman"/>
          <w:sz w:val="32"/>
          <w:szCs w:val="32"/>
        </w:rPr>
        <w:t>）生活救助组：由</w:t>
      </w:r>
      <w:bookmarkStart w:id="20" w:name="_Hlk181019858"/>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牵头，</w:t>
      </w:r>
      <w:bookmarkEnd w:id="20"/>
      <w:proofErr w:type="gramStart"/>
      <w:r>
        <w:rPr>
          <w:rFonts w:ascii="Times New Roman" w:eastAsia="仿宋_GB2312" w:hAnsi="Times New Roman" w:cs="Times New Roman"/>
          <w:sz w:val="32"/>
          <w:szCs w:val="32"/>
        </w:rPr>
        <w:t>市发改委</w:t>
      </w:r>
      <w:proofErr w:type="gramEnd"/>
      <w:r>
        <w:rPr>
          <w:rFonts w:ascii="Times New Roman" w:eastAsia="仿宋_GB2312" w:hAnsi="Times New Roman" w:cs="Times New Roman"/>
          <w:sz w:val="32"/>
          <w:szCs w:val="32"/>
        </w:rPr>
        <w:t>、市住建局、市应急局、太仓港口管委会、受灾</w:t>
      </w:r>
      <w:bookmarkStart w:id="21" w:name="_Hlk167715870"/>
      <w:r>
        <w:rPr>
          <w:rFonts w:ascii="Times New Roman" w:eastAsia="仿宋_GB2312" w:hAnsi="Times New Roman" w:cs="Times New Roman"/>
          <w:sz w:val="32"/>
          <w:szCs w:val="32"/>
        </w:rPr>
        <w:t>镇（区、街道）</w:t>
      </w:r>
      <w:bookmarkEnd w:id="21"/>
      <w:r>
        <w:rPr>
          <w:rFonts w:ascii="Times New Roman" w:eastAsia="仿宋_GB2312" w:hAnsi="Times New Roman" w:cs="Times New Roman"/>
          <w:sz w:val="32"/>
          <w:szCs w:val="32"/>
        </w:rPr>
        <w:t>等组成。开放应急避难场所，为受灾人员提供临时安全住所；组织制定转移安置受灾群众的生活救助方案，下拨救灾款物，帮助灾区保障受灾群众的吃、穿、住等基本生活。</w:t>
      </w:r>
    </w:p>
    <w:p w14:paraId="1367069C"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4</w:t>
      </w:r>
      <w:r>
        <w:rPr>
          <w:rFonts w:ascii="Times New Roman" w:eastAsia="仿宋_GB2312" w:hAnsi="Times New Roman" w:cs="Times New Roman"/>
          <w:sz w:val="32"/>
          <w:szCs w:val="32"/>
        </w:rPr>
        <w:t>）物资保障组：由市应急局、</w:t>
      </w:r>
      <w:proofErr w:type="gramStart"/>
      <w:r>
        <w:rPr>
          <w:rFonts w:ascii="Times New Roman" w:eastAsia="仿宋_GB2312" w:hAnsi="Times New Roman" w:cs="Times New Roman"/>
          <w:sz w:val="32"/>
          <w:szCs w:val="32"/>
        </w:rPr>
        <w:t>发改委</w:t>
      </w:r>
      <w:proofErr w:type="gramEnd"/>
      <w:r>
        <w:rPr>
          <w:rFonts w:ascii="Times New Roman" w:eastAsia="仿宋_GB2312" w:hAnsi="Times New Roman" w:cs="Times New Roman"/>
          <w:sz w:val="32"/>
          <w:szCs w:val="32"/>
        </w:rPr>
        <w:t>牵头，市工信局、市商务局、市市场监督管理局等组成。根据季节和灾情预测，准（储）备适量的衣被、帐篷、睡袋等物资，形成一定储备规模；同时，对社会仓储、物流资源，通过登记、定购代储等方式适时征用，增强应急保障能力；负责协调应急救灾物资的平衡、分配，监督、检查救灾物资的使用情况；协调有关部门搞好救灾物资运输工作；根据救灾工作需要，配备专用救灾车辆、通讯设备、数字摄录器材等装备，以适应救灾工作需要；组织市内跨地区应急生活必需品供应，按程序配合动用市级商业储备稳定市场；负责监督管理防灾减灾救灾相关物资的市场秩序；负责防灾减灾救灾有关物资产品质量安全监督管理。</w:t>
      </w:r>
    </w:p>
    <w:p w14:paraId="7275581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5</w:t>
      </w:r>
      <w:r>
        <w:rPr>
          <w:rFonts w:ascii="Times New Roman" w:eastAsia="仿宋_GB2312" w:hAnsi="Times New Roman" w:cs="Times New Roman"/>
          <w:sz w:val="32"/>
          <w:szCs w:val="32"/>
        </w:rPr>
        <w:t>）卫生救护组：由市卫健委牵头，市红十字会、受灾镇</w:t>
      </w:r>
      <w:r>
        <w:rPr>
          <w:rFonts w:ascii="Times New Roman" w:eastAsia="仿宋_GB2312" w:hAnsi="Times New Roman" w:cs="Times New Roman"/>
          <w:sz w:val="32"/>
          <w:szCs w:val="32"/>
        </w:rPr>
        <w:lastRenderedPageBreak/>
        <w:t>（区、街道）等部门组成。调度全市医疗队伍，设立临时医疗点，协调外部医疗机构，为灾害受伤人员、救援人员提供医疗保障服务；做好现场救援区域的防疫消毒；向受伤人员和受灾群众提供心理卫生咨询和帮助。</w:t>
      </w:r>
    </w:p>
    <w:p w14:paraId="1AC1B796"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6</w:t>
      </w:r>
      <w:r>
        <w:rPr>
          <w:rFonts w:ascii="Times New Roman" w:eastAsia="仿宋_GB2312" w:hAnsi="Times New Roman" w:cs="Times New Roman"/>
          <w:sz w:val="32"/>
          <w:szCs w:val="32"/>
        </w:rPr>
        <w:t>）设施抢修组：由</w:t>
      </w:r>
      <w:proofErr w:type="gramStart"/>
      <w:r>
        <w:rPr>
          <w:rFonts w:ascii="Times New Roman" w:eastAsia="仿宋_GB2312" w:hAnsi="Times New Roman" w:cs="Times New Roman"/>
          <w:sz w:val="32"/>
          <w:szCs w:val="32"/>
        </w:rPr>
        <w:t>市发改委</w:t>
      </w:r>
      <w:proofErr w:type="gramEnd"/>
      <w:r>
        <w:rPr>
          <w:rFonts w:ascii="Times New Roman" w:eastAsia="仿宋_GB2312" w:hAnsi="Times New Roman" w:cs="Times New Roman"/>
          <w:sz w:val="32"/>
          <w:szCs w:val="32"/>
        </w:rPr>
        <w:t>牵头，市工信局、市住建局、市水务局、市</w:t>
      </w:r>
      <w:proofErr w:type="gramStart"/>
      <w:r>
        <w:rPr>
          <w:rFonts w:ascii="Times New Roman" w:eastAsia="仿宋_GB2312" w:hAnsi="Times New Roman" w:cs="Times New Roman"/>
          <w:sz w:val="32"/>
          <w:szCs w:val="32"/>
        </w:rPr>
        <w:t>交运局</w:t>
      </w:r>
      <w:proofErr w:type="gramEnd"/>
      <w:r>
        <w:rPr>
          <w:rFonts w:ascii="Times New Roman" w:eastAsia="仿宋_GB2312" w:hAnsi="Times New Roman" w:cs="Times New Roman"/>
          <w:sz w:val="32"/>
          <w:szCs w:val="32"/>
        </w:rPr>
        <w:t>等组成。组织做好受损交通设施的紧急抢修工作；做好受灾地区通信设施的恢复工作；做好受灾地区应急供电保障和供电设施恢复工作；做好受灾地区水利工程修复、应急调水等工作；做好灾后房屋应急评估和安全鉴定、市政公用基础设施抢修及城乡应急供水等工作。</w:t>
      </w:r>
    </w:p>
    <w:p w14:paraId="14ACBCC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7</w:t>
      </w:r>
      <w:r>
        <w:rPr>
          <w:rFonts w:ascii="Times New Roman" w:eastAsia="仿宋_GB2312" w:hAnsi="Times New Roman" w:cs="Times New Roman"/>
          <w:sz w:val="32"/>
          <w:szCs w:val="32"/>
        </w:rPr>
        <w:t>）接收捐赠组：由市民政局牵头，市应急局、市慈善总会、市红十字会、市财政局等组成。组织开展全市性救灾募捐活动；做好接收、管理、分配全市救灾捐赠款物工作；积极争取上级救灾部门的援助支持。</w:t>
      </w:r>
    </w:p>
    <w:p w14:paraId="41D1E1A0"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8</w:t>
      </w:r>
      <w:r>
        <w:rPr>
          <w:rFonts w:ascii="Times New Roman" w:eastAsia="仿宋_GB2312" w:hAnsi="Times New Roman" w:cs="Times New Roman"/>
          <w:sz w:val="32"/>
          <w:szCs w:val="32"/>
        </w:rPr>
        <w:t>）新闻宣传组：由市委宣传部牵头，市</w:t>
      </w:r>
      <w:proofErr w:type="gramStart"/>
      <w:r>
        <w:rPr>
          <w:rFonts w:ascii="Times New Roman" w:eastAsia="仿宋_GB2312" w:hAnsi="Times New Roman" w:cs="Times New Roman"/>
          <w:sz w:val="32"/>
          <w:szCs w:val="32"/>
        </w:rPr>
        <w:t>文体广</w:t>
      </w:r>
      <w:proofErr w:type="gramEnd"/>
      <w:r>
        <w:rPr>
          <w:rFonts w:ascii="Times New Roman" w:eastAsia="仿宋_GB2312" w:hAnsi="Times New Roman" w:cs="Times New Roman"/>
          <w:sz w:val="32"/>
          <w:szCs w:val="32"/>
        </w:rPr>
        <w:t>旅局、市应急局、市气象局等部门组成。统筹协调媒体的现场管理，做好灾害舆论引导工作，组织新闻发布工作；做好新闻应对发布和集体采访活动的组织工作；做好媒体沟通协调和组织联络工作；向市减灾委相关单位、各镇（</w:t>
      </w:r>
      <w:bookmarkStart w:id="22" w:name="_Hlk166685153"/>
      <w:r>
        <w:rPr>
          <w:rFonts w:ascii="Times New Roman" w:eastAsia="仿宋_GB2312" w:hAnsi="Times New Roman" w:cs="Times New Roman"/>
          <w:sz w:val="32"/>
          <w:szCs w:val="32"/>
        </w:rPr>
        <w:t>区、街道</w:t>
      </w:r>
      <w:bookmarkEnd w:id="22"/>
      <w:r>
        <w:rPr>
          <w:rFonts w:ascii="Times New Roman" w:eastAsia="仿宋_GB2312" w:hAnsi="Times New Roman" w:cs="Times New Roman"/>
          <w:sz w:val="32"/>
          <w:szCs w:val="32"/>
        </w:rPr>
        <w:t>）通报舆情进展，提出应对建议。</w:t>
      </w:r>
    </w:p>
    <w:p w14:paraId="2BC982BB" w14:textId="77777777" w:rsidR="00D12BB0" w:rsidRDefault="00565F5D">
      <w:pPr>
        <w:pStyle w:val="2"/>
        <w:ind w:firstLine="640"/>
        <w:rPr>
          <w:rFonts w:ascii="Times New Roman" w:hAnsi="Times New Roman" w:cs="Times New Roman"/>
        </w:rPr>
      </w:pPr>
      <w:bookmarkStart w:id="23" w:name="_Toc181117137"/>
      <w:r>
        <w:rPr>
          <w:rFonts w:ascii="Times New Roman" w:hAnsi="Times New Roman" w:cs="Times New Roman"/>
        </w:rPr>
        <w:lastRenderedPageBreak/>
        <w:t xml:space="preserve">2.4 </w:t>
      </w:r>
      <w:r>
        <w:rPr>
          <w:rFonts w:ascii="Times New Roman" w:hAnsi="Times New Roman" w:cs="Times New Roman"/>
        </w:rPr>
        <w:t>各</w:t>
      </w:r>
      <w:bookmarkStart w:id="24" w:name="_Hlk170310911"/>
      <w:r>
        <w:rPr>
          <w:rFonts w:ascii="Times New Roman" w:hAnsi="Times New Roman" w:cs="Times New Roman"/>
        </w:rPr>
        <w:t>镇（区、街道）</w:t>
      </w:r>
      <w:bookmarkEnd w:id="24"/>
      <w:r>
        <w:rPr>
          <w:rFonts w:ascii="Times New Roman" w:hAnsi="Times New Roman" w:cs="Times New Roman"/>
        </w:rPr>
        <w:t>应急指挥机构</w:t>
      </w:r>
      <w:bookmarkEnd w:id="23"/>
    </w:p>
    <w:p w14:paraId="6CA8FDF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各镇（区、街道）建立相应的突发自然灾害事件应急工作机构，统一领导辖区突发自然灾害的防范和应急处置工作。</w:t>
      </w:r>
    </w:p>
    <w:p w14:paraId="2A24229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1</w:t>
      </w:r>
      <w:r>
        <w:rPr>
          <w:rFonts w:ascii="Times New Roman" w:eastAsia="仿宋_GB2312" w:hAnsi="Times New Roman" w:cs="Times New Roman"/>
          <w:sz w:val="32"/>
          <w:szCs w:val="32"/>
        </w:rPr>
        <w:t>）按照属地管理原则，负责建立健全相应的自然灾害救助应急指挥机构，统一领导、组织、指挥、协调辖区突发自然灾害救助应急处置工作；</w:t>
      </w:r>
    </w:p>
    <w:p w14:paraId="474F81F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2</w:t>
      </w:r>
      <w:r>
        <w:rPr>
          <w:rFonts w:ascii="Times New Roman" w:eastAsia="仿宋_GB2312" w:hAnsi="Times New Roman" w:cs="Times New Roman"/>
          <w:sz w:val="32"/>
          <w:szCs w:val="32"/>
        </w:rPr>
        <w:t>）组织制定和公布实施本辖区突发自然灾害救助应急预案；</w:t>
      </w:r>
    </w:p>
    <w:p w14:paraId="503A111C"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w:t>
      </w:r>
      <w:r>
        <w:rPr>
          <w:rFonts w:ascii="Times New Roman" w:eastAsia="仿宋_GB2312" w:hAnsi="Times New Roman" w:cs="Times New Roman"/>
          <w:sz w:val="32"/>
          <w:szCs w:val="32"/>
        </w:rPr>
        <w:t>）负责辖区自然灾害日常巡查工作；</w:t>
      </w:r>
    </w:p>
    <w:p w14:paraId="5EAF4F5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4</w:t>
      </w:r>
      <w:r>
        <w:rPr>
          <w:rFonts w:ascii="Times New Roman" w:eastAsia="仿宋_GB2312" w:hAnsi="Times New Roman" w:cs="Times New Roman"/>
          <w:sz w:val="32"/>
          <w:szCs w:val="32"/>
        </w:rPr>
        <w:t>）建立辖区自然灾害群测群防监测网络，及时向市减灾委和市减灾委办公室报告自然灾害前兆和发生变化情况；</w:t>
      </w:r>
    </w:p>
    <w:p w14:paraId="0683933A"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5</w:t>
      </w:r>
      <w:r>
        <w:rPr>
          <w:rFonts w:ascii="Times New Roman" w:eastAsia="仿宋_GB2312" w:hAnsi="Times New Roman" w:cs="Times New Roman"/>
          <w:sz w:val="32"/>
          <w:szCs w:val="32"/>
        </w:rPr>
        <w:t>）负责本辖区应急救灾物资储备库和应急避难场所建设管理和维护，储备应急救灾物资及设备；</w:t>
      </w:r>
    </w:p>
    <w:p w14:paraId="00B3CAA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6</w:t>
      </w:r>
      <w:r>
        <w:rPr>
          <w:rFonts w:ascii="Times New Roman" w:eastAsia="仿宋_GB2312" w:hAnsi="Times New Roman" w:cs="Times New Roman"/>
          <w:sz w:val="32"/>
          <w:szCs w:val="32"/>
        </w:rPr>
        <w:t>）组织建立健全辖区自然灾害抢险救灾队伍；</w:t>
      </w:r>
    </w:p>
    <w:p w14:paraId="0C720D16"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7</w:t>
      </w:r>
      <w:r>
        <w:rPr>
          <w:rFonts w:ascii="Times New Roman" w:eastAsia="仿宋_GB2312" w:hAnsi="Times New Roman" w:cs="Times New Roman"/>
          <w:sz w:val="32"/>
          <w:szCs w:val="32"/>
        </w:rPr>
        <w:t>）组织开展辖区内突发自然灾害救助应急演练和宣传教育工作；</w:t>
      </w:r>
    </w:p>
    <w:p w14:paraId="0E6CC31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8</w:t>
      </w:r>
      <w:r>
        <w:rPr>
          <w:rFonts w:ascii="Times New Roman" w:eastAsia="仿宋_GB2312" w:hAnsi="Times New Roman" w:cs="Times New Roman"/>
          <w:sz w:val="32"/>
          <w:szCs w:val="32"/>
        </w:rPr>
        <w:t>）组织辖区应急力量对突发自然灾害实施先期处置，及时上报突发自然灾害信息，及时组织人员实施紧急救助、疏散安置，控制次生、衍生灾害，开展社会动员，防止险情、灾情扩大；</w:t>
      </w:r>
    </w:p>
    <w:p w14:paraId="7D85DE66"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9</w:t>
      </w:r>
      <w:r>
        <w:rPr>
          <w:rFonts w:ascii="Times New Roman" w:eastAsia="仿宋_GB2312" w:hAnsi="Times New Roman" w:cs="Times New Roman"/>
          <w:sz w:val="32"/>
          <w:szCs w:val="32"/>
        </w:rPr>
        <w:t>）指导村（社区）开展基层自然灾害救助应急工作。</w:t>
      </w:r>
    </w:p>
    <w:p w14:paraId="13B1F3B8" w14:textId="77777777" w:rsidR="00D12BB0" w:rsidRDefault="00565F5D">
      <w:pPr>
        <w:pStyle w:val="2"/>
        <w:ind w:firstLine="640"/>
        <w:rPr>
          <w:rFonts w:ascii="Times New Roman" w:hAnsi="Times New Roman" w:cs="Times New Roman"/>
        </w:rPr>
      </w:pPr>
      <w:bookmarkStart w:id="25" w:name="_Toc181117138"/>
      <w:r>
        <w:rPr>
          <w:rFonts w:ascii="Times New Roman" w:hAnsi="Times New Roman" w:cs="Times New Roman"/>
        </w:rPr>
        <w:lastRenderedPageBreak/>
        <w:t xml:space="preserve">2.5 </w:t>
      </w:r>
      <w:r>
        <w:rPr>
          <w:rFonts w:ascii="Times New Roman" w:hAnsi="Times New Roman" w:cs="Times New Roman"/>
        </w:rPr>
        <w:t>应急专家</w:t>
      </w:r>
      <w:bookmarkEnd w:id="25"/>
    </w:p>
    <w:p w14:paraId="2CDF911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充分利用市级专家库，健全突发自然灾害救助应急管理决策咨询机制，为突发自然灾害救助应急指挥辅助决策、应急救援与处置、灾害监测及趋势预测、灾害损失评估等提供技术支持和咨询服务。具体职责包括：</w:t>
      </w:r>
    </w:p>
    <w:p w14:paraId="17CD0DFF"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1</w:t>
      </w:r>
      <w:r>
        <w:rPr>
          <w:rFonts w:ascii="Times New Roman" w:eastAsia="仿宋_GB2312" w:hAnsi="Times New Roman" w:cs="Times New Roman"/>
          <w:sz w:val="32"/>
          <w:szCs w:val="32"/>
        </w:rPr>
        <w:t>）为太仓市长期自然灾害应急救援规划、信息系统的建设与管理、自然灾害应急救援科学最新发展趋势等方面提供意见和建议；</w:t>
      </w:r>
    </w:p>
    <w:p w14:paraId="309EBACB"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2</w:t>
      </w:r>
      <w:r>
        <w:rPr>
          <w:rFonts w:ascii="Times New Roman" w:eastAsia="仿宋_GB2312" w:hAnsi="Times New Roman" w:cs="Times New Roman"/>
          <w:sz w:val="32"/>
          <w:szCs w:val="32"/>
        </w:rPr>
        <w:t>）对自然灾害事件的发生和发展趋势、自然灾害预测预警、抢险救灾方案、应急处置办法、自然灾害损失和恢复方案等进行研究、评估，并提出相关建议；</w:t>
      </w:r>
    </w:p>
    <w:p w14:paraId="5470B85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w:t>
      </w:r>
      <w:r>
        <w:rPr>
          <w:rFonts w:ascii="Times New Roman" w:eastAsia="仿宋_GB2312" w:hAnsi="Times New Roman" w:cs="Times New Roman"/>
          <w:sz w:val="32"/>
          <w:szCs w:val="32"/>
        </w:rPr>
        <w:t>）发生突发自然灾害事件时提供决策咨询建议。</w:t>
      </w:r>
    </w:p>
    <w:p w14:paraId="035CBD19" w14:textId="77777777" w:rsidR="00D12BB0" w:rsidRDefault="00565F5D">
      <w:pPr>
        <w:pStyle w:val="1"/>
        <w:ind w:firstLine="640"/>
        <w:rPr>
          <w:rFonts w:ascii="Times New Roman" w:hAnsi="Times New Roman" w:cs="Times New Roman"/>
        </w:rPr>
      </w:pPr>
      <w:bookmarkStart w:id="26" w:name="_Toc181117139"/>
      <w:r>
        <w:rPr>
          <w:rFonts w:ascii="Times New Roman" w:hAnsi="Times New Roman" w:cs="Times New Roman"/>
        </w:rPr>
        <w:t xml:space="preserve">3 </w:t>
      </w:r>
      <w:r>
        <w:rPr>
          <w:rFonts w:ascii="Times New Roman" w:hAnsi="Times New Roman" w:cs="Times New Roman"/>
        </w:rPr>
        <w:t>灾害救助准备</w:t>
      </w:r>
      <w:bookmarkEnd w:id="26"/>
    </w:p>
    <w:p w14:paraId="17CF133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市住建局、资源规划局、水务局、农业农村局、气象局等部门做好灾害日常监测，根据异常监测数据及时向市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通报自然灾害预警预报信息。市资源规划部门根据需要及时提供地理信息数据。市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根据自然灾害预警预报信息，结合预警地区的自然条件、人口和社会经济情况，会同有关部门对可能出现的灾情进行预评估，</w:t>
      </w:r>
      <w:proofErr w:type="gramStart"/>
      <w:r>
        <w:rPr>
          <w:rFonts w:ascii="Times New Roman" w:eastAsia="仿宋_GB2312" w:hAnsi="Times New Roman" w:cs="Times New Roman"/>
          <w:sz w:val="32"/>
          <w:szCs w:val="32"/>
        </w:rPr>
        <w:t>当可能</w:t>
      </w:r>
      <w:proofErr w:type="gramEnd"/>
      <w:r>
        <w:rPr>
          <w:rFonts w:ascii="Times New Roman" w:eastAsia="仿宋_GB2312" w:hAnsi="Times New Roman" w:cs="Times New Roman"/>
          <w:sz w:val="32"/>
          <w:szCs w:val="32"/>
        </w:rPr>
        <w:t>威胁人民群众生命财产安全、影响基本生活、需要提前采取应对措施时，视情组织相关部门采取以下措施：</w:t>
      </w:r>
    </w:p>
    <w:p w14:paraId="7E21FCF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）向可能受到影响的镇（区、街道）通报预警信息，提出灾害救助准备工作要求。</w:t>
      </w:r>
    </w:p>
    <w:p w14:paraId="78F2D94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2</w:t>
      </w:r>
      <w:r>
        <w:rPr>
          <w:rFonts w:ascii="Times New Roman" w:eastAsia="仿宋_GB2312" w:hAnsi="Times New Roman" w:cs="Times New Roman"/>
          <w:sz w:val="32"/>
          <w:szCs w:val="32"/>
        </w:rPr>
        <w:t>）加强应急值守，根据有关部门发布的灾害监测预警信息分析评估灾害可能造成的损失。</w:t>
      </w:r>
    </w:p>
    <w:p w14:paraId="1786B70A"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w:t>
      </w:r>
      <w:r>
        <w:rPr>
          <w:rFonts w:ascii="Times New Roman" w:eastAsia="仿宋_GB2312" w:hAnsi="Times New Roman" w:cs="Times New Roman"/>
          <w:sz w:val="32"/>
          <w:szCs w:val="32"/>
        </w:rPr>
        <w:t>）通知市</w:t>
      </w:r>
      <w:proofErr w:type="gramStart"/>
      <w:r>
        <w:rPr>
          <w:rFonts w:ascii="Times New Roman" w:eastAsia="仿宋_GB2312" w:hAnsi="Times New Roman" w:cs="Times New Roman"/>
          <w:sz w:val="32"/>
          <w:szCs w:val="32"/>
        </w:rPr>
        <w:t>发改委做好</w:t>
      </w:r>
      <w:proofErr w:type="gramEnd"/>
      <w:r>
        <w:rPr>
          <w:rFonts w:ascii="Times New Roman" w:eastAsia="仿宋_GB2312" w:hAnsi="Times New Roman" w:cs="Times New Roman"/>
          <w:sz w:val="32"/>
          <w:szCs w:val="32"/>
        </w:rPr>
        <w:t>救灾物资准备，紧急情况下提前调拨；启动与交通运输部门应急联动机制，确保救灾物资运输渠道畅通。</w:t>
      </w:r>
    </w:p>
    <w:p w14:paraId="2628B54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4</w:t>
      </w:r>
      <w:r>
        <w:rPr>
          <w:rFonts w:ascii="Times New Roman" w:eastAsia="仿宋_GB2312" w:hAnsi="Times New Roman" w:cs="Times New Roman"/>
          <w:sz w:val="32"/>
          <w:szCs w:val="32"/>
        </w:rPr>
        <w:t>）视情派出工作组，实地了解灾害风险，检查指导各项救助准备工作。</w:t>
      </w:r>
    </w:p>
    <w:p w14:paraId="02C02D6F"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5</w:t>
      </w:r>
      <w:r>
        <w:rPr>
          <w:rFonts w:ascii="Times New Roman" w:eastAsia="仿宋_GB2312" w:hAnsi="Times New Roman" w:cs="Times New Roman"/>
          <w:sz w:val="32"/>
          <w:szCs w:val="32"/>
        </w:rPr>
        <w:t>）根据工作需要，向市减灾委成员单位通报灾害救助准备工作情况，重要情况及时向市政府和苏州市应急局报告。</w:t>
      </w:r>
    </w:p>
    <w:p w14:paraId="219BA25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6</w:t>
      </w:r>
      <w:r>
        <w:rPr>
          <w:rFonts w:ascii="Times New Roman" w:eastAsia="仿宋_GB2312" w:hAnsi="Times New Roman" w:cs="Times New Roman"/>
          <w:sz w:val="32"/>
          <w:szCs w:val="32"/>
        </w:rPr>
        <w:t>）组织各部门做好本行业领域的应急避险工作。</w:t>
      </w:r>
    </w:p>
    <w:p w14:paraId="6AB0959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7</w:t>
      </w:r>
      <w:r>
        <w:rPr>
          <w:rFonts w:ascii="Times New Roman" w:eastAsia="仿宋_GB2312" w:hAnsi="Times New Roman" w:cs="Times New Roman"/>
          <w:sz w:val="32"/>
          <w:szCs w:val="32"/>
        </w:rPr>
        <w:t>）向社会发布预警信息和救灾准备工作情况。</w:t>
      </w:r>
    </w:p>
    <w:p w14:paraId="136891FD" w14:textId="77777777" w:rsidR="00D12BB0" w:rsidRDefault="00565F5D">
      <w:pPr>
        <w:pStyle w:val="1"/>
        <w:ind w:firstLine="640"/>
        <w:rPr>
          <w:rFonts w:ascii="Times New Roman" w:hAnsi="Times New Roman" w:cs="Times New Roman"/>
        </w:rPr>
      </w:pPr>
      <w:bookmarkStart w:id="27" w:name="_Toc181117140"/>
      <w:r>
        <w:rPr>
          <w:rFonts w:ascii="Times New Roman" w:hAnsi="Times New Roman" w:cs="Times New Roman"/>
        </w:rPr>
        <w:t xml:space="preserve">4 </w:t>
      </w:r>
      <w:r>
        <w:rPr>
          <w:rFonts w:ascii="Times New Roman" w:hAnsi="Times New Roman" w:cs="Times New Roman"/>
        </w:rPr>
        <w:t>信息管理</w:t>
      </w:r>
      <w:bookmarkEnd w:id="27"/>
    </w:p>
    <w:p w14:paraId="2DB5443E" w14:textId="77777777" w:rsidR="00D12BB0" w:rsidRDefault="00565F5D">
      <w:pPr>
        <w:pStyle w:val="2"/>
        <w:ind w:firstLine="640"/>
        <w:rPr>
          <w:rFonts w:ascii="Times New Roman" w:hAnsi="Times New Roman" w:cs="Times New Roman"/>
        </w:rPr>
      </w:pPr>
      <w:bookmarkStart w:id="28" w:name="_Toc181117141"/>
      <w:r>
        <w:rPr>
          <w:rFonts w:ascii="Times New Roman" w:hAnsi="Times New Roman" w:cs="Times New Roman"/>
        </w:rPr>
        <w:t xml:space="preserve">4.1 </w:t>
      </w:r>
      <w:r>
        <w:rPr>
          <w:rFonts w:ascii="Times New Roman" w:hAnsi="Times New Roman" w:cs="Times New Roman"/>
        </w:rPr>
        <w:t>灾情报告</w:t>
      </w:r>
      <w:bookmarkEnd w:id="28"/>
    </w:p>
    <w:p w14:paraId="1E07D43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4.1.1 </w:t>
      </w:r>
      <w:r>
        <w:rPr>
          <w:rFonts w:ascii="Times New Roman" w:eastAsia="仿宋_GB2312" w:hAnsi="Times New Roman" w:cs="Times New Roman"/>
          <w:sz w:val="32"/>
          <w:szCs w:val="32"/>
        </w:rPr>
        <w:t>市应急局、各镇（区、街道）要按照《自然灾害情况统计制度》和《特别重大自然灾害损失统计制度》要求，做好灾情信息收集、汇总、分析和上报工作，其他部门要积极予以配合。灾情信息报告内容包括：灾害发生时间、地点、成因，灾害造成的损失（人员受灾及伤亡情况、农作物受灾情况、房屋倒塌损坏</w:t>
      </w:r>
      <w:r>
        <w:rPr>
          <w:rFonts w:ascii="Times New Roman" w:eastAsia="仿宋_GB2312" w:hAnsi="Times New Roman" w:cs="Times New Roman"/>
          <w:sz w:val="32"/>
          <w:szCs w:val="32"/>
        </w:rPr>
        <w:lastRenderedPageBreak/>
        <w:t>情况、直接经济损失情况等），以及当地已采取的救灾措施和受灾地区的需求等。</w:t>
      </w:r>
    </w:p>
    <w:p w14:paraId="2D66209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4.1.2 </w:t>
      </w:r>
      <w:proofErr w:type="gramStart"/>
      <w:r>
        <w:rPr>
          <w:rFonts w:ascii="Times New Roman" w:eastAsia="仿宋_GB2312" w:hAnsi="Times New Roman" w:cs="Times New Roman"/>
          <w:sz w:val="32"/>
          <w:szCs w:val="32"/>
        </w:rPr>
        <w:t>灾情初报</w:t>
      </w:r>
      <w:proofErr w:type="gramEnd"/>
      <w:r>
        <w:rPr>
          <w:rFonts w:ascii="Times New Roman" w:eastAsia="仿宋_GB2312" w:hAnsi="Times New Roman" w:cs="Times New Roman"/>
          <w:sz w:val="32"/>
          <w:szCs w:val="32"/>
        </w:rPr>
        <w:t>。对突发性自然灾害，受灾镇（区、街道）等相关部门应在灾害发生后</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小时内将灾情信息向市政府及应急局报告。市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在事发后</w:t>
      </w:r>
      <w:r>
        <w:rPr>
          <w:rFonts w:ascii="Times New Roman" w:eastAsia="仿宋_GB2312" w:hAnsi="Times New Roman" w:cs="Times New Roman"/>
          <w:sz w:val="32"/>
          <w:szCs w:val="32"/>
        </w:rPr>
        <w:t>2</w:t>
      </w:r>
      <w:r>
        <w:rPr>
          <w:rFonts w:ascii="Times New Roman" w:eastAsia="仿宋_GB2312" w:hAnsi="Times New Roman" w:cs="Times New Roman"/>
          <w:sz w:val="32"/>
          <w:szCs w:val="32"/>
        </w:rPr>
        <w:t>小时内向市政府和苏州市应急局报告。对于造成人员死亡（含失踪）或社会高度关注、群众反映强烈、房屋大量倒塌、农田大面积受灾等严重损失的突发性自然灾害，受灾镇（区、街道）必须在灾害发生后立即报告市政府及市应急局。</w:t>
      </w:r>
    </w:p>
    <w:p w14:paraId="41FC56E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4.1.3 </w:t>
      </w:r>
      <w:r>
        <w:rPr>
          <w:rFonts w:ascii="Times New Roman" w:eastAsia="仿宋_GB2312" w:hAnsi="Times New Roman" w:cs="Times New Roman"/>
          <w:sz w:val="32"/>
          <w:szCs w:val="32"/>
        </w:rPr>
        <w:t>灾情续报。自然灾害灾情稳定之前，执行</w:t>
      </w:r>
      <w:r>
        <w:rPr>
          <w:rFonts w:ascii="Times New Roman" w:eastAsia="仿宋_GB2312" w:hAnsi="Times New Roman" w:cs="Times New Roman"/>
          <w:sz w:val="32"/>
          <w:szCs w:val="32"/>
        </w:rPr>
        <w:t>24</w:t>
      </w:r>
      <w:r>
        <w:rPr>
          <w:rFonts w:ascii="Times New Roman" w:eastAsia="仿宋_GB2312" w:hAnsi="Times New Roman" w:cs="Times New Roman"/>
          <w:sz w:val="32"/>
          <w:szCs w:val="32"/>
        </w:rPr>
        <w:t>小时零报告制度，受灾镇（区、街道）每日将全天灾情向市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报告。市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每日</w:t>
      </w:r>
      <w:r>
        <w:rPr>
          <w:rFonts w:ascii="Times New Roman" w:eastAsia="仿宋_GB2312" w:hAnsi="Times New Roman" w:cs="Times New Roman"/>
          <w:sz w:val="32"/>
          <w:szCs w:val="32"/>
        </w:rPr>
        <w:t>9</w:t>
      </w:r>
      <w:r>
        <w:rPr>
          <w:rFonts w:ascii="Times New Roman" w:eastAsia="仿宋_GB2312" w:hAnsi="Times New Roman" w:cs="Times New Roman"/>
          <w:sz w:val="32"/>
          <w:szCs w:val="32"/>
        </w:rPr>
        <w:t>时前汇总向市政府和苏州市应急局报告，并向相关部门通报。</w:t>
      </w:r>
    </w:p>
    <w:p w14:paraId="089EE24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4.1.4 </w:t>
      </w:r>
      <w:r>
        <w:rPr>
          <w:rFonts w:ascii="Times New Roman" w:eastAsia="仿宋_GB2312" w:hAnsi="Times New Roman" w:cs="Times New Roman"/>
          <w:sz w:val="32"/>
          <w:szCs w:val="32"/>
        </w:rPr>
        <w:t>灾情核报。受灾</w:t>
      </w:r>
      <w:bookmarkStart w:id="29" w:name="_Hlk166686462"/>
      <w:r>
        <w:rPr>
          <w:rFonts w:ascii="Times New Roman" w:eastAsia="仿宋_GB2312" w:hAnsi="Times New Roman" w:cs="Times New Roman"/>
          <w:sz w:val="32"/>
          <w:szCs w:val="32"/>
        </w:rPr>
        <w:t>镇（区、街道）</w:t>
      </w:r>
      <w:bookmarkEnd w:id="29"/>
      <w:r>
        <w:rPr>
          <w:rFonts w:ascii="Times New Roman" w:eastAsia="仿宋_GB2312" w:hAnsi="Times New Roman" w:cs="Times New Roman"/>
          <w:sz w:val="32"/>
          <w:szCs w:val="32"/>
        </w:rPr>
        <w:t>应在灾情稳定后</w:t>
      </w:r>
      <w:r>
        <w:rPr>
          <w:rFonts w:ascii="Times New Roman" w:eastAsia="仿宋_GB2312" w:hAnsi="Times New Roman" w:cs="Times New Roman"/>
          <w:sz w:val="32"/>
          <w:szCs w:val="32"/>
        </w:rPr>
        <w:t>3</w:t>
      </w:r>
      <w:r>
        <w:rPr>
          <w:rFonts w:ascii="Times New Roman" w:eastAsia="仿宋_GB2312" w:hAnsi="Times New Roman" w:cs="Times New Roman"/>
          <w:sz w:val="32"/>
          <w:szCs w:val="32"/>
        </w:rPr>
        <w:t>个工作日内核定灾情，并向市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报告；市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应在灾情稳定后</w:t>
      </w:r>
      <w:r>
        <w:rPr>
          <w:rFonts w:ascii="Times New Roman" w:eastAsia="仿宋_GB2312" w:hAnsi="Times New Roman" w:cs="Times New Roman"/>
          <w:sz w:val="32"/>
          <w:szCs w:val="32"/>
        </w:rPr>
        <w:t>5</w:t>
      </w:r>
      <w:r>
        <w:rPr>
          <w:rFonts w:ascii="Times New Roman" w:eastAsia="仿宋_GB2312" w:hAnsi="Times New Roman" w:cs="Times New Roman"/>
          <w:sz w:val="32"/>
          <w:szCs w:val="32"/>
        </w:rPr>
        <w:t>个工作日内审核、汇总灾情，向市政府和苏州市应急局报告，并向相关部门通报。</w:t>
      </w:r>
    </w:p>
    <w:p w14:paraId="525B185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4.1.5 </w:t>
      </w:r>
      <w:r>
        <w:rPr>
          <w:rFonts w:ascii="Times New Roman" w:eastAsia="仿宋_GB2312" w:hAnsi="Times New Roman" w:cs="Times New Roman"/>
          <w:sz w:val="32"/>
          <w:szCs w:val="32"/>
        </w:rPr>
        <w:t>对于干旱灾害，镇（区、街道）、农业农村、水务、气象等部门应当在旱情初露、群众生产和生活受到一定影响时，进行初报；在旱情发展过程中，每</w:t>
      </w:r>
      <w:r>
        <w:rPr>
          <w:rFonts w:ascii="Times New Roman" w:eastAsia="仿宋_GB2312" w:hAnsi="Times New Roman" w:cs="Times New Roman"/>
          <w:sz w:val="32"/>
          <w:szCs w:val="32"/>
        </w:rPr>
        <w:t>10</w:t>
      </w:r>
      <w:r>
        <w:rPr>
          <w:rFonts w:ascii="Times New Roman" w:eastAsia="仿宋_GB2312" w:hAnsi="Times New Roman" w:cs="Times New Roman"/>
          <w:sz w:val="32"/>
          <w:szCs w:val="32"/>
        </w:rPr>
        <w:t>日续报一次；灾情解除后立</w:t>
      </w:r>
      <w:r>
        <w:rPr>
          <w:rFonts w:ascii="Times New Roman" w:eastAsia="仿宋_GB2312" w:hAnsi="Times New Roman" w:cs="Times New Roman"/>
          <w:sz w:val="32"/>
          <w:szCs w:val="32"/>
        </w:rPr>
        <w:lastRenderedPageBreak/>
        <w:t>即核报。</w:t>
      </w:r>
    </w:p>
    <w:p w14:paraId="0BC12F40" w14:textId="77777777" w:rsidR="00D12BB0" w:rsidRDefault="00565F5D">
      <w:pPr>
        <w:pStyle w:val="2"/>
        <w:ind w:firstLine="640"/>
        <w:rPr>
          <w:rFonts w:ascii="Times New Roman" w:hAnsi="Times New Roman" w:cs="Times New Roman"/>
        </w:rPr>
      </w:pPr>
      <w:bookmarkStart w:id="30" w:name="_Toc181117142"/>
      <w:r>
        <w:rPr>
          <w:rFonts w:ascii="Times New Roman" w:hAnsi="Times New Roman" w:cs="Times New Roman"/>
        </w:rPr>
        <w:t xml:space="preserve">4.2 </w:t>
      </w:r>
      <w:r>
        <w:rPr>
          <w:rFonts w:ascii="Times New Roman" w:hAnsi="Times New Roman" w:cs="Times New Roman"/>
        </w:rPr>
        <w:t>会商核定</w:t>
      </w:r>
      <w:bookmarkEnd w:id="30"/>
    </w:p>
    <w:p w14:paraId="0D3E70D6"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4.2.1 </w:t>
      </w:r>
      <w:r>
        <w:rPr>
          <w:rFonts w:ascii="Times New Roman" w:eastAsia="仿宋_GB2312" w:hAnsi="Times New Roman" w:cs="Times New Roman"/>
          <w:sz w:val="32"/>
          <w:szCs w:val="32"/>
        </w:rPr>
        <w:t>会商。建立健全灾情会商制度，由市减灾委定期组织相关部门召开灾情会商会，全面客观分析、评估、核定灾情。</w:t>
      </w:r>
    </w:p>
    <w:p w14:paraId="2F7B794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4.2.2 </w:t>
      </w:r>
      <w:r>
        <w:rPr>
          <w:rFonts w:ascii="Times New Roman" w:eastAsia="仿宋_GB2312" w:hAnsi="Times New Roman" w:cs="Times New Roman"/>
          <w:sz w:val="32"/>
          <w:szCs w:val="32"/>
        </w:rPr>
        <w:t>评估。市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会同市资源规划、住建、水务、农业农村、气象等有关部门，通过全面调查、抽样调查、典型调查和专项调查等形式对灾情进行评估，核实灾情。</w:t>
      </w:r>
    </w:p>
    <w:p w14:paraId="2EE7F00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4.2.3 </w:t>
      </w:r>
      <w:r>
        <w:rPr>
          <w:rFonts w:ascii="Times New Roman" w:eastAsia="仿宋_GB2312" w:hAnsi="Times New Roman" w:cs="Times New Roman"/>
          <w:sz w:val="32"/>
          <w:szCs w:val="32"/>
        </w:rPr>
        <w:t>台账。市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在灾情稳定后，建立因灾死亡人口、倒塌房屋和需救助</w:t>
      </w:r>
      <w:proofErr w:type="gramStart"/>
      <w:r>
        <w:rPr>
          <w:rFonts w:ascii="Times New Roman" w:eastAsia="仿宋_GB2312" w:hAnsi="Times New Roman" w:cs="Times New Roman"/>
          <w:sz w:val="32"/>
          <w:szCs w:val="32"/>
        </w:rPr>
        <w:t>人口台</w:t>
      </w:r>
      <w:proofErr w:type="gramEnd"/>
      <w:r>
        <w:rPr>
          <w:rFonts w:ascii="Times New Roman" w:eastAsia="仿宋_GB2312" w:hAnsi="Times New Roman" w:cs="Times New Roman"/>
          <w:sz w:val="32"/>
          <w:szCs w:val="32"/>
        </w:rPr>
        <w:t>账，为灾后救助和恢复重建提供依据。</w:t>
      </w:r>
    </w:p>
    <w:p w14:paraId="12F043F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4.3 </w:t>
      </w:r>
      <w:r>
        <w:rPr>
          <w:rFonts w:ascii="Times New Roman" w:eastAsia="仿宋_GB2312" w:hAnsi="Times New Roman" w:cs="Times New Roman"/>
          <w:sz w:val="32"/>
          <w:szCs w:val="32"/>
        </w:rPr>
        <w:t>灾情信息发布</w:t>
      </w:r>
    </w:p>
    <w:p w14:paraId="266B30A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4.3.1 </w:t>
      </w:r>
      <w:r>
        <w:rPr>
          <w:rFonts w:ascii="Times New Roman" w:eastAsia="仿宋_GB2312" w:hAnsi="Times New Roman" w:cs="Times New Roman"/>
          <w:sz w:val="32"/>
          <w:szCs w:val="32"/>
        </w:rPr>
        <w:t>灾情信息发布应当坚持实事求是、及时准确、公开透明的原则。发布形式包括授权发布、组织报道、接受记者采访、举行新闻发布会等，也可通过新闻网站或政府网站、政务微博、微信、客户端等发布信息，必要时由市委宣传部组织协调。各有关部门相互配合，共同做好信息发布工作。</w:t>
      </w:r>
    </w:p>
    <w:p w14:paraId="7935F75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4.3.2 </w:t>
      </w:r>
      <w:r>
        <w:rPr>
          <w:rFonts w:ascii="Times New Roman" w:eastAsia="仿宋_GB2312" w:hAnsi="Times New Roman" w:cs="Times New Roman"/>
          <w:sz w:val="32"/>
          <w:szCs w:val="32"/>
        </w:rPr>
        <w:t>灾情稳定前，市减灾委应及时向社会滚动发布灾害造成的人员伤亡、财产损失以及救助工作动态、成效、下一步安排等情况；灾情稳定后，应当及时评估、核定并按有关规定发布灾害损失情况。</w:t>
      </w:r>
    </w:p>
    <w:p w14:paraId="265EB6CC"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4.3.3 </w:t>
      </w:r>
      <w:r>
        <w:rPr>
          <w:rFonts w:ascii="Times New Roman" w:eastAsia="仿宋_GB2312" w:hAnsi="Times New Roman" w:cs="Times New Roman"/>
          <w:sz w:val="32"/>
          <w:szCs w:val="32"/>
        </w:rPr>
        <w:t>灾情发布工作，法律法规另有规定的，从其规定。</w:t>
      </w:r>
    </w:p>
    <w:p w14:paraId="1A97830F" w14:textId="77777777" w:rsidR="00D12BB0" w:rsidRDefault="00565F5D">
      <w:pPr>
        <w:pStyle w:val="1"/>
        <w:ind w:firstLine="640"/>
        <w:rPr>
          <w:rFonts w:ascii="Times New Roman" w:hAnsi="Times New Roman" w:cs="Times New Roman"/>
        </w:rPr>
      </w:pPr>
      <w:bookmarkStart w:id="31" w:name="_Toc181117143"/>
      <w:r>
        <w:rPr>
          <w:rFonts w:ascii="Times New Roman" w:hAnsi="Times New Roman" w:cs="Times New Roman"/>
        </w:rPr>
        <w:lastRenderedPageBreak/>
        <w:t xml:space="preserve">5 </w:t>
      </w:r>
      <w:r>
        <w:rPr>
          <w:rFonts w:ascii="Times New Roman" w:hAnsi="Times New Roman" w:cs="Times New Roman"/>
        </w:rPr>
        <w:t>应急响应</w:t>
      </w:r>
      <w:bookmarkEnd w:id="31"/>
    </w:p>
    <w:p w14:paraId="418B8CD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太仓市自然灾害救助应急响应流程图见附</w:t>
      </w:r>
      <w:r>
        <w:rPr>
          <w:rFonts w:ascii="Times New Roman" w:eastAsia="仿宋_GB2312" w:hAnsi="Times New Roman" w:cs="Times New Roman"/>
          <w:sz w:val="32"/>
          <w:szCs w:val="32"/>
        </w:rPr>
        <w:t>2</w:t>
      </w:r>
      <w:r>
        <w:rPr>
          <w:rFonts w:ascii="Times New Roman" w:eastAsia="仿宋_GB2312" w:hAnsi="Times New Roman" w:cs="Times New Roman"/>
          <w:sz w:val="32"/>
          <w:szCs w:val="32"/>
        </w:rPr>
        <w:t>。</w:t>
      </w:r>
    </w:p>
    <w:p w14:paraId="21A735BA" w14:textId="77777777" w:rsidR="00D12BB0" w:rsidRDefault="00565F5D">
      <w:pPr>
        <w:pStyle w:val="2"/>
        <w:ind w:firstLine="640"/>
        <w:rPr>
          <w:rFonts w:ascii="Times New Roman" w:hAnsi="Times New Roman" w:cs="Times New Roman"/>
        </w:rPr>
      </w:pPr>
      <w:bookmarkStart w:id="32" w:name="_Toc181117144"/>
      <w:r>
        <w:rPr>
          <w:rFonts w:ascii="Times New Roman" w:hAnsi="Times New Roman" w:cs="Times New Roman"/>
        </w:rPr>
        <w:t xml:space="preserve">5.1 </w:t>
      </w:r>
      <w:r>
        <w:rPr>
          <w:rFonts w:ascii="Times New Roman" w:hAnsi="Times New Roman" w:cs="Times New Roman"/>
        </w:rPr>
        <w:t>先期处理</w:t>
      </w:r>
      <w:bookmarkEnd w:id="32"/>
    </w:p>
    <w:p w14:paraId="26C4F2B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自然灾害发生后，灾害发生地镇（区）人民政府（街道办事处）、村（社区）及有关责任单位立即组织力量开展先期救灾救助工作，视情采取以下措施：</w:t>
      </w:r>
    </w:p>
    <w:p w14:paraId="6C9F4D2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1</w:t>
      </w:r>
      <w:r>
        <w:rPr>
          <w:rFonts w:ascii="Times New Roman" w:eastAsia="仿宋_GB2312" w:hAnsi="Times New Roman" w:cs="Times New Roman"/>
          <w:sz w:val="32"/>
          <w:szCs w:val="32"/>
        </w:rPr>
        <w:t>）控制并监测灾害现场，防止灾害继续扩大；</w:t>
      </w:r>
    </w:p>
    <w:p w14:paraId="365F139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2</w:t>
      </w:r>
      <w:r>
        <w:rPr>
          <w:rFonts w:ascii="Times New Roman" w:eastAsia="仿宋_GB2312" w:hAnsi="Times New Roman" w:cs="Times New Roman"/>
          <w:sz w:val="32"/>
          <w:szCs w:val="32"/>
        </w:rPr>
        <w:t>）发动基层干部群众开展自救互救；</w:t>
      </w:r>
    </w:p>
    <w:p w14:paraId="787EE2EA"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w:t>
      </w:r>
      <w:r>
        <w:rPr>
          <w:rFonts w:ascii="Times New Roman" w:eastAsia="仿宋_GB2312" w:hAnsi="Times New Roman" w:cs="Times New Roman"/>
          <w:sz w:val="32"/>
          <w:szCs w:val="32"/>
        </w:rPr>
        <w:t>）组织应急救援力量和工作人员，营救并转移安置受灾人员；</w:t>
      </w:r>
    </w:p>
    <w:p w14:paraId="36D4162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4</w:t>
      </w:r>
      <w:r>
        <w:rPr>
          <w:rFonts w:ascii="Times New Roman" w:eastAsia="仿宋_GB2312" w:hAnsi="Times New Roman" w:cs="Times New Roman"/>
          <w:sz w:val="32"/>
          <w:szCs w:val="32"/>
        </w:rPr>
        <w:t>）协调有关部门开放受灾地区附近的应急避难场所，集中安置受灾人员，提供衣、食、住、</w:t>
      </w:r>
      <w:proofErr w:type="gramStart"/>
      <w:r>
        <w:rPr>
          <w:rFonts w:ascii="Times New Roman" w:eastAsia="仿宋_GB2312" w:hAnsi="Times New Roman" w:cs="Times New Roman"/>
          <w:sz w:val="32"/>
          <w:szCs w:val="32"/>
        </w:rPr>
        <w:t>医</w:t>
      </w:r>
      <w:proofErr w:type="gramEnd"/>
      <w:r>
        <w:rPr>
          <w:rFonts w:ascii="Times New Roman" w:eastAsia="仿宋_GB2312" w:hAnsi="Times New Roman" w:cs="Times New Roman"/>
          <w:sz w:val="32"/>
          <w:szCs w:val="32"/>
        </w:rPr>
        <w:t>等基本生活救助服务；</w:t>
      </w:r>
    </w:p>
    <w:p w14:paraId="0162CCC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5</w:t>
      </w:r>
      <w:r>
        <w:rPr>
          <w:rFonts w:ascii="Times New Roman" w:eastAsia="仿宋_GB2312" w:hAnsi="Times New Roman" w:cs="Times New Roman"/>
          <w:sz w:val="32"/>
          <w:szCs w:val="32"/>
        </w:rPr>
        <w:t>）维护好灾害现场和应急避难场所内秩序；</w:t>
      </w:r>
    </w:p>
    <w:p w14:paraId="4656DCB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6</w:t>
      </w:r>
      <w:r>
        <w:rPr>
          <w:rFonts w:ascii="Times New Roman" w:eastAsia="仿宋_GB2312" w:hAnsi="Times New Roman" w:cs="Times New Roman"/>
          <w:sz w:val="32"/>
          <w:szCs w:val="32"/>
        </w:rPr>
        <w:t>）按要求收集并报告灾情信息。</w:t>
      </w:r>
    </w:p>
    <w:p w14:paraId="0D5F0E77" w14:textId="77777777" w:rsidR="00D12BB0" w:rsidRDefault="00565F5D">
      <w:pPr>
        <w:pStyle w:val="2"/>
        <w:ind w:firstLine="640"/>
        <w:rPr>
          <w:rFonts w:ascii="Times New Roman" w:hAnsi="Times New Roman" w:cs="Times New Roman"/>
        </w:rPr>
      </w:pPr>
      <w:bookmarkStart w:id="33" w:name="_Toc181117145"/>
      <w:r>
        <w:rPr>
          <w:rFonts w:ascii="Times New Roman" w:hAnsi="Times New Roman" w:cs="Times New Roman"/>
        </w:rPr>
        <w:t xml:space="preserve">5.2 </w:t>
      </w:r>
      <w:r>
        <w:rPr>
          <w:rFonts w:ascii="Times New Roman" w:hAnsi="Times New Roman" w:cs="Times New Roman"/>
        </w:rPr>
        <w:t>响应</w:t>
      </w:r>
      <w:r>
        <w:rPr>
          <w:rFonts w:ascii="Times New Roman" w:eastAsia="仿宋_GB2312" w:hAnsi="Times New Roman" w:cs="Times New Roman"/>
        </w:rPr>
        <w:t>分级</w:t>
      </w:r>
      <w:bookmarkEnd w:id="33"/>
    </w:p>
    <w:p w14:paraId="12BA94F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根据自然灾害的危害程度等因素，市自然灾害救助应急响应分为</w:t>
      </w:r>
      <w:r>
        <w:rPr>
          <w:rFonts w:ascii="Times New Roman" w:eastAsia="仿宋_GB2312" w:hAnsi="Times New Roman" w:cs="Times New Roman"/>
          <w:sz w:val="32"/>
          <w:szCs w:val="32"/>
        </w:rPr>
        <w:t>Ⅰ</w:t>
      </w:r>
      <w:r>
        <w:rPr>
          <w:rFonts w:ascii="Times New Roman" w:eastAsia="仿宋_GB2312" w:hAnsi="Times New Roman" w:cs="Times New Roman"/>
          <w:sz w:val="32"/>
          <w:szCs w:val="32"/>
        </w:rPr>
        <w:t>、</w:t>
      </w:r>
      <w:r>
        <w:rPr>
          <w:rFonts w:ascii="Times New Roman" w:eastAsia="仿宋_GB2312" w:hAnsi="Times New Roman" w:cs="Times New Roman"/>
          <w:sz w:val="32"/>
          <w:szCs w:val="32"/>
        </w:rPr>
        <w:t>Ⅱ</w:t>
      </w:r>
      <w:r>
        <w:rPr>
          <w:rFonts w:ascii="Times New Roman" w:eastAsia="仿宋_GB2312" w:hAnsi="Times New Roman" w:cs="Times New Roman"/>
          <w:sz w:val="32"/>
          <w:szCs w:val="32"/>
        </w:rPr>
        <w:t>、</w:t>
      </w:r>
      <w:r>
        <w:rPr>
          <w:rFonts w:ascii="Times New Roman" w:eastAsia="仿宋_GB2312" w:hAnsi="Times New Roman" w:cs="Times New Roman"/>
          <w:sz w:val="32"/>
          <w:szCs w:val="32"/>
        </w:rPr>
        <w:t>Ⅲ</w:t>
      </w:r>
      <w:r>
        <w:rPr>
          <w:rFonts w:ascii="Times New Roman" w:eastAsia="仿宋_GB2312" w:hAnsi="Times New Roman" w:cs="Times New Roman"/>
          <w:sz w:val="32"/>
          <w:szCs w:val="32"/>
        </w:rPr>
        <w:t>、</w:t>
      </w:r>
      <w:r>
        <w:rPr>
          <w:rFonts w:ascii="Times New Roman" w:eastAsia="仿宋_GB2312" w:hAnsi="Times New Roman" w:cs="Times New Roman"/>
          <w:sz w:val="32"/>
          <w:szCs w:val="32"/>
        </w:rPr>
        <w:t>Ⅳ</w:t>
      </w:r>
      <w:r>
        <w:rPr>
          <w:rFonts w:ascii="Times New Roman" w:eastAsia="仿宋_GB2312" w:hAnsi="Times New Roman" w:cs="Times New Roman"/>
          <w:sz w:val="32"/>
          <w:szCs w:val="32"/>
        </w:rPr>
        <w:t>等</w:t>
      </w:r>
      <w:r>
        <w:rPr>
          <w:rFonts w:ascii="Times New Roman" w:eastAsia="仿宋_GB2312" w:hAnsi="Times New Roman" w:cs="Times New Roman"/>
          <w:sz w:val="32"/>
          <w:szCs w:val="32"/>
        </w:rPr>
        <w:t>4</w:t>
      </w:r>
      <w:r>
        <w:rPr>
          <w:rFonts w:ascii="Times New Roman" w:eastAsia="仿宋_GB2312" w:hAnsi="Times New Roman" w:cs="Times New Roman"/>
          <w:sz w:val="32"/>
          <w:szCs w:val="32"/>
        </w:rPr>
        <w:t>个响应级别。以下分级标准有关数量的表述中，</w:t>
      </w:r>
      <w:r>
        <w:rPr>
          <w:rFonts w:ascii="Times New Roman" w:eastAsia="仿宋_GB2312" w:hAnsi="Times New Roman" w:cs="Times New Roman"/>
          <w:sz w:val="32"/>
          <w:szCs w:val="32"/>
        </w:rPr>
        <w:t>“</w:t>
      </w:r>
      <w:r>
        <w:rPr>
          <w:rFonts w:ascii="Times New Roman" w:eastAsia="仿宋_GB2312" w:hAnsi="Times New Roman" w:cs="Times New Roman"/>
          <w:sz w:val="32"/>
          <w:szCs w:val="32"/>
        </w:rPr>
        <w:t>以上</w:t>
      </w:r>
      <w:r>
        <w:rPr>
          <w:rFonts w:ascii="Times New Roman" w:eastAsia="仿宋_GB2312" w:hAnsi="Times New Roman" w:cs="Times New Roman"/>
          <w:sz w:val="32"/>
          <w:szCs w:val="32"/>
        </w:rPr>
        <w:t>”</w:t>
      </w:r>
      <w:r>
        <w:rPr>
          <w:rFonts w:ascii="Times New Roman" w:eastAsia="仿宋_GB2312" w:hAnsi="Times New Roman" w:cs="Times New Roman"/>
          <w:sz w:val="32"/>
          <w:szCs w:val="32"/>
        </w:rPr>
        <w:t>含本数，</w:t>
      </w:r>
      <w:r>
        <w:rPr>
          <w:rFonts w:ascii="Times New Roman" w:eastAsia="仿宋_GB2312" w:hAnsi="Times New Roman" w:cs="Times New Roman"/>
          <w:sz w:val="32"/>
          <w:szCs w:val="32"/>
        </w:rPr>
        <w:t>“</w:t>
      </w:r>
      <w:r>
        <w:rPr>
          <w:rFonts w:ascii="Times New Roman" w:eastAsia="仿宋_GB2312" w:hAnsi="Times New Roman" w:cs="Times New Roman"/>
          <w:sz w:val="32"/>
          <w:szCs w:val="32"/>
        </w:rPr>
        <w:t>以下</w:t>
      </w:r>
      <w:r>
        <w:rPr>
          <w:rFonts w:ascii="Times New Roman" w:eastAsia="仿宋_GB2312" w:hAnsi="Times New Roman" w:cs="Times New Roman"/>
          <w:sz w:val="32"/>
          <w:szCs w:val="32"/>
        </w:rPr>
        <w:t>”</w:t>
      </w:r>
      <w:r>
        <w:rPr>
          <w:rFonts w:ascii="Times New Roman" w:eastAsia="仿宋_GB2312" w:hAnsi="Times New Roman" w:cs="Times New Roman"/>
          <w:sz w:val="32"/>
          <w:szCs w:val="32"/>
        </w:rPr>
        <w:t>不含本数。</w:t>
      </w:r>
    </w:p>
    <w:p w14:paraId="1AF1A83E" w14:textId="77777777" w:rsidR="00D12BB0" w:rsidRDefault="00565F5D">
      <w:pPr>
        <w:ind w:firstLineChars="200" w:firstLine="643"/>
        <w:outlineLvl w:val="2"/>
        <w:rPr>
          <w:rFonts w:ascii="Times New Roman" w:eastAsia="仿宋_GB2312" w:hAnsi="Times New Roman" w:cs="Times New Roman"/>
          <w:b/>
          <w:bCs/>
          <w:sz w:val="32"/>
          <w:szCs w:val="32"/>
        </w:rPr>
      </w:pPr>
      <w:r>
        <w:rPr>
          <w:rFonts w:ascii="Times New Roman" w:eastAsia="仿宋_GB2312" w:hAnsi="Times New Roman" w:cs="Times New Roman"/>
          <w:b/>
          <w:bCs/>
          <w:sz w:val="32"/>
          <w:szCs w:val="32"/>
        </w:rPr>
        <w:t>5.2.1 Ⅰ</w:t>
      </w:r>
      <w:r>
        <w:rPr>
          <w:rFonts w:ascii="Times New Roman" w:eastAsia="仿宋_GB2312" w:hAnsi="Times New Roman" w:cs="Times New Roman"/>
          <w:b/>
          <w:bCs/>
          <w:sz w:val="32"/>
          <w:szCs w:val="32"/>
        </w:rPr>
        <w:t>级响应</w:t>
      </w:r>
    </w:p>
    <w:p w14:paraId="43D00433" w14:textId="77777777" w:rsidR="00D12BB0" w:rsidRDefault="00565F5D">
      <w:pPr>
        <w:ind w:firstLineChars="200" w:firstLine="640"/>
        <w:outlineLvl w:val="3"/>
        <w:rPr>
          <w:rFonts w:ascii="Times New Roman" w:eastAsia="仿宋_GB2312" w:hAnsi="Times New Roman" w:cs="Times New Roman"/>
          <w:sz w:val="32"/>
          <w:szCs w:val="32"/>
        </w:rPr>
      </w:pPr>
      <w:bookmarkStart w:id="34" w:name="OLE_LINK8"/>
      <w:r>
        <w:rPr>
          <w:rFonts w:ascii="Times New Roman" w:eastAsia="仿宋_GB2312" w:hAnsi="Times New Roman" w:cs="Times New Roman"/>
          <w:sz w:val="32"/>
          <w:szCs w:val="32"/>
        </w:rPr>
        <w:t xml:space="preserve">5.2.1.1 </w:t>
      </w:r>
      <w:bookmarkEnd w:id="34"/>
      <w:r>
        <w:rPr>
          <w:rFonts w:ascii="Times New Roman" w:eastAsia="仿宋_GB2312" w:hAnsi="Times New Roman" w:cs="Times New Roman"/>
          <w:sz w:val="32"/>
          <w:szCs w:val="32"/>
        </w:rPr>
        <w:t>启动条件</w:t>
      </w:r>
    </w:p>
    <w:p w14:paraId="1E3E02C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本市行政区域内发生特别重大自然灾害，一次灾害过程出现或经会商</w:t>
      </w:r>
      <w:proofErr w:type="gramStart"/>
      <w:r>
        <w:rPr>
          <w:rFonts w:ascii="Times New Roman" w:eastAsia="仿宋_GB2312" w:hAnsi="Times New Roman" w:cs="Times New Roman"/>
          <w:sz w:val="32"/>
          <w:szCs w:val="32"/>
        </w:rPr>
        <w:t>研</w:t>
      </w:r>
      <w:proofErr w:type="gramEnd"/>
      <w:r>
        <w:rPr>
          <w:rFonts w:ascii="Times New Roman" w:eastAsia="仿宋_GB2312" w:hAnsi="Times New Roman" w:cs="Times New Roman"/>
          <w:sz w:val="32"/>
          <w:szCs w:val="32"/>
        </w:rPr>
        <w:t>判可能出现下列情况之一的，启动一级响应：</w:t>
      </w:r>
    </w:p>
    <w:p w14:paraId="4BFD557F"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1</w:t>
      </w:r>
      <w:r>
        <w:rPr>
          <w:rFonts w:ascii="Times New Roman" w:eastAsia="仿宋_GB2312" w:hAnsi="Times New Roman" w:cs="Times New Roman"/>
          <w:sz w:val="32"/>
          <w:szCs w:val="32"/>
        </w:rPr>
        <w:t>）死亡和失踪</w:t>
      </w:r>
      <w:r>
        <w:rPr>
          <w:rFonts w:ascii="Times New Roman" w:eastAsia="仿宋_GB2312" w:hAnsi="Times New Roman" w:cs="Times New Roman"/>
          <w:sz w:val="32"/>
          <w:szCs w:val="32"/>
        </w:rPr>
        <w:t>20</w:t>
      </w:r>
      <w:r>
        <w:rPr>
          <w:rFonts w:ascii="Times New Roman" w:eastAsia="仿宋_GB2312" w:hAnsi="Times New Roman" w:cs="Times New Roman"/>
          <w:sz w:val="32"/>
          <w:szCs w:val="32"/>
        </w:rPr>
        <w:t>人以上。</w:t>
      </w:r>
    </w:p>
    <w:p w14:paraId="50C5D4BC"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2</w:t>
      </w:r>
      <w:r>
        <w:rPr>
          <w:rFonts w:ascii="Times New Roman" w:eastAsia="仿宋_GB2312" w:hAnsi="Times New Roman" w:cs="Times New Roman"/>
          <w:sz w:val="32"/>
          <w:szCs w:val="32"/>
        </w:rPr>
        <w:t>）紧急转移安置和需紧急生活救助</w:t>
      </w:r>
      <w:r>
        <w:rPr>
          <w:rFonts w:ascii="Times New Roman" w:eastAsia="仿宋_GB2312" w:hAnsi="Times New Roman" w:cs="Times New Roman"/>
          <w:sz w:val="32"/>
          <w:szCs w:val="32"/>
        </w:rPr>
        <w:t>5000</w:t>
      </w:r>
      <w:r>
        <w:rPr>
          <w:rFonts w:ascii="Times New Roman" w:eastAsia="仿宋_GB2312" w:hAnsi="Times New Roman" w:cs="Times New Roman"/>
          <w:sz w:val="32"/>
          <w:szCs w:val="32"/>
        </w:rPr>
        <w:t>人以上。</w:t>
      </w:r>
    </w:p>
    <w:p w14:paraId="507F03D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w:t>
      </w:r>
      <w:r>
        <w:rPr>
          <w:rFonts w:ascii="Times New Roman" w:eastAsia="仿宋_GB2312" w:hAnsi="Times New Roman" w:cs="Times New Roman"/>
          <w:sz w:val="32"/>
          <w:szCs w:val="32"/>
        </w:rPr>
        <w:t>）倒塌和严重损坏房屋</w:t>
      </w:r>
      <w:r>
        <w:rPr>
          <w:rFonts w:ascii="Times New Roman" w:eastAsia="仿宋_GB2312" w:hAnsi="Times New Roman" w:cs="Times New Roman"/>
          <w:sz w:val="32"/>
          <w:szCs w:val="32"/>
        </w:rPr>
        <w:t>300</w:t>
      </w:r>
      <w:r>
        <w:rPr>
          <w:rFonts w:ascii="Times New Roman" w:eastAsia="仿宋_GB2312" w:hAnsi="Times New Roman" w:cs="Times New Roman"/>
          <w:sz w:val="32"/>
          <w:szCs w:val="32"/>
        </w:rPr>
        <w:t>间以上，或</w:t>
      </w:r>
      <w:r>
        <w:rPr>
          <w:rFonts w:ascii="Times New Roman" w:eastAsia="仿宋_GB2312" w:hAnsi="Times New Roman" w:cs="Times New Roman"/>
          <w:sz w:val="32"/>
          <w:szCs w:val="32"/>
        </w:rPr>
        <w:t>200</w:t>
      </w:r>
      <w:r>
        <w:rPr>
          <w:rFonts w:ascii="Times New Roman" w:eastAsia="仿宋_GB2312" w:hAnsi="Times New Roman" w:cs="Times New Roman"/>
          <w:sz w:val="32"/>
          <w:szCs w:val="32"/>
        </w:rPr>
        <w:t>户以上。</w:t>
      </w:r>
    </w:p>
    <w:p w14:paraId="33C33D40"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4</w:t>
      </w:r>
      <w:r>
        <w:rPr>
          <w:rFonts w:ascii="Times New Roman" w:eastAsia="仿宋_GB2312" w:hAnsi="Times New Roman" w:cs="Times New Roman"/>
          <w:sz w:val="32"/>
          <w:szCs w:val="32"/>
        </w:rPr>
        <w:t>）干旱灾害造成缺粮或缺水等生活困难，需政府救助人数达到</w:t>
      </w:r>
      <w:r>
        <w:rPr>
          <w:rFonts w:ascii="Times New Roman" w:eastAsia="仿宋_GB2312" w:hAnsi="Times New Roman" w:cs="Times New Roman"/>
          <w:sz w:val="32"/>
          <w:szCs w:val="32"/>
        </w:rPr>
        <w:t>3</w:t>
      </w:r>
      <w:r>
        <w:rPr>
          <w:rFonts w:ascii="Times New Roman" w:eastAsia="仿宋_GB2312" w:hAnsi="Times New Roman" w:cs="Times New Roman"/>
          <w:sz w:val="32"/>
          <w:szCs w:val="32"/>
        </w:rPr>
        <w:t>万人以上。</w:t>
      </w:r>
    </w:p>
    <w:p w14:paraId="64119A8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5</w:t>
      </w:r>
      <w:r>
        <w:rPr>
          <w:rFonts w:ascii="Times New Roman" w:eastAsia="仿宋_GB2312" w:hAnsi="Times New Roman" w:cs="Times New Roman"/>
          <w:sz w:val="32"/>
          <w:szCs w:val="32"/>
        </w:rPr>
        <w:t>）符合其他自然灾害专项预案</w:t>
      </w:r>
      <w:r>
        <w:rPr>
          <w:rFonts w:ascii="Times New Roman" w:eastAsia="仿宋_GB2312" w:hAnsi="Times New Roman" w:cs="Times New Roman"/>
          <w:sz w:val="32"/>
          <w:szCs w:val="32"/>
        </w:rPr>
        <w:t>Ⅰ</w:t>
      </w:r>
      <w:r>
        <w:rPr>
          <w:rFonts w:ascii="Times New Roman" w:eastAsia="仿宋_GB2312" w:hAnsi="Times New Roman" w:cs="Times New Roman"/>
          <w:sz w:val="32"/>
          <w:szCs w:val="32"/>
        </w:rPr>
        <w:t>级响应启动条件的情形。</w:t>
      </w:r>
    </w:p>
    <w:p w14:paraId="12627541" w14:textId="77777777" w:rsidR="00D12BB0" w:rsidRDefault="00565F5D">
      <w:pPr>
        <w:ind w:firstLineChars="200" w:firstLine="640"/>
        <w:outlineLvl w:val="3"/>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5.2.1.2 </w:t>
      </w:r>
      <w:r>
        <w:rPr>
          <w:rFonts w:ascii="Times New Roman" w:eastAsia="仿宋_GB2312" w:hAnsi="Times New Roman" w:cs="Times New Roman"/>
          <w:sz w:val="32"/>
          <w:szCs w:val="32"/>
        </w:rPr>
        <w:t>启动程序</w:t>
      </w:r>
    </w:p>
    <w:p w14:paraId="6638FF46"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灾害发生后，市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经分析评估，认定灾情达到启动标准，向市政府提出启动</w:t>
      </w:r>
      <w:r>
        <w:rPr>
          <w:rFonts w:ascii="Times New Roman" w:eastAsia="仿宋_GB2312" w:hAnsi="Times New Roman" w:cs="Times New Roman"/>
          <w:sz w:val="32"/>
          <w:szCs w:val="32"/>
        </w:rPr>
        <w:t>Ⅰ</w:t>
      </w:r>
      <w:r>
        <w:rPr>
          <w:rFonts w:ascii="Times New Roman" w:eastAsia="仿宋_GB2312" w:hAnsi="Times New Roman" w:cs="Times New Roman"/>
          <w:sz w:val="32"/>
          <w:szCs w:val="32"/>
        </w:rPr>
        <w:t>级响应建议，市长决定启动</w:t>
      </w:r>
      <w:r>
        <w:rPr>
          <w:rFonts w:ascii="Times New Roman" w:eastAsia="仿宋_GB2312" w:hAnsi="Times New Roman" w:cs="Times New Roman"/>
          <w:sz w:val="32"/>
          <w:szCs w:val="32"/>
        </w:rPr>
        <w:t>Ⅰ</w:t>
      </w:r>
      <w:r>
        <w:rPr>
          <w:rFonts w:ascii="Times New Roman" w:eastAsia="仿宋_GB2312" w:hAnsi="Times New Roman" w:cs="Times New Roman"/>
          <w:sz w:val="32"/>
          <w:szCs w:val="32"/>
        </w:rPr>
        <w:t>级响应。启动市级</w:t>
      </w:r>
      <w:r>
        <w:rPr>
          <w:rFonts w:ascii="Times New Roman" w:eastAsia="仿宋_GB2312" w:hAnsi="Times New Roman" w:cs="Times New Roman"/>
          <w:sz w:val="32"/>
          <w:szCs w:val="32"/>
        </w:rPr>
        <w:t>Ⅰ</w:t>
      </w:r>
      <w:r>
        <w:rPr>
          <w:rFonts w:ascii="Times New Roman" w:eastAsia="仿宋_GB2312" w:hAnsi="Times New Roman" w:cs="Times New Roman"/>
          <w:sz w:val="32"/>
          <w:szCs w:val="32"/>
        </w:rPr>
        <w:t>级救灾应急响应按照以下流程进行：</w:t>
      </w:r>
    </w:p>
    <w:p w14:paraId="33A61744" w14:textId="77777777" w:rsidR="00D12BB0" w:rsidRDefault="00565F5D">
      <w:pPr>
        <w:jc w:val="center"/>
        <w:rPr>
          <w:rFonts w:ascii="Times New Roman" w:eastAsia="仿宋_GB2312" w:hAnsi="Times New Roman" w:cs="Times New Roman"/>
          <w:sz w:val="32"/>
          <w:szCs w:val="32"/>
        </w:rPr>
      </w:pPr>
      <w:r>
        <w:rPr>
          <w:rFonts w:ascii="Times New Roman" w:hAnsi="Times New Roman" w:cs="Times New Roman"/>
        </w:rPr>
        <w:object w:dxaOrig="8326" w:dyaOrig="7713" w14:anchorId="284EF9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4pt;height:385.8pt" o:ole="">
            <v:imagedata r:id="rId8" o:title=""/>
          </v:shape>
          <o:OLEObject Type="Embed" ProgID="Visio.Drawing.15" ShapeID="_x0000_i1025" DrawAspect="Content" ObjectID="_1805204024" r:id="rId9"/>
        </w:object>
      </w:r>
    </w:p>
    <w:p w14:paraId="05D768B1" w14:textId="77777777" w:rsidR="00D12BB0" w:rsidRDefault="00565F5D">
      <w:pPr>
        <w:ind w:firstLineChars="200" w:firstLine="640"/>
        <w:outlineLvl w:val="3"/>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5.2.1.3 </w:t>
      </w:r>
      <w:r>
        <w:rPr>
          <w:rFonts w:ascii="Times New Roman" w:eastAsia="仿宋_GB2312" w:hAnsi="Times New Roman" w:cs="Times New Roman"/>
          <w:sz w:val="32"/>
          <w:szCs w:val="32"/>
        </w:rPr>
        <w:t>响应措施</w:t>
      </w:r>
    </w:p>
    <w:p w14:paraId="33D811B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启动市级</w:t>
      </w:r>
      <w:r>
        <w:rPr>
          <w:rFonts w:ascii="Times New Roman" w:eastAsia="仿宋_GB2312" w:hAnsi="Times New Roman" w:cs="Times New Roman"/>
          <w:sz w:val="32"/>
          <w:szCs w:val="32"/>
        </w:rPr>
        <w:t>Ⅰ</w:t>
      </w:r>
      <w:r>
        <w:rPr>
          <w:rFonts w:ascii="Times New Roman" w:eastAsia="仿宋_GB2312" w:hAnsi="Times New Roman" w:cs="Times New Roman"/>
          <w:sz w:val="32"/>
          <w:szCs w:val="32"/>
        </w:rPr>
        <w:t>级救灾应急响应后，市政府组织召开由相关部门和单位及受灾镇（区、街道）参加的会议，对救灾重大事项</w:t>
      </w:r>
      <w:proofErr w:type="gramStart"/>
      <w:r>
        <w:rPr>
          <w:rFonts w:ascii="Times New Roman" w:eastAsia="仿宋_GB2312" w:hAnsi="Times New Roman" w:cs="Times New Roman"/>
          <w:sz w:val="32"/>
          <w:szCs w:val="32"/>
        </w:rPr>
        <w:t>作出</w:t>
      </w:r>
      <w:proofErr w:type="gramEnd"/>
      <w:r>
        <w:rPr>
          <w:rFonts w:ascii="Times New Roman" w:eastAsia="仿宋_GB2312" w:hAnsi="Times New Roman" w:cs="Times New Roman"/>
          <w:sz w:val="32"/>
          <w:szCs w:val="32"/>
        </w:rPr>
        <w:t>部署和决定，视情采取以下措施：</w:t>
      </w:r>
    </w:p>
    <w:p w14:paraId="032D456C"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）启动应急机制</w:t>
      </w:r>
    </w:p>
    <w:p w14:paraId="7ACCF7D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市政府领导同志或市领导指定的负责同志率有关部门赴灾区，指导灾害救助工作。</w:t>
      </w:r>
    </w:p>
    <w:p w14:paraId="244C77A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等相关部门和单位实行</w:t>
      </w:r>
      <w:r>
        <w:rPr>
          <w:rFonts w:ascii="Times New Roman" w:eastAsia="仿宋_GB2312" w:hAnsi="Times New Roman" w:cs="Times New Roman"/>
          <w:sz w:val="32"/>
          <w:szCs w:val="32"/>
        </w:rPr>
        <w:t>24</w:t>
      </w:r>
      <w:r>
        <w:rPr>
          <w:rFonts w:ascii="Times New Roman" w:eastAsia="仿宋_GB2312" w:hAnsi="Times New Roman" w:cs="Times New Roman"/>
          <w:sz w:val="32"/>
          <w:szCs w:val="32"/>
        </w:rPr>
        <w:t>小时应急值守，及时</w:t>
      </w:r>
      <w:r>
        <w:rPr>
          <w:rFonts w:ascii="Times New Roman" w:eastAsia="仿宋_GB2312" w:hAnsi="Times New Roman" w:cs="Times New Roman"/>
          <w:sz w:val="32"/>
          <w:szCs w:val="32"/>
        </w:rPr>
        <w:lastRenderedPageBreak/>
        <w:t>掌握灾情和救灾工作动态。</w:t>
      </w:r>
    </w:p>
    <w:p w14:paraId="24981BC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市消防</w:t>
      </w:r>
      <w:proofErr w:type="gramStart"/>
      <w:r>
        <w:rPr>
          <w:rFonts w:ascii="Times New Roman" w:eastAsia="仿宋_GB2312" w:hAnsi="Times New Roman" w:cs="Times New Roman"/>
          <w:sz w:val="32"/>
          <w:szCs w:val="32"/>
        </w:rPr>
        <w:t>救援局</w:t>
      </w:r>
      <w:proofErr w:type="gramEnd"/>
      <w:r>
        <w:rPr>
          <w:rFonts w:ascii="Times New Roman" w:eastAsia="仿宋_GB2312" w:hAnsi="Times New Roman" w:cs="Times New Roman"/>
          <w:sz w:val="32"/>
          <w:szCs w:val="32"/>
        </w:rPr>
        <w:t>组织专业救援人员和装备立即赶赴受灾地区参与救灾。</w:t>
      </w:r>
    </w:p>
    <w:p w14:paraId="7A6DE19A"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4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④</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市人武部根据市减灾委的需要，组织协调解放军、武警部队、民兵、预备役部队参与救灾，必要时协助运送、接卸、发放救灾物资。</w:t>
      </w:r>
    </w:p>
    <w:p w14:paraId="6474C20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2</w:t>
      </w:r>
      <w:r>
        <w:rPr>
          <w:rFonts w:ascii="Times New Roman" w:eastAsia="仿宋_GB2312" w:hAnsi="Times New Roman" w:cs="Times New Roman"/>
          <w:sz w:val="32"/>
          <w:szCs w:val="32"/>
        </w:rPr>
        <w:t>）受灾人员救助</w:t>
      </w:r>
    </w:p>
    <w:p w14:paraId="6E43CAAC" w14:textId="77777777" w:rsidR="00D12BB0" w:rsidRDefault="00565F5D">
      <w:pPr>
        <w:ind w:firstLineChars="200" w:firstLine="640"/>
        <w:rPr>
          <w:rFonts w:ascii="Times New Roman" w:eastAsia="仿宋_GB2312" w:hAnsi="Times New Roman" w:cs="Times New Roman"/>
          <w:sz w:val="32"/>
          <w:szCs w:val="32"/>
        </w:rPr>
      </w:pPr>
      <w:bookmarkStart w:id="35" w:name="_Hlk181030242"/>
      <w:r>
        <w:rPr>
          <w:rFonts w:ascii="Times New Roman" w:eastAsia="仿宋_GB2312" w:hAnsi="Times New Roman" w:cs="Times New Roman"/>
          <w:sz w:val="32"/>
          <w:szCs w:val="32"/>
        </w:rPr>
        <w:t>①</w:t>
      </w:r>
      <w:r>
        <w:rPr>
          <w:rFonts w:ascii="Times New Roman" w:eastAsia="仿宋_GB2312" w:hAnsi="Times New Roman" w:cs="Times New Roman"/>
          <w:sz w:val="32"/>
          <w:szCs w:val="32"/>
        </w:rPr>
        <w:t>市卫健委组织医疗卫生部门做好因灾伤病人员救治，开展受灾人员心理援助、灾后防疫等工作。</w:t>
      </w:r>
    </w:p>
    <w:bookmarkEnd w:id="35"/>
    <w:p w14:paraId="39C323AB"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②</w:t>
      </w:r>
      <w:r>
        <w:rPr>
          <w:rFonts w:ascii="Times New Roman" w:eastAsia="仿宋_GB2312" w:hAnsi="Times New Roman" w:cs="Times New Roman"/>
          <w:sz w:val="32"/>
          <w:szCs w:val="32"/>
        </w:rPr>
        <w:t>市公安局协助受灾地区做好社会治安工作，市公安局、市消防</w:t>
      </w:r>
      <w:proofErr w:type="gramStart"/>
      <w:r>
        <w:rPr>
          <w:rFonts w:ascii="Times New Roman" w:eastAsia="仿宋_GB2312" w:hAnsi="Times New Roman" w:cs="Times New Roman"/>
          <w:sz w:val="32"/>
          <w:szCs w:val="32"/>
        </w:rPr>
        <w:t>救援局</w:t>
      </w:r>
      <w:proofErr w:type="gramEnd"/>
      <w:r>
        <w:rPr>
          <w:rFonts w:ascii="Times New Roman" w:eastAsia="仿宋_GB2312" w:hAnsi="Times New Roman" w:cs="Times New Roman"/>
          <w:sz w:val="32"/>
          <w:szCs w:val="32"/>
        </w:rPr>
        <w:t>协助做好受灾人员应急救援、紧急转移安置等工作，参与配合有关救灾工作。</w:t>
      </w:r>
    </w:p>
    <w:p w14:paraId="0E3C224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③</w:t>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交运局</w:t>
      </w:r>
      <w:proofErr w:type="gramEnd"/>
      <w:r>
        <w:rPr>
          <w:rFonts w:ascii="Times New Roman" w:eastAsia="仿宋_GB2312" w:hAnsi="Times New Roman" w:cs="Times New Roman"/>
          <w:sz w:val="32"/>
          <w:szCs w:val="32"/>
        </w:rPr>
        <w:t>组织做好道路交通运输保障，确保转移人员、救灾物资、救援设备等优先通行；组织做好所辖水域受灾人员搜救与紧急转移等工作。</w:t>
      </w:r>
    </w:p>
    <w:p w14:paraId="33FBB86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④</w:t>
      </w:r>
      <w:r>
        <w:rPr>
          <w:rFonts w:ascii="Times New Roman" w:eastAsia="仿宋_GB2312" w:hAnsi="Times New Roman" w:cs="Times New Roman"/>
          <w:sz w:val="32"/>
          <w:szCs w:val="32"/>
        </w:rPr>
        <w:t>市财政局做好自然灾害生活救助预算安排，根据市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对灾情的核查情况，按规定及时下拨自然灾害生活救助资金，并做好资金监管工作。</w:t>
      </w:r>
    </w:p>
    <w:p w14:paraId="5ADD897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⑤</w:t>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及时下达生活救灾物资动用指令，</w:t>
      </w:r>
      <w:proofErr w:type="gramStart"/>
      <w:r>
        <w:rPr>
          <w:rFonts w:ascii="Times New Roman" w:eastAsia="仿宋_GB2312" w:hAnsi="Times New Roman" w:cs="Times New Roman"/>
          <w:sz w:val="32"/>
          <w:szCs w:val="32"/>
        </w:rPr>
        <w:t>市发改委</w:t>
      </w:r>
      <w:proofErr w:type="gramEnd"/>
      <w:r>
        <w:rPr>
          <w:rFonts w:ascii="Times New Roman" w:eastAsia="仿宋_GB2312" w:hAnsi="Times New Roman" w:cs="Times New Roman"/>
          <w:sz w:val="32"/>
          <w:szCs w:val="32"/>
        </w:rPr>
        <w:t>12</w:t>
      </w:r>
      <w:r>
        <w:rPr>
          <w:rFonts w:ascii="Times New Roman" w:eastAsia="仿宋_GB2312" w:hAnsi="Times New Roman" w:cs="Times New Roman"/>
          <w:sz w:val="32"/>
          <w:szCs w:val="32"/>
        </w:rPr>
        <w:t>小时内调运到位。必要时，向上级有关部门请求救灾物资支援。</w:t>
      </w:r>
    </w:p>
    <w:p w14:paraId="7FEEF8A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fldChar w:fldCharType="begin"/>
      </w:r>
      <w:r>
        <w:rPr>
          <w:rFonts w:ascii="Times New Roman" w:eastAsia="仿宋_GB2312" w:hAnsi="Times New Roman" w:cs="Times New Roman"/>
          <w:sz w:val="32"/>
          <w:szCs w:val="32"/>
        </w:rPr>
        <w:instrText xml:space="preserve"> = 6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⑥</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组织受灾镇（区、街道）做好灾害应急救助、遇难人员家属抚慰等工作。</w:t>
      </w:r>
    </w:p>
    <w:p w14:paraId="0DC65D3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7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⑦</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市住建局组织及时开放应急避难场所，为受灾人员提供临时安全住所。</w:t>
      </w:r>
    </w:p>
    <w:p w14:paraId="0DF2B72A"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8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⑧</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市教育局组织尽快恢复受灾地区学校教育教学秩序，协助做好因灾伤病学生的救助和抚慰。</w:t>
      </w:r>
    </w:p>
    <w:p w14:paraId="336971D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9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⑨</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市农业农村局组织做好水上作业渔船、人员的因灾避险转移等工作。</w:t>
      </w:r>
    </w:p>
    <w:p w14:paraId="6F42208C" w14:textId="77777777" w:rsidR="00D12BB0" w:rsidRDefault="00565F5D">
      <w:pPr>
        <w:ind w:firstLineChars="200" w:firstLine="640"/>
        <w:rPr>
          <w:rFonts w:ascii="Times New Roman" w:eastAsia="仿宋_GB2312" w:hAnsi="Times New Roman" w:cs="Times New Roman"/>
          <w:sz w:val="32"/>
          <w:szCs w:val="32"/>
        </w:rPr>
      </w:pPr>
      <w:r>
        <w:rPr>
          <w:rFonts w:ascii="Times New Roman" w:eastAsia="微软雅黑" w:hAnsi="Times New Roman" w:cs="Times New Roman"/>
          <w:sz w:val="32"/>
          <w:szCs w:val="32"/>
        </w:rPr>
        <w:t>⑩</w:t>
      </w:r>
      <w:r>
        <w:rPr>
          <w:rFonts w:ascii="Times New Roman" w:eastAsia="仿宋_GB2312" w:hAnsi="Times New Roman" w:cs="Times New Roman"/>
          <w:sz w:val="32"/>
          <w:szCs w:val="32"/>
        </w:rPr>
        <w:t>市妇联协助受灾镇（区、街道）做好妇女儿童安置服务工作。</w:t>
      </w:r>
    </w:p>
    <w:p w14:paraId="56E77EF6"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 w:hAnsi="Times New Roman" w:cs="Times New Roman"/>
          <w:sz w:val="32"/>
          <w:szCs w:val="32"/>
        </w:rPr>
        <w:t>⑪</w:t>
      </w:r>
      <w:r>
        <w:rPr>
          <w:rFonts w:ascii="Times New Roman" w:eastAsia="仿宋_GB2312" w:hAnsi="Times New Roman" w:cs="Times New Roman"/>
          <w:sz w:val="32"/>
          <w:szCs w:val="32"/>
        </w:rPr>
        <w:t>市民政局组织做好因灾遇难人员遗体处置工作。</w:t>
      </w:r>
    </w:p>
    <w:p w14:paraId="09FE96FC" w14:textId="77777777" w:rsidR="00D12BB0" w:rsidRDefault="00565F5D">
      <w:pPr>
        <w:ind w:firstLineChars="200" w:firstLine="640"/>
        <w:rPr>
          <w:rFonts w:ascii="Times New Roman" w:eastAsia="仿宋_GB2312" w:hAnsi="Times New Roman" w:cs="Times New Roman"/>
          <w:sz w:val="32"/>
          <w:szCs w:val="32"/>
        </w:rPr>
      </w:pPr>
      <w:r>
        <w:rPr>
          <w:rFonts w:ascii="Times New Roman" w:eastAsia="微软雅黑" w:hAnsi="Times New Roman" w:cs="Times New Roman"/>
          <w:sz w:val="32"/>
          <w:szCs w:val="32"/>
        </w:rPr>
        <w:t>⑫</w:t>
      </w:r>
      <w:r>
        <w:rPr>
          <w:rFonts w:ascii="Times New Roman" w:eastAsia="仿宋_GB2312" w:hAnsi="Times New Roman" w:cs="Times New Roman"/>
          <w:sz w:val="32"/>
          <w:szCs w:val="32"/>
        </w:rPr>
        <w:t>太仓金融监管支局组织保险机构做好保险理赔工作。</w:t>
      </w:r>
    </w:p>
    <w:p w14:paraId="06F2FF7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微软雅黑" w:hAnsi="Times New Roman" w:cs="Times New Roman"/>
          <w:sz w:val="32"/>
          <w:szCs w:val="32"/>
        </w:rPr>
        <w:t>⑬</w:t>
      </w:r>
      <w:r>
        <w:rPr>
          <w:rFonts w:ascii="Times New Roman" w:eastAsia="仿宋_GB2312" w:hAnsi="Times New Roman" w:cs="Times New Roman"/>
          <w:sz w:val="32"/>
          <w:szCs w:val="32"/>
        </w:rPr>
        <w:t>市红十字会协助做好救灾和现场应急救护工作。</w:t>
      </w:r>
    </w:p>
    <w:p w14:paraId="333E46E0" w14:textId="77777777" w:rsidR="00D12BB0" w:rsidRDefault="00565F5D">
      <w:pPr>
        <w:ind w:firstLineChars="200" w:firstLine="640"/>
        <w:rPr>
          <w:rFonts w:ascii="Times New Roman" w:eastAsia="仿宋_GB2312" w:hAnsi="Times New Roman" w:cs="Times New Roman"/>
          <w:sz w:val="32"/>
          <w:szCs w:val="32"/>
        </w:rPr>
      </w:pPr>
      <w:r>
        <w:rPr>
          <w:rFonts w:ascii="Times New Roman" w:eastAsia="微软雅黑" w:hAnsi="Times New Roman" w:cs="Times New Roman"/>
          <w:sz w:val="32"/>
          <w:szCs w:val="32"/>
        </w:rPr>
        <w:t>⑭</w:t>
      </w:r>
      <w:r>
        <w:rPr>
          <w:rFonts w:ascii="Times New Roman" w:eastAsia="仿宋_GB2312" w:hAnsi="Times New Roman" w:cs="Times New Roman"/>
          <w:sz w:val="32"/>
          <w:szCs w:val="32"/>
        </w:rPr>
        <w:t>其他相关单位和部门根据需要，做好灾害救助工作。</w:t>
      </w:r>
    </w:p>
    <w:p w14:paraId="7731DB6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w:t>
      </w:r>
      <w:r>
        <w:rPr>
          <w:rFonts w:ascii="Times New Roman" w:eastAsia="仿宋_GB2312" w:hAnsi="Times New Roman" w:cs="Times New Roman"/>
          <w:sz w:val="32"/>
          <w:szCs w:val="32"/>
        </w:rPr>
        <w:t>）基础设施恢复</w:t>
      </w:r>
    </w:p>
    <w:p w14:paraId="4EBA40E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交运局</w:t>
      </w:r>
      <w:proofErr w:type="gramEnd"/>
      <w:r>
        <w:rPr>
          <w:rFonts w:ascii="Times New Roman" w:eastAsia="仿宋_GB2312" w:hAnsi="Times New Roman" w:cs="Times New Roman"/>
          <w:sz w:val="32"/>
          <w:szCs w:val="32"/>
        </w:rPr>
        <w:t>组织做好受损交通设施的紧急抢修工作。</w:t>
      </w:r>
    </w:p>
    <w:p w14:paraId="5A58B2F6"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市工信局组织协调电信运营企业做好公用通信网应急通信保障，负责指导督促电信运营企业及时做好受灾地区通信设施的恢复工作，根据实际做好无线电通讯保障工作。</w:t>
      </w:r>
    </w:p>
    <w:p w14:paraId="17D6676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市供电公司组织做好受灾地区应急供电保障和供电设施</w:t>
      </w:r>
      <w:r>
        <w:rPr>
          <w:rFonts w:ascii="Times New Roman" w:eastAsia="仿宋_GB2312" w:hAnsi="Times New Roman" w:cs="Times New Roman"/>
          <w:sz w:val="32"/>
          <w:szCs w:val="32"/>
        </w:rPr>
        <w:lastRenderedPageBreak/>
        <w:t>恢复。</w:t>
      </w:r>
    </w:p>
    <w:p w14:paraId="174A953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4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④</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市水务局组织做好受灾地区水利工程修复、应急调水、安全供水等工作。</w:t>
      </w:r>
    </w:p>
    <w:p w14:paraId="234A556A"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5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⑤</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市住建局组织做好灾后房屋使用安全管理工作，实施灾后</w:t>
      </w:r>
      <w:proofErr w:type="gramStart"/>
      <w:r>
        <w:rPr>
          <w:rFonts w:ascii="Times New Roman" w:eastAsia="仿宋_GB2312" w:hAnsi="Times New Roman" w:cs="Times New Roman"/>
          <w:sz w:val="32"/>
          <w:szCs w:val="32"/>
        </w:rPr>
        <w:t>房屋完损等级</w:t>
      </w:r>
      <w:proofErr w:type="gramEnd"/>
      <w:r>
        <w:rPr>
          <w:rFonts w:ascii="Times New Roman" w:eastAsia="仿宋_GB2312" w:hAnsi="Times New Roman" w:cs="Times New Roman"/>
          <w:sz w:val="32"/>
          <w:szCs w:val="32"/>
        </w:rPr>
        <w:t>评定和安全鉴定工作，指导做好相关市政公用基础设施抢修工作。</w:t>
      </w:r>
    </w:p>
    <w:p w14:paraId="75BB8A76"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6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⑥</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市城管局等相关部门组织做好环卫、照明、道路、桥梁、隧道、地下管线等相关市政公用基础设施抢修工作。</w:t>
      </w:r>
    </w:p>
    <w:p w14:paraId="36BBD19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4</w:t>
      </w:r>
      <w:r>
        <w:rPr>
          <w:rFonts w:ascii="Times New Roman" w:eastAsia="仿宋_GB2312" w:hAnsi="Times New Roman" w:cs="Times New Roman"/>
          <w:sz w:val="32"/>
          <w:szCs w:val="32"/>
        </w:rPr>
        <w:t>）灾情信息管理</w:t>
      </w:r>
    </w:p>
    <w:p w14:paraId="5E64907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按照《国家自然灾害情况统计制度》规定，组织做好灾情信息收集、报送工作。</w:t>
      </w:r>
    </w:p>
    <w:p w14:paraId="5306A2FB"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市住建局、资源规划局、水务局、农业农村局、气象局等</w:t>
      </w:r>
      <w:proofErr w:type="gramStart"/>
      <w:r>
        <w:rPr>
          <w:rFonts w:ascii="Times New Roman" w:eastAsia="仿宋_GB2312" w:hAnsi="Times New Roman" w:cs="Times New Roman"/>
          <w:sz w:val="32"/>
          <w:szCs w:val="32"/>
        </w:rPr>
        <w:t>涉灾部门</w:t>
      </w:r>
      <w:proofErr w:type="gramEnd"/>
      <w:r>
        <w:rPr>
          <w:rFonts w:ascii="Times New Roman" w:eastAsia="仿宋_GB2312" w:hAnsi="Times New Roman" w:cs="Times New Roman"/>
          <w:sz w:val="32"/>
          <w:szCs w:val="32"/>
        </w:rPr>
        <w:t>持续进行灾害跟踪监测，负责本系统灾情信息汇总、处理工作，并及时向市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通报。</w:t>
      </w:r>
    </w:p>
    <w:p w14:paraId="40A7662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市减灾委适时组织召开灾情会商会，按规定统一发布自然灾害损失情况。</w:t>
      </w:r>
    </w:p>
    <w:p w14:paraId="7106C06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5</w:t>
      </w:r>
      <w:r>
        <w:rPr>
          <w:rFonts w:ascii="Times New Roman" w:eastAsia="仿宋_GB2312" w:hAnsi="Times New Roman" w:cs="Times New Roman"/>
          <w:sz w:val="32"/>
          <w:szCs w:val="32"/>
        </w:rPr>
        <w:t>）组织社会力量参与救灾</w:t>
      </w:r>
    </w:p>
    <w:p w14:paraId="2B0F3DC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会同市民政局等单位指导具有救援专业设备和技能的社会力量协同开展人员搜救、伤病员紧急运送与救治、紧急救援物资运输、受灾人员紧急转移安置、救灾物资接收发放、</w:t>
      </w:r>
      <w:r>
        <w:rPr>
          <w:rFonts w:ascii="Times New Roman" w:eastAsia="仿宋_GB2312" w:hAnsi="Times New Roman" w:cs="Times New Roman"/>
          <w:sz w:val="32"/>
          <w:szCs w:val="32"/>
        </w:rPr>
        <w:lastRenderedPageBreak/>
        <w:t>灾害现场清理、后勤服务保障等灾害救助工作。</w:t>
      </w:r>
    </w:p>
    <w:p w14:paraId="02C0D9FA"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会同市民政局开展全市性救灾捐赠活动，统一接收、管理、分配全市救灾捐赠款物。</w:t>
      </w:r>
    </w:p>
    <w:p w14:paraId="3B76FC86"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市慈善总会、市红十字会组织开展救灾募捐活动。</w:t>
      </w:r>
    </w:p>
    <w:p w14:paraId="5EC27D1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6</w:t>
      </w:r>
      <w:r>
        <w:rPr>
          <w:rFonts w:ascii="Times New Roman" w:eastAsia="仿宋_GB2312" w:hAnsi="Times New Roman" w:cs="Times New Roman"/>
          <w:sz w:val="32"/>
          <w:szCs w:val="32"/>
        </w:rPr>
        <w:t>）新闻宣传工作</w:t>
      </w:r>
    </w:p>
    <w:p w14:paraId="6644E49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市委宣传部组织做好灾后新闻宣传工作，抓好正面宣传和舆论引导，避免负面报道影响受灾地区社会稳定。</w:t>
      </w:r>
    </w:p>
    <w:p w14:paraId="7C0278E0"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文体广旅局</w:t>
      </w:r>
      <w:proofErr w:type="gramEnd"/>
      <w:r>
        <w:rPr>
          <w:rFonts w:ascii="Times New Roman" w:eastAsia="仿宋_GB2312" w:hAnsi="Times New Roman" w:cs="Times New Roman"/>
          <w:sz w:val="32"/>
          <w:szCs w:val="32"/>
        </w:rPr>
        <w:t>组织广播、电视部门做好救灾宣传工作，宣传应急救灾工作中的先进事迹和典型人物。</w:t>
      </w:r>
    </w:p>
    <w:p w14:paraId="05E42B8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和相关部门按规定发布救灾相关信息。</w:t>
      </w:r>
    </w:p>
    <w:p w14:paraId="1D66A12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7</w:t>
      </w:r>
      <w:r>
        <w:rPr>
          <w:rFonts w:ascii="Times New Roman" w:eastAsia="仿宋_GB2312" w:hAnsi="Times New Roman" w:cs="Times New Roman"/>
          <w:sz w:val="32"/>
          <w:szCs w:val="32"/>
        </w:rPr>
        <w:t>）市减灾</w:t>
      </w:r>
      <w:proofErr w:type="gramStart"/>
      <w:r>
        <w:rPr>
          <w:rFonts w:ascii="Times New Roman" w:eastAsia="仿宋_GB2312" w:hAnsi="Times New Roman" w:cs="Times New Roman"/>
          <w:sz w:val="32"/>
          <w:szCs w:val="32"/>
        </w:rPr>
        <w:t>委其他</w:t>
      </w:r>
      <w:proofErr w:type="gramEnd"/>
      <w:r>
        <w:rPr>
          <w:rFonts w:ascii="Times New Roman" w:eastAsia="仿宋_GB2312" w:hAnsi="Times New Roman" w:cs="Times New Roman"/>
          <w:sz w:val="32"/>
          <w:szCs w:val="32"/>
        </w:rPr>
        <w:t>成员单位按照职责分工，做好有关工作。</w:t>
      </w:r>
    </w:p>
    <w:p w14:paraId="0541171C" w14:textId="77777777" w:rsidR="00D12BB0" w:rsidRDefault="00565F5D">
      <w:pPr>
        <w:ind w:firstLineChars="200" w:firstLine="640"/>
        <w:outlineLvl w:val="2"/>
        <w:rPr>
          <w:rFonts w:ascii="Times New Roman" w:eastAsia="仿宋_GB2312" w:hAnsi="Times New Roman" w:cs="Times New Roman"/>
          <w:sz w:val="32"/>
          <w:szCs w:val="32"/>
        </w:rPr>
      </w:pPr>
      <w:r>
        <w:rPr>
          <w:rFonts w:ascii="Times New Roman" w:eastAsia="仿宋_GB2312" w:hAnsi="Times New Roman" w:cs="Times New Roman"/>
          <w:sz w:val="32"/>
          <w:szCs w:val="32"/>
        </w:rPr>
        <w:t>5.2.2 Ⅱ</w:t>
      </w:r>
      <w:r>
        <w:rPr>
          <w:rFonts w:ascii="Times New Roman" w:eastAsia="仿宋_GB2312" w:hAnsi="Times New Roman" w:cs="Times New Roman"/>
          <w:sz w:val="32"/>
          <w:szCs w:val="32"/>
        </w:rPr>
        <w:t>级响应</w:t>
      </w:r>
    </w:p>
    <w:p w14:paraId="2D203AA8" w14:textId="77777777" w:rsidR="00D12BB0" w:rsidRDefault="00565F5D">
      <w:pPr>
        <w:ind w:firstLineChars="200" w:firstLine="640"/>
        <w:outlineLvl w:val="3"/>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5.2.2.1 </w:t>
      </w:r>
      <w:r>
        <w:rPr>
          <w:rFonts w:ascii="Times New Roman" w:eastAsia="仿宋_GB2312" w:hAnsi="Times New Roman" w:cs="Times New Roman"/>
          <w:sz w:val="32"/>
          <w:szCs w:val="32"/>
        </w:rPr>
        <w:t>启动条件</w:t>
      </w:r>
    </w:p>
    <w:p w14:paraId="4876FC5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本市行政区域内发生重大自然灾害，一次灾害过程出现或经会商</w:t>
      </w:r>
      <w:proofErr w:type="gramStart"/>
      <w:r>
        <w:rPr>
          <w:rFonts w:ascii="Times New Roman" w:eastAsia="仿宋_GB2312" w:hAnsi="Times New Roman" w:cs="Times New Roman"/>
          <w:sz w:val="32"/>
          <w:szCs w:val="32"/>
        </w:rPr>
        <w:t>研</w:t>
      </w:r>
      <w:proofErr w:type="gramEnd"/>
      <w:r>
        <w:rPr>
          <w:rFonts w:ascii="Times New Roman" w:eastAsia="仿宋_GB2312" w:hAnsi="Times New Roman" w:cs="Times New Roman"/>
          <w:sz w:val="32"/>
          <w:szCs w:val="32"/>
        </w:rPr>
        <w:t>判可能出现下列情况之一的，启动二级响应：</w:t>
      </w:r>
    </w:p>
    <w:p w14:paraId="17BAC5F6"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1</w:t>
      </w:r>
      <w:r>
        <w:rPr>
          <w:rFonts w:ascii="Times New Roman" w:eastAsia="仿宋_GB2312" w:hAnsi="Times New Roman" w:cs="Times New Roman"/>
          <w:sz w:val="32"/>
          <w:szCs w:val="32"/>
        </w:rPr>
        <w:t>）死亡和失踪</w:t>
      </w:r>
      <w:r>
        <w:rPr>
          <w:rFonts w:ascii="Times New Roman" w:eastAsia="仿宋_GB2312" w:hAnsi="Times New Roman" w:cs="Times New Roman"/>
          <w:sz w:val="32"/>
          <w:szCs w:val="32"/>
        </w:rPr>
        <w:t>10</w:t>
      </w:r>
      <w:r>
        <w:rPr>
          <w:rFonts w:ascii="Times New Roman" w:eastAsia="仿宋_GB2312" w:hAnsi="Times New Roman" w:cs="Times New Roman"/>
          <w:sz w:val="32"/>
          <w:szCs w:val="32"/>
        </w:rPr>
        <w:t>人以上、</w:t>
      </w:r>
      <w:r>
        <w:rPr>
          <w:rFonts w:ascii="Times New Roman" w:eastAsia="仿宋_GB2312" w:hAnsi="Times New Roman" w:cs="Times New Roman"/>
          <w:sz w:val="32"/>
          <w:szCs w:val="32"/>
        </w:rPr>
        <w:t>20</w:t>
      </w:r>
      <w:r>
        <w:rPr>
          <w:rFonts w:ascii="Times New Roman" w:eastAsia="仿宋_GB2312" w:hAnsi="Times New Roman" w:cs="Times New Roman"/>
          <w:sz w:val="32"/>
          <w:szCs w:val="32"/>
        </w:rPr>
        <w:t>人以下。</w:t>
      </w:r>
    </w:p>
    <w:p w14:paraId="73491E9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2</w:t>
      </w:r>
      <w:r>
        <w:rPr>
          <w:rFonts w:ascii="Times New Roman" w:eastAsia="仿宋_GB2312" w:hAnsi="Times New Roman" w:cs="Times New Roman"/>
          <w:sz w:val="32"/>
          <w:szCs w:val="32"/>
        </w:rPr>
        <w:t>）紧急转移安置和需紧急生活救助</w:t>
      </w:r>
      <w:r>
        <w:rPr>
          <w:rFonts w:ascii="Times New Roman" w:eastAsia="仿宋_GB2312" w:hAnsi="Times New Roman" w:cs="Times New Roman"/>
          <w:sz w:val="32"/>
          <w:szCs w:val="32"/>
        </w:rPr>
        <w:t>2500</w:t>
      </w:r>
      <w:r>
        <w:rPr>
          <w:rFonts w:ascii="Times New Roman" w:eastAsia="仿宋_GB2312" w:hAnsi="Times New Roman" w:cs="Times New Roman"/>
          <w:sz w:val="32"/>
          <w:szCs w:val="32"/>
        </w:rPr>
        <w:t>人以上、</w:t>
      </w:r>
      <w:r>
        <w:rPr>
          <w:rFonts w:ascii="Times New Roman" w:eastAsia="仿宋_GB2312" w:hAnsi="Times New Roman" w:cs="Times New Roman"/>
          <w:sz w:val="32"/>
          <w:szCs w:val="32"/>
        </w:rPr>
        <w:t>5000</w:t>
      </w:r>
      <w:r>
        <w:rPr>
          <w:rFonts w:ascii="Times New Roman" w:eastAsia="仿宋_GB2312" w:hAnsi="Times New Roman" w:cs="Times New Roman"/>
          <w:sz w:val="32"/>
          <w:szCs w:val="32"/>
        </w:rPr>
        <w:t>人以下。</w:t>
      </w:r>
    </w:p>
    <w:p w14:paraId="572892B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w:t>
      </w:r>
      <w:r>
        <w:rPr>
          <w:rFonts w:ascii="Times New Roman" w:eastAsia="仿宋_GB2312" w:hAnsi="Times New Roman" w:cs="Times New Roman"/>
          <w:sz w:val="32"/>
          <w:szCs w:val="32"/>
        </w:rPr>
        <w:t>）倒塌和严重损坏房屋</w:t>
      </w:r>
      <w:r>
        <w:rPr>
          <w:rFonts w:ascii="Times New Roman" w:eastAsia="仿宋_GB2312" w:hAnsi="Times New Roman" w:cs="Times New Roman"/>
          <w:sz w:val="32"/>
          <w:szCs w:val="32"/>
        </w:rPr>
        <w:t>200</w:t>
      </w:r>
      <w:r>
        <w:rPr>
          <w:rFonts w:ascii="Times New Roman" w:eastAsia="仿宋_GB2312" w:hAnsi="Times New Roman" w:cs="Times New Roman"/>
          <w:sz w:val="32"/>
          <w:szCs w:val="32"/>
        </w:rPr>
        <w:t>间以上、</w:t>
      </w:r>
      <w:r>
        <w:rPr>
          <w:rFonts w:ascii="Times New Roman" w:eastAsia="仿宋_GB2312" w:hAnsi="Times New Roman" w:cs="Times New Roman"/>
          <w:sz w:val="32"/>
          <w:szCs w:val="32"/>
        </w:rPr>
        <w:t>300</w:t>
      </w:r>
      <w:r>
        <w:rPr>
          <w:rFonts w:ascii="Times New Roman" w:eastAsia="仿宋_GB2312" w:hAnsi="Times New Roman" w:cs="Times New Roman"/>
          <w:sz w:val="32"/>
          <w:szCs w:val="32"/>
        </w:rPr>
        <w:t>间以下；或</w:t>
      </w:r>
      <w:r>
        <w:rPr>
          <w:rFonts w:ascii="Times New Roman" w:eastAsia="仿宋_GB2312" w:hAnsi="Times New Roman" w:cs="Times New Roman"/>
          <w:sz w:val="32"/>
          <w:szCs w:val="32"/>
        </w:rPr>
        <w:t>150</w:t>
      </w:r>
      <w:r>
        <w:rPr>
          <w:rFonts w:ascii="Times New Roman" w:eastAsia="仿宋_GB2312" w:hAnsi="Times New Roman" w:cs="Times New Roman"/>
          <w:sz w:val="32"/>
          <w:szCs w:val="32"/>
        </w:rPr>
        <w:t>户以上、</w:t>
      </w:r>
      <w:r>
        <w:rPr>
          <w:rFonts w:ascii="Times New Roman" w:eastAsia="仿宋_GB2312" w:hAnsi="Times New Roman" w:cs="Times New Roman"/>
          <w:sz w:val="32"/>
          <w:szCs w:val="32"/>
        </w:rPr>
        <w:t>200</w:t>
      </w:r>
      <w:r>
        <w:rPr>
          <w:rFonts w:ascii="Times New Roman" w:eastAsia="仿宋_GB2312" w:hAnsi="Times New Roman" w:cs="Times New Roman"/>
          <w:sz w:val="32"/>
          <w:szCs w:val="32"/>
        </w:rPr>
        <w:t>户以下。</w:t>
      </w:r>
    </w:p>
    <w:p w14:paraId="4A90CE3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w:t>
      </w:r>
      <w:r>
        <w:rPr>
          <w:rFonts w:ascii="Times New Roman" w:eastAsia="仿宋_GB2312" w:hAnsi="Times New Roman" w:cs="Times New Roman"/>
          <w:sz w:val="32"/>
          <w:szCs w:val="32"/>
        </w:rPr>
        <w:t>4</w:t>
      </w:r>
      <w:r>
        <w:rPr>
          <w:rFonts w:ascii="Times New Roman" w:eastAsia="仿宋_GB2312" w:hAnsi="Times New Roman" w:cs="Times New Roman"/>
          <w:sz w:val="32"/>
          <w:szCs w:val="32"/>
        </w:rPr>
        <w:t>）干旱灾害造成缺粮或缺水等生活困难，需政府救助人数达到</w:t>
      </w:r>
      <w:r>
        <w:rPr>
          <w:rFonts w:ascii="Times New Roman" w:eastAsia="仿宋_GB2312" w:hAnsi="Times New Roman" w:cs="Times New Roman"/>
          <w:sz w:val="32"/>
          <w:szCs w:val="32"/>
        </w:rPr>
        <w:t>1.5</w:t>
      </w:r>
      <w:r>
        <w:rPr>
          <w:rFonts w:ascii="Times New Roman" w:eastAsia="仿宋_GB2312" w:hAnsi="Times New Roman" w:cs="Times New Roman"/>
          <w:sz w:val="32"/>
          <w:szCs w:val="32"/>
        </w:rPr>
        <w:t>万人以上、</w:t>
      </w:r>
      <w:r>
        <w:rPr>
          <w:rFonts w:ascii="Times New Roman" w:eastAsia="仿宋_GB2312" w:hAnsi="Times New Roman" w:cs="Times New Roman"/>
          <w:sz w:val="32"/>
          <w:szCs w:val="32"/>
        </w:rPr>
        <w:t>3</w:t>
      </w:r>
      <w:r>
        <w:rPr>
          <w:rFonts w:ascii="Times New Roman" w:eastAsia="仿宋_GB2312" w:hAnsi="Times New Roman" w:cs="Times New Roman"/>
          <w:sz w:val="32"/>
          <w:szCs w:val="32"/>
        </w:rPr>
        <w:t>万人以下。</w:t>
      </w:r>
    </w:p>
    <w:p w14:paraId="30450BF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5</w:t>
      </w:r>
      <w:r>
        <w:rPr>
          <w:rFonts w:ascii="Times New Roman" w:eastAsia="仿宋_GB2312" w:hAnsi="Times New Roman" w:cs="Times New Roman"/>
          <w:sz w:val="32"/>
          <w:szCs w:val="32"/>
        </w:rPr>
        <w:t>）符合其他自然灾害专项预案</w:t>
      </w:r>
      <w:r>
        <w:rPr>
          <w:rFonts w:ascii="Times New Roman" w:eastAsia="仿宋_GB2312" w:hAnsi="Times New Roman" w:cs="Times New Roman"/>
          <w:sz w:val="32"/>
          <w:szCs w:val="32"/>
        </w:rPr>
        <w:t>Ⅱ</w:t>
      </w:r>
      <w:r>
        <w:rPr>
          <w:rFonts w:ascii="Times New Roman" w:eastAsia="仿宋_GB2312" w:hAnsi="Times New Roman" w:cs="Times New Roman"/>
          <w:sz w:val="32"/>
          <w:szCs w:val="32"/>
        </w:rPr>
        <w:t>级响应启动条件的情形。</w:t>
      </w:r>
    </w:p>
    <w:p w14:paraId="63E91510" w14:textId="77777777" w:rsidR="00D12BB0" w:rsidRDefault="00565F5D">
      <w:pPr>
        <w:ind w:firstLineChars="200" w:firstLine="640"/>
        <w:outlineLvl w:val="3"/>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5.2.2.2 </w:t>
      </w:r>
      <w:r>
        <w:rPr>
          <w:rFonts w:ascii="Times New Roman" w:eastAsia="仿宋_GB2312" w:hAnsi="Times New Roman" w:cs="Times New Roman"/>
          <w:sz w:val="32"/>
          <w:szCs w:val="32"/>
        </w:rPr>
        <w:t>启动程序</w:t>
      </w:r>
    </w:p>
    <w:p w14:paraId="7FD9FD3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灾害发生后，市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经分析评估，认定灾情达到启动标准，向市政府提出启动</w:t>
      </w:r>
      <w:r>
        <w:rPr>
          <w:rFonts w:ascii="Times New Roman" w:eastAsia="仿宋_GB2312" w:hAnsi="Times New Roman" w:cs="Times New Roman"/>
          <w:sz w:val="32"/>
          <w:szCs w:val="32"/>
        </w:rPr>
        <w:t>Ⅱ</w:t>
      </w:r>
      <w:r>
        <w:rPr>
          <w:rFonts w:ascii="Times New Roman" w:eastAsia="仿宋_GB2312" w:hAnsi="Times New Roman" w:cs="Times New Roman"/>
          <w:sz w:val="32"/>
          <w:szCs w:val="32"/>
        </w:rPr>
        <w:t>级响应建议。分管副市长决定启动</w:t>
      </w:r>
      <w:r>
        <w:rPr>
          <w:rFonts w:ascii="Times New Roman" w:eastAsia="仿宋_GB2312" w:hAnsi="Times New Roman" w:cs="Times New Roman"/>
          <w:sz w:val="32"/>
          <w:szCs w:val="32"/>
        </w:rPr>
        <w:t>Ⅱ</w:t>
      </w:r>
      <w:r>
        <w:rPr>
          <w:rFonts w:ascii="Times New Roman" w:eastAsia="仿宋_GB2312" w:hAnsi="Times New Roman" w:cs="Times New Roman"/>
          <w:sz w:val="32"/>
          <w:szCs w:val="32"/>
        </w:rPr>
        <w:t>级响应。启动市级</w:t>
      </w:r>
      <w:r>
        <w:rPr>
          <w:rFonts w:ascii="Times New Roman" w:eastAsia="仿宋_GB2312" w:hAnsi="Times New Roman" w:cs="Times New Roman"/>
          <w:sz w:val="32"/>
          <w:szCs w:val="32"/>
        </w:rPr>
        <w:t>Ⅱ</w:t>
      </w:r>
      <w:r>
        <w:rPr>
          <w:rFonts w:ascii="Times New Roman" w:eastAsia="仿宋_GB2312" w:hAnsi="Times New Roman" w:cs="Times New Roman"/>
          <w:sz w:val="32"/>
          <w:szCs w:val="32"/>
        </w:rPr>
        <w:t>级救灾应急响应按照以下流程进行：</w:t>
      </w:r>
    </w:p>
    <w:p w14:paraId="68D36711" w14:textId="77777777" w:rsidR="00D12BB0" w:rsidRDefault="00565F5D">
      <w:pPr>
        <w:jc w:val="center"/>
        <w:rPr>
          <w:rFonts w:ascii="Times New Roman" w:eastAsia="仿宋_GB2312" w:hAnsi="Times New Roman" w:cs="Times New Roman"/>
          <w:sz w:val="32"/>
          <w:szCs w:val="32"/>
        </w:rPr>
      </w:pPr>
      <w:r>
        <w:rPr>
          <w:rFonts w:ascii="Times New Roman" w:hAnsi="Times New Roman" w:cs="Times New Roman"/>
        </w:rPr>
        <w:object w:dxaOrig="8326" w:dyaOrig="7713" w14:anchorId="78CF40D7">
          <v:shape id="_x0000_i1026" type="#_x0000_t75" style="width:416.4pt;height:385.8pt" o:ole="">
            <v:imagedata r:id="rId10" o:title=""/>
          </v:shape>
          <o:OLEObject Type="Embed" ProgID="Visio.Drawing.15" ShapeID="_x0000_i1026" DrawAspect="Content" ObjectID="_1805204025" r:id="rId11"/>
        </w:object>
      </w:r>
    </w:p>
    <w:p w14:paraId="1125D36A" w14:textId="77777777" w:rsidR="00D12BB0" w:rsidRDefault="00D12BB0">
      <w:pPr>
        <w:ind w:firstLineChars="200" w:firstLine="640"/>
        <w:rPr>
          <w:rFonts w:ascii="Times New Roman" w:eastAsia="仿宋_GB2312" w:hAnsi="Times New Roman" w:cs="Times New Roman"/>
          <w:sz w:val="32"/>
          <w:szCs w:val="32"/>
        </w:rPr>
      </w:pPr>
    </w:p>
    <w:p w14:paraId="732C53FC" w14:textId="77777777" w:rsidR="00D12BB0" w:rsidRDefault="00565F5D">
      <w:pPr>
        <w:ind w:firstLineChars="200" w:firstLine="640"/>
        <w:outlineLvl w:val="3"/>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 xml:space="preserve">5.2.2.3 </w:t>
      </w:r>
      <w:r>
        <w:rPr>
          <w:rFonts w:ascii="Times New Roman" w:eastAsia="仿宋_GB2312" w:hAnsi="Times New Roman" w:cs="Times New Roman"/>
          <w:sz w:val="32"/>
          <w:szCs w:val="32"/>
        </w:rPr>
        <w:t>响应措施</w:t>
      </w:r>
    </w:p>
    <w:p w14:paraId="069ED98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启动市级</w:t>
      </w:r>
      <w:r>
        <w:rPr>
          <w:rFonts w:ascii="Times New Roman" w:eastAsia="仿宋_GB2312" w:hAnsi="Times New Roman" w:cs="Times New Roman"/>
          <w:sz w:val="32"/>
          <w:szCs w:val="32"/>
        </w:rPr>
        <w:t>Ⅱ</w:t>
      </w:r>
      <w:r>
        <w:rPr>
          <w:rFonts w:ascii="Times New Roman" w:eastAsia="仿宋_GB2312" w:hAnsi="Times New Roman" w:cs="Times New Roman"/>
          <w:sz w:val="32"/>
          <w:szCs w:val="32"/>
        </w:rPr>
        <w:t>级救灾应急响应后，分管副市长或市减灾委主任主持召开会商会，分析受灾地区形势，视情采取以下措施：</w:t>
      </w:r>
    </w:p>
    <w:p w14:paraId="170B773F"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）启动应急机制</w:t>
      </w:r>
    </w:p>
    <w:p w14:paraId="2DEA5AA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市政府领导同志或市领导指定的负责同志率有关部门赴灾区，指导灾害救助工作。</w:t>
      </w:r>
    </w:p>
    <w:p w14:paraId="12A42C9C"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等相关部门和单位实行</w:t>
      </w:r>
      <w:r>
        <w:rPr>
          <w:rFonts w:ascii="Times New Roman" w:eastAsia="仿宋_GB2312" w:hAnsi="Times New Roman" w:cs="Times New Roman"/>
          <w:sz w:val="32"/>
          <w:szCs w:val="32"/>
        </w:rPr>
        <w:t>24</w:t>
      </w:r>
      <w:r>
        <w:rPr>
          <w:rFonts w:ascii="Times New Roman" w:eastAsia="仿宋_GB2312" w:hAnsi="Times New Roman" w:cs="Times New Roman"/>
          <w:sz w:val="32"/>
          <w:szCs w:val="32"/>
        </w:rPr>
        <w:t>小时应急值守，及时掌握灾情和救灾工作动态。</w:t>
      </w:r>
    </w:p>
    <w:p w14:paraId="3F5006C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市消防</w:t>
      </w:r>
      <w:proofErr w:type="gramStart"/>
      <w:r>
        <w:rPr>
          <w:rFonts w:ascii="Times New Roman" w:eastAsia="仿宋_GB2312" w:hAnsi="Times New Roman" w:cs="Times New Roman"/>
          <w:sz w:val="32"/>
          <w:szCs w:val="32"/>
        </w:rPr>
        <w:t>救援局</w:t>
      </w:r>
      <w:proofErr w:type="gramEnd"/>
      <w:r>
        <w:rPr>
          <w:rFonts w:ascii="Times New Roman" w:eastAsia="仿宋_GB2312" w:hAnsi="Times New Roman" w:cs="Times New Roman"/>
          <w:sz w:val="32"/>
          <w:szCs w:val="32"/>
        </w:rPr>
        <w:t>组织专业救援人员和装备立即赶赴受灾地区参与救灾。</w:t>
      </w:r>
    </w:p>
    <w:p w14:paraId="7C2103A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4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④</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市人武部根据市减灾委的需要，组织协调解放军、武警部队、民兵、预备役部队参与救灾，必要时协助运送、接卸、发放救灾物资。</w:t>
      </w:r>
    </w:p>
    <w:p w14:paraId="1995946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2</w:t>
      </w:r>
      <w:r>
        <w:rPr>
          <w:rFonts w:ascii="Times New Roman" w:eastAsia="仿宋_GB2312" w:hAnsi="Times New Roman" w:cs="Times New Roman"/>
          <w:sz w:val="32"/>
          <w:szCs w:val="32"/>
        </w:rPr>
        <w:t>）受灾人员救助</w:t>
      </w:r>
    </w:p>
    <w:p w14:paraId="1A6A1300"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市卫健委组织医疗卫生部门做好因灾伤病人员救治，开展受灾人员心理援助、灾后防疫等工作。</w:t>
      </w:r>
    </w:p>
    <w:p w14:paraId="72679E9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市公安局协助受灾地区做好社会治安工作，市公安局、市消防</w:t>
      </w:r>
      <w:proofErr w:type="gramStart"/>
      <w:r>
        <w:rPr>
          <w:rFonts w:ascii="Times New Roman" w:eastAsia="仿宋_GB2312" w:hAnsi="Times New Roman" w:cs="Times New Roman"/>
          <w:sz w:val="32"/>
          <w:szCs w:val="32"/>
        </w:rPr>
        <w:t>救援局</w:t>
      </w:r>
      <w:proofErr w:type="gramEnd"/>
      <w:r>
        <w:rPr>
          <w:rFonts w:ascii="Times New Roman" w:eastAsia="仿宋_GB2312" w:hAnsi="Times New Roman" w:cs="Times New Roman"/>
          <w:sz w:val="32"/>
          <w:szCs w:val="32"/>
        </w:rPr>
        <w:t>协助做好受灾人员应急救援、紧急转移安置等工作，参与配合有关救灾工作。</w:t>
      </w:r>
    </w:p>
    <w:p w14:paraId="0C3C24E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交运局</w:t>
      </w:r>
      <w:proofErr w:type="gramEnd"/>
      <w:r>
        <w:rPr>
          <w:rFonts w:ascii="Times New Roman" w:eastAsia="仿宋_GB2312" w:hAnsi="Times New Roman" w:cs="Times New Roman"/>
          <w:sz w:val="32"/>
          <w:szCs w:val="32"/>
        </w:rPr>
        <w:t>组织做好道路交通运输保障，确保转移人员、救</w:t>
      </w:r>
      <w:r>
        <w:rPr>
          <w:rFonts w:ascii="Times New Roman" w:eastAsia="仿宋_GB2312" w:hAnsi="Times New Roman" w:cs="Times New Roman"/>
          <w:sz w:val="32"/>
          <w:szCs w:val="32"/>
        </w:rPr>
        <w:lastRenderedPageBreak/>
        <w:t>灾物资、救援设备等优先通行；组织做好所辖水域受灾人员搜救与紧急转移等工作。</w:t>
      </w:r>
    </w:p>
    <w:p w14:paraId="7A5FA8B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4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④</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市财政局做好自然灾害生活救助预算安排，根据市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对灾情的核查情况，按规定及时下拨自然灾害生活救助资金，并做好资金监管工作。</w:t>
      </w:r>
    </w:p>
    <w:p w14:paraId="42D8AB0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5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⑤</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及时下达生活救灾物资动用指令，</w:t>
      </w:r>
      <w:proofErr w:type="gramStart"/>
      <w:r>
        <w:rPr>
          <w:rFonts w:ascii="Times New Roman" w:eastAsia="仿宋_GB2312" w:hAnsi="Times New Roman" w:cs="Times New Roman"/>
          <w:sz w:val="32"/>
          <w:szCs w:val="32"/>
        </w:rPr>
        <w:t>市发改委</w:t>
      </w:r>
      <w:proofErr w:type="gramEnd"/>
      <w:r>
        <w:rPr>
          <w:rFonts w:ascii="Times New Roman" w:eastAsia="仿宋_GB2312" w:hAnsi="Times New Roman" w:cs="Times New Roman"/>
          <w:sz w:val="32"/>
          <w:szCs w:val="32"/>
        </w:rPr>
        <w:t>12</w:t>
      </w:r>
      <w:r>
        <w:rPr>
          <w:rFonts w:ascii="Times New Roman" w:eastAsia="仿宋_GB2312" w:hAnsi="Times New Roman" w:cs="Times New Roman"/>
          <w:sz w:val="32"/>
          <w:szCs w:val="32"/>
        </w:rPr>
        <w:t>小时内调运到位。必要时，向上级有关部门请求救灾物资支援。</w:t>
      </w:r>
    </w:p>
    <w:p w14:paraId="0D25317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6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⑥</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组织受灾镇（区、街道）做好灾害应急救助、遇难人员家属抚慰等工作。</w:t>
      </w:r>
    </w:p>
    <w:p w14:paraId="66E8400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7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⑦</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市住建局组织及时开放应急避难场所，为受灾人员提供临时安全住所。</w:t>
      </w:r>
    </w:p>
    <w:p w14:paraId="76EC5E0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8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⑧</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市教育局组织尽快恢复受灾地区学校教育教学秩序，协助做好因灾伤病学生的救助和抚慰。</w:t>
      </w:r>
    </w:p>
    <w:p w14:paraId="64DFE91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9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⑨</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市农业农村局组织做好水上作业渔船、人员的因灾避险转移等工作。</w:t>
      </w:r>
    </w:p>
    <w:p w14:paraId="7CFDFA2F"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 w:hAnsi="Times New Roman" w:cs="Times New Roman"/>
          <w:sz w:val="32"/>
          <w:szCs w:val="32"/>
        </w:rPr>
        <w:fldChar w:fldCharType="begin"/>
      </w:r>
      <w:r>
        <w:rPr>
          <w:rFonts w:ascii="Times New Roman" w:eastAsia="仿宋" w:hAnsi="Times New Roman" w:cs="Times New Roman"/>
          <w:sz w:val="32"/>
          <w:szCs w:val="32"/>
        </w:rPr>
        <w:instrText xml:space="preserve"> = 10 \* GB3 </w:instrText>
      </w:r>
      <w:r>
        <w:rPr>
          <w:rFonts w:ascii="Times New Roman" w:eastAsia="仿宋" w:hAnsi="Times New Roman" w:cs="Times New Roman"/>
          <w:sz w:val="32"/>
          <w:szCs w:val="32"/>
        </w:rPr>
        <w:fldChar w:fldCharType="separate"/>
      </w:r>
      <w:r>
        <w:rPr>
          <w:rFonts w:ascii="Times New Roman" w:eastAsia="仿宋" w:hAnsi="Times New Roman" w:cs="Times New Roman"/>
          <w:sz w:val="32"/>
          <w:szCs w:val="32"/>
        </w:rPr>
        <w:t>⑩</w:t>
      </w:r>
      <w:r>
        <w:rPr>
          <w:rFonts w:ascii="Times New Roman" w:eastAsia="仿宋" w:hAnsi="Times New Roman" w:cs="Times New Roman"/>
          <w:sz w:val="32"/>
          <w:szCs w:val="32"/>
        </w:rPr>
        <w:fldChar w:fldCharType="end"/>
      </w:r>
      <w:r>
        <w:rPr>
          <w:rFonts w:ascii="Times New Roman" w:eastAsia="仿宋_GB2312" w:hAnsi="Times New Roman" w:cs="Times New Roman"/>
          <w:sz w:val="32"/>
          <w:szCs w:val="32"/>
        </w:rPr>
        <w:t>市妇联协助受灾镇（区、街道）做好妇女儿童安置服务工作。</w:t>
      </w:r>
    </w:p>
    <w:p w14:paraId="3673CD5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 w:hAnsi="Times New Roman" w:cs="Times New Roman"/>
          <w:sz w:val="32"/>
          <w:szCs w:val="32"/>
        </w:rPr>
        <w:t>⑪</w:t>
      </w:r>
      <w:r>
        <w:rPr>
          <w:rFonts w:ascii="Times New Roman" w:eastAsia="仿宋_GB2312" w:hAnsi="Times New Roman" w:cs="Times New Roman"/>
          <w:sz w:val="32"/>
          <w:szCs w:val="32"/>
        </w:rPr>
        <w:t>市民政局组织做好因灾遇难人员遗体处置工作。</w:t>
      </w:r>
    </w:p>
    <w:p w14:paraId="13987A2A"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 w:hAnsi="Times New Roman" w:cs="Times New Roman"/>
          <w:sz w:val="32"/>
          <w:szCs w:val="32"/>
        </w:rPr>
        <w:t>⑫</w:t>
      </w:r>
      <w:r>
        <w:rPr>
          <w:rFonts w:ascii="Times New Roman" w:eastAsia="仿宋_GB2312" w:hAnsi="Times New Roman" w:cs="Times New Roman"/>
          <w:sz w:val="32"/>
          <w:szCs w:val="32"/>
        </w:rPr>
        <w:t>太仓金融监管支局组织保险机构做好保险理赔工作。</w:t>
      </w:r>
    </w:p>
    <w:p w14:paraId="5B9359A6"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⑬</w:t>
      </w:r>
      <w:r>
        <w:rPr>
          <w:rFonts w:ascii="Times New Roman" w:eastAsia="仿宋_GB2312" w:hAnsi="Times New Roman" w:cs="Times New Roman"/>
          <w:sz w:val="32"/>
          <w:szCs w:val="32"/>
        </w:rPr>
        <w:t>市红十字会协助做好救灾和现场应急救护工作。</w:t>
      </w:r>
    </w:p>
    <w:p w14:paraId="3EE31E9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⑭</w:t>
      </w:r>
      <w:r>
        <w:rPr>
          <w:rFonts w:ascii="Times New Roman" w:eastAsia="仿宋_GB2312" w:hAnsi="Times New Roman" w:cs="Times New Roman"/>
          <w:sz w:val="32"/>
          <w:szCs w:val="32"/>
        </w:rPr>
        <w:t>其他相关单位和部门根据需要，做好灾害救助工作。</w:t>
      </w:r>
    </w:p>
    <w:p w14:paraId="2A18F57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w:t>
      </w:r>
      <w:r>
        <w:rPr>
          <w:rFonts w:ascii="Times New Roman" w:eastAsia="仿宋_GB2312" w:hAnsi="Times New Roman" w:cs="Times New Roman"/>
          <w:sz w:val="32"/>
          <w:szCs w:val="32"/>
        </w:rPr>
        <w:t>）基础设施恢复</w:t>
      </w:r>
    </w:p>
    <w:p w14:paraId="1A8DF76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交运局</w:t>
      </w:r>
      <w:proofErr w:type="gramEnd"/>
      <w:r>
        <w:rPr>
          <w:rFonts w:ascii="Times New Roman" w:eastAsia="仿宋_GB2312" w:hAnsi="Times New Roman" w:cs="Times New Roman"/>
          <w:sz w:val="32"/>
          <w:szCs w:val="32"/>
        </w:rPr>
        <w:t>组织做好受损交通设施的紧急抢修工作。</w:t>
      </w:r>
    </w:p>
    <w:p w14:paraId="5358F91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市工信局组织协调电信运营企业做好公用通信网应急通信保障，负责指导督促电信运营企业及时做好受灾地区通信设施的恢复工作，根据实际做好无线电通讯保障工作。</w:t>
      </w:r>
    </w:p>
    <w:p w14:paraId="1758DCEC"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市供电公司组织做好受灾地区应急供电保障和供电设施恢复。</w:t>
      </w:r>
    </w:p>
    <w:p w14:paraId="471FFCFC"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4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④</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市水务局组织做好受灾地区水利工程修复、应急调水、安全供水等工作。</w:t>
      </w:r>
    </w:p>
    <w:p w14:paraId="313932A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5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⑤</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市住建局组织做好灾后房屋使用安全管理工作，实施灾后</w:t>
      </w:r>
      <w:proofErr w:type="gramStart"/>
      <w:r>
        <w:rPr>
          <w:rFonts w:ascii="Times New Roman" w:eastAsia="仿宋_GB2312" w:hAnsi="Times New Roman" w:cs="Times New Roman"/>
          <w:sz w:val="32"/>
          <w:szCs w:val="32"/>
        </w:rPr>
        <w:t>房屋完损等级</w:t>
      </w:r>
      <w:proofErr w:type="gramEnd"/>
      <w:r>
        <w:rPr>
          <w:rFonts w:ascii="Times New Roman" w:eastAsia="仿宋_GB2312" w:hAnsi="Times New Roman" w:cs="Times New Roman"/>
          <w:sz w:val="32"/>
          <w:szCs w:val="32"/>
        </w:rPr>
        <w:t>评定和安全鉴定工作，指导做好相关市政公用基础设施抢修工作。</w:t>
      </w:r>
    </w:p>
    <w:p w14:paraId="7A59FC9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6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⑥</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市城管局等相关部门组织做好环卫、照明、道路、桥梁、隧道、地下管线等相关市政公用基础设施抢修工作。</w:t>
      </w:r>
    </w:p>
    <w:p w14:paraId="693C6D0B"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4</w:t>
      </w:r>
      <w:r>
        <w:rPr>
          <w:rFonts w:ascii="Times New Roman" w:eastAsia="仿宋_GB2312" w:hAnsi="Times New Roman" w:cs="Times New Roman"/>
          <w:sz w:val="32"/>
          <w:szCs w:val="32"/>
        </w:rPr>
        <w:t>）灾情信息管理</w:t>
      </w:r>
    </w:p>
    <w:p w14:paraId="4E303BC0"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按照《国家自然灾害情况统计制度》规定，组织做好灾情信息收集、报送工作。</w:t>
      </w:r>
    </w:p>
    <w:p w14:paraId="2B711F26"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市住建局、资源规划局、水务局、农业农村局、气象局等</w:t>
      </w:r>
      <w:proofErr w:type="gramStart"/>
      <w:r>
        <w:rPr>
          <w:rFonts w:ascii="Times New Roman" w:eastAsia="仿宋_GB2312" w:hAnsi="Times New Roman" w:cs="Times New Roman"/>
          <w:sz w:val="32"/>
          <w:szCs w:val="32"/>
        </w:rPr>
        <w:t>涉灾部门</w:t>
      </w:r>
      <w:proofErr w:type="gramEnd"/>
      <w:r>
        <w:rPr>
          <w:rFonts w:ascii="Times New Roman" w:eastAsia="仿宋_GB2312" w:hAnsi="Times New Roman" w:cs="Times New Roman"/>
          <w:sz w:val="32"/>
          <w:szCs w:val="32"/>
        </w:rPr>
        <w:t>持续进行灾害跟踪监测，负责本系统灾情信息汇总、处</w:t>
      </w:r>
      <w:r>
        <w:rPr>
          <w:rFonts w:ascii="Times New Roman" w:eastAsia="仿宋_GB2312" w:hAnsi="Times New Roman" w:cs="Times New Roman"/>
          <w:sz w:val="32"/>
          <w:szCs w:val="32"/>
        </w:rPr>
        <w:lastRenderedPageBreak/>
        <w:t>理工作，并及时向市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通报。</w:t>
      </w:r>
    </w:p>
    <w:p w14:paraId="2DC4CBF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市减灾委适时组织召开灾情会商会，按规定统一发布自然灾害损失情况。</w:t>
      </w:r>
    </w:p>
    <w:p w14:paraId="71D0E64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5</w:t>
      </w:r>
      <w:r>
        <w:rPr>
          <w:rFonts w:ascii="Times New Roman" w:eastAsia="仿宋_GB2312" w:hAnsi="Times New Roman" w:cs="Times New Roman"/>
          <w:sz w:val="32"/>
          <w:szCs w:val="32"/>
        </w:rPr>
        <w:t>）组织社会力量参与救灾</w:t>
      </w:r>
    </w:p>
    <w:p w14:paraId="761EB95C"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会同市民政局等单位指导具有救援专业设备和技能的社会力量协同开展人员搜救、伤病员紧急运送与救治、紧急救援物资运输、受灾人员紧急转移安置、救灾物资接收发放、灾害现场清理、后勤服务保障等灾害救助工作。</w:t>
      </w:r>
    </w:p>
    <w:p w14:paraId="13B9E59A"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会同市民政局开展全市性救灾捐赠活动，统一接收、管理、分配全市救灾捐赠款物。</w:t>
      </w:r>
    </w:p>
    <w:p w14:paraId="5DA9FD1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市慈善总会、市红十字会组织开展救灾募捐活动。</w:t>
      </w:r>
    </w:p>
    <w:p w14:paraId="5D5E50E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6</w:t>
      </w:r>
      <w:r>
        <w:rPr>
          <w:rFonts w:ascii="Times New Roman" w:eastAsia="仿宋_GB2312" w:hAnsi="Times New Roman" w:cs="Times New Roman"/>
          <w:sz w:val="32"/>
          <w:szCs w:val="32"/>
        </w:rPr>
        <w:t>）新闻宣传工作</w:t>
      </w:r>
    </w:p>
    <w:p w14:paraId="0651FAE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市委宣传部组织做好灾后新闻宣传工作，抓好正面宣传和舆论引导，避免负面报道影响受灾地区社会稳定。</w:t>
      </w:r>
    </w:p>
    <w:p w14:paraId="1212E24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文体广旅局</w:t>
      </w:r>
      <w:proofErr w:type="gramEnd"/>
      <w:r>
        <w:rPr>
          <w:rFonts w:ascii="Times New Roman" w:eastAsia="仿宋_GB2312" w:hAnsi="Times New Roman" w:cs="Times New Roman"/>
          <w:sz w:val="32"/>
          <w:szCs w:val="32"/>
        </w:rPr>
        <w:t>组织广播、电视部门做好救灾宣传工作，宣传应急救灾工作中的先进事迹和典型人物。</w:t>
      </w:r>
    </w:p>
    <w:p w14:paraId="797FBBBF"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和相关部门按规定发布救灾相关信息。</w:t>
      </w:r>
    </w:p>
    <w:p w14:paraId="34527530"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7</w:t>
      </w:r>
      <w:r>
        <w:rPr>
          <w:rFonts w:ascii="Times New Roman" w:eastAsia="仿宋_GB2312" w:hAnsi="Times New Roman" w:cs="Times New Roman"/>
          <w:sz w:val="32"/>
          <w:szCs w:val="32"/>
        </w:rPr>
        <w:t>）市减灾</w:t>
      </w:r>
      <w:proofErr w:type="gramStart"/>
      <w:r>
        <w:rPr>
          <w:rFonts w:ascii="Times New Roman" w:eastAsia="仿宋_GB2312" w:hAnsi="Times New Roman" w:cs="Times New Roman"/>
          <w:sz w:val="32"/>
          <w:szCs w:val="32"/>
        </w:rPr>
        <w:t>委其他</w:t>
      </w:r>
      <w:proofErr w:type="gramEnd"/>
      <w:r>
        <w:rPr>
          <w:rFonts w:ascii="Times New Roman" w:eastAsia="仿宋_GB2312" w:hAnsi="Times New Roman" w:cs="Times New Roman"/>
          <w:sz w:val="32"/>
          <w:szCs w:val="32"/>
        </w:rPr>
        <w:t>成员单位按照职责分工，做好有关工作。</w:t>
      </w:r>
    </w:p>
    <w:p w14:paraId="5A66945E" w14:textId="77777777" w:rsidR="00D12BB0" w:rsidRDefault="00565F5D">
      <w:pPr>
        <w:ind w:firstLineChars="200" w:firstLine="640"/>
        <w:outlineLvl w:val="2"/>
        <w:rPr>
          <w:rFonts w:ascii="Times New Roman" w:eastAsia="仿宋_GB2312" w:hAnsi="Times New Roman" w:cs="Times New Roman"/>
          <w:sz w:val="32"/>
          <w:szCs w:val="32"/>
        </w:rPr>
      </w:pPr>
      <w:r>
        <w:rPr>
          <w:rFonts w:ascii="Times New Roman" w:eastAsia="仿宋_GB2312" w:hAnsi="Times New Roman" w:cs="Times New Roman"/>
          <w:sz w:val="32"/>
          <w:szCs w:val="32"/>
        </w:rPr>
        <w:t>5.2.3 Ⅲ</w:t>
      </w:r>
      <w:r>
        <w:rPr>
          <w:rFonts w:ascii="Times New Roman" w:eastAsia="仿宋_GB2312" w:hAnsi="Times New Roman" w:cs="Times New Roman"/>
          <w:sz w:val="32"/>
          <w:szCs w:val="32"/>
        </w:rPr>
        <w:t>级响应</w:t>
      </w:r>
    </w:p>
    <w:p w14:paraId="2C56C380" w14:textId="77777777" w:rsidR="00D12BB0" w:rsidRDefault="00565F5D">
      <w:pPr>
        <w:ind w:firstLineChars="200" w:firstLine="640"/>
        <w:outlineLvl w:val="3"/>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5.2.3.1 </w:t>
      </w:r>
      <w:r>
        <w:rPr>
          <w:rFonts w:ascii="Times New Roman" w:eastAsia="仿宋_GB2312" w:hAnsi="Times New Roman" w:cs="Times New Roman"/>
          <w:sz w:val="32"/>
          <w:szCs w:val="32"/>
        </w:rPr>
        <w:t>启动条件</w:t>
      </w:r>
    </w:p>
    <w:p w14:paraId="1796C7D0"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本市行政区域内发生较大自然灾害，一次灾害过程出现或经会商</w:t>
      </w:r>
      <w:proofErr w:type="gramStart"/>
      <w:r>
        <w:rPr>
          <w:rFonts w:ascii="Times New Roman" w:eastAsia="仿宋_GB2312" w:hAnsi="Times New Roman" w:cs="Times New Roman"/>
          <w:sz w:val="32"/>
          <w:szCs w:val="32"/>
        </w:rPr>
        <w:t>研</w:t>
      </w:r>
      <w:proofErr w:type="gramEnd"/>
      <w:r>
        <w:rPr>
          <w:rFonts w:ascii="Times New Roman" w:eastAsia="仿宋_GB2312" w:hAnsi="Times New Roman" w:cs="Times New Roman"/>
          <w:sz w:val="32"/>
          <w:szCs w:val="32"/>
        </w:rPr>
        <w:t>判可能出现下列情况之一的，启动三级响应：</w:t>
      </w:r>
    </w:p>
    <w:p w14:paraId="0E7C46E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1</w:t>
      </w:r>
      <w:r>
        <w:rPr>
          <w:rFonts w:ascii="Times New Roman" w:eastAsia="仿宋_GB2312" w:hAnsi="Times New Roman" w:cs="Times New Roman"/>
          <w:sz w:val="32"/>
          <w:szCs w:val="32"/>
        </w:rPr>
        <w:t>）死亡和失踪</w:t>
      </w:r>
      <w:r>
        <w:rPr>
          <w:rFonts w:ascii="Times New Roman" w:eastAsia="仿宋_GB2312" w:hAnsi="Times New Roman" w:cs="Times New Roman"/>
          <w:sz w:val="32"/>
          <w:szCs w:val="32"/>
        </w:rPr>
        <w:t>5</w:t>
      </w:r>
      <w:r>
        <w:rPr>
          <w:rFonts w:ascii="Times New Roman" w:eastAsia="仿宋_GB2312" w:hAnsi="Times New Roman" w:cs="Times New Roman"/>
          <w:sz w:val="32"/>
          <w:szCs w:val="32"/>
        </w:rPr>
        <w:t>人以上、</w:t>
      </w:r>
      <w:r>
        <w:rPr>
          <w:rFonts w:ascii="Times New Roman" w:eastAsia="仿宋_GB2312" w:hAnsi="Times New Roman" w:cs="Times New Roman"/>
          <w:sz w:val="32"/>
          <w:szCs w:val="32"/>
        </w:rPr>
        <w:t>10</w:t>
      </w:r>
      <w:r>
        <w:rPr>
          <w:rFonts w:ascii="Times New Roman" w:eastAsia="仿宋_GB2312" w:hAnsi="Times New Roman" w:cs="Times New Roman"/>
          <w:sz w:val="32"/>
          <w:szCs w:val="32"/>
        </w:rPr>
        <w:t>人以下。</w:t>
      </w:r>
    </w:p>
    <w:p w14:paraId="50B8418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2</w:t>
      </w:r>
      <w:r>
        <w:rPr>
          <w:rFonts w:ascii="Times New Roman" w:eastAsia="仿宋_GB2312" w:hAnsi="Times New Roman" w:cs="Times New Roman"/>
          <w:sz w:val="32"/>
          <w:szCs w:val="32"/>
        </w:rPr>
        <w:t>）紧急转移安置和需紧急生活救助</w:t>
      </w:r>
      <w:r>
        <w:rPr>
          <w:rFonts w:ascii="Times New Roman" w:eastAsia="仿宋_GB2312" w:hAnsi="Times New Roman" w:cs="Times New Roman"/>
          <w:sz w:val="32"/>
          <w:szCs w:val="32"/>
        </w:rPr>
        <w:t>1000</w:t>
      </w:r>
      <w:r>
        <w:rPr>
          <w:rFonts w:ascii="Times New Roman" w:eastAsia="仿宋_GB2312" w:hAnsi="Times New Roman" w:cs="Times New Roman"/>
          <w:sz w:val="32"/>
          <w:szCs w:val="32"/>
        </w:rPr>
        <w:t>人以上、</w:t>
      </w:r>
      <w:r>
        <w:rPr>
          <w:rFonts w:ascii="Times New Roman" w:eastAsia="仿宋_GB2312" w:hAnsi="Times New Roman" w:cs="Times New Roman"/>
          <w:sz w:val="32"/>
          <w:szCs w:val="32"/>
        </w:rPr>
        <w:t>2500</w:t>
      </w:r>
      <w:r>
        <w:rPr>
          <w:rFonts w:ascii="Times New Roman" w:eastAsia="仿宋_GB2312" w:hAnsi="Times New Roman" w:cs="Times New Roman"/>
          <w:sz w:val="32"/>
          <w:szCs w:val="32"/>
        </w:rPr>
        <w:t>人以下。</w:t>
      </w:r>
    </w:p>
    <w:p w14:paraId="47B630A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w:t>
      </w:r>
      <w:r>
        <w:rPr>
          <w:rFonts w:ascii="Times New Roman" w:eastAsia="仿宋_GB2312" w:hAnsi="Times New Roman" w:cs="Times New Roman"/>
          <w:sz w:val="32"/>
          <w:szCs w:val="32"/>
        </w:rPr>
        <w:t>）倒塌和严重损坏房屋</w:t>
      </w:r>
      <w:r>
        <w:rPr>
          <w:rFonts w:ascii="Times New Roman" w:eastAsia="仿宋_GB2312" w:hAnsi="Times New Roman" w:cs="Times New Roman"/>
          <w:sz w:val="32"/>
          <w:szCs w:val="32"/>
        </w:rPr>
        <w:t>100</w:t>
      </w:r>
      <w:r>
        <w:rPr>
          <w:rFonts w:ascii="Times New Roman" w:eastAsia="仿宋_GB2312" w:hAnsi="Times New Roman" w:cs="Times New Roman"/>
          <w:sz w:val="32"/>
          <w:szCs w:val="32"/>
        </w:rPr>
        <w:t>间以上、</w:t>
      </w:r>
      <w:r>
        <w:rPr>
          <w:rFonts w:ascii="Times New Roman" w:eastAsia="仿宋_GB2312" w:hAnsi="Times New Roman" w:cs="Times New Roman"/>
          <w:sz w:val="32"/>
          <w:szCs w:val="32"/>
        </w:rPr>
        <w:t>200</w:t>
      </w:r>
      <w:r>
        <w:rPr>
          <w:rFonts w:ascii="Times New Roman" w:eastAsia="仿宋_GB2312" w:hAnsi="Times New Roman" w:cs="Times New Roman"/>
          <w:sz w:val="32"/>
          <w:szCs w:val="32"/>
        </w:rPr>
        <w:t>间以下，或</w:t>
      </w:r>
      <w:r>
        <w:rPr>
          <w:rFonts w:ascii="Times New Roman" w:eastAsia="仿宋_GB2312" w:hAnsi="Times New Roman" w:cs="Times New Roman"/>
          <w:sz w:val="32"/>
          <w:szCs w:val="32"/>
        </w:rPr>
        <w:t>50</w:t>
      </w:r>
      <w:r>
        <w:rPr>
          <w:rFonts w:ascii="Times New Roman" w:eastAsia="仿宋_GB2312" w:hAnsi="Times New Roman" w:cs="Times New Roman"/>
          <w:sz w:val="32"/>
          <w:szCs w:val="32"/>
        </w:rPr>
        <w:t>户以上、</w:t>
      </w:r>
      <w:r>
        <w:rPr>
          <w:rFonts w:ascii="Times New Roman" w:eastAsia="仿宋_GB2312" w:hAnsi="Times New Roman" w:cs="Times New Roman"/>
          <w:sz w:val="32"/>
          <w:szCs w:val="32"/>
        </w:rPr>
        <w:t>150</w:t>
      </w:r>
      <w:r>
        <w:rPr>
          <w:rFonts w:ascii="Times New Roman" w:eastAsia="仿宋_GB2312" w:hAnsi="Times New Roman" w:cs="Times New Roman"/>
          <w:sz w:val="32"/>
          <w:szCs w:val="32"/>
        </w:rPr>
        <w:t>户以下。</w:t>
      </w:r>
    </w:p>
    <w:p w14:paraId="33747BD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4</w:t>
      </w:r>
      <w:r>
        <w:rPr>
          <w:rFonts w:ascii="Times New Roman" w:eastAsia="仿宋_GB2312" w:hAnsi="Times New Roman" w:cs="Times New Roman"/>
          <w:sz w:val="32"/>
          <w:szCs w:val="32"/>
        </w:rPr>
        <w:t>）干旱灾害造成缺粮或缺水等生活困难，需政府救助人数达到</w:t>
      </w:r>
      <w:r>
        <w:rPr>
          <w:rFonts w:ascii="Times New Roman" w:eastAsia="仿宋_GB2312" w:hAnsi="Times New Roman" w:cs="Times New Roman"/>
          <w:sz w:val="32"/>
          <w:szCs w:val="32"/>
        </w:rPr>
        <w:t>8000</w:t>
      </w:r>
      <w:r>
        <w:rPr>
          <w:rFonts w:ascii="Times New Roman" w:eastAsia="仿宋_GB2312" w:hAnsi="Times New Roman" w:cs="Times New Roman"/>
          <w:sz w:val="32"/>
          <w:szCs w:val="32"/>
        </w:rPr>
        <w:t>人以上、</w:t>
      </w:r>
      <w:r>
        <w:rPr>
          <w:rFonts w:ascii="Times New Roman" w:eastAsia="仿宋_GB2312" w:hAnsi="Times New Roman" w:cs="Times New Roman"/>
          <w:sz w:val="32"/>
          <w:szCs w:val="32"/>
        </w:rPr>
        <w:t>1.5</w:t>
      </w:r>
      <w:r>
        <w:rPr>
          <w:rFonts w:ascii="Times New Roman" w:eastAsia="仿宋_GB2312" w:hAnsi="Times New Roman" w:cs="Times New Roman"/>
          <w:sz w:val="32"/>
          <w:szCs w:val="32"/>
        </w:rPr>
        <w:t>万人以下。</w:t>
      </w:r>
    </w:p>
    <w:p w14:paraId="16C08BE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5</w:t>
      </w:r>
      <w:r>
        <w:rPr>
          <w:rFonts w:ascii="Times New Roman" w:eastAsia="仿宋_GB2312" w:hAnsi="Times New Roman" w:cs="Times New Roman"/>
          <w:sz w:val="32"/>
          <w:szCs w:val="32"/>
        </w:rPr>
        <w:t>）符合其他自然灾害专项预案</w:t>
      </w:r>
      <w:r>
        <w:rPr>
          <w:rFonts w:ascii="Times New Roman" w:eastAsia="仿宋_GB2312" w:hAnsi="Times New Roman" w:cs="Times New Roman"/>
          <w:sz w:val="32"/>
          <w:szCs w:val="32"/>
        </w:rPr>
        <w:t>Ⅲ</w:t>
      </w:r>
      <w:r>
        <w:rPr>
          <w:rFonts w:ascii="Times New Roman" w:eastAsia="仿宋_GB2312" w:hAnsi="Times New Roman" w:cs="Times New Roman"/>
          <w:sz w:val="32"/>
          <w:szCs w:val="32"/>
        </w:rPr>
        <w:t>级响应启动条件的情形。</w:t>
      </w:r>
    </w:p>
    <w:p w14:paraId="73C4D73D" w14:textId="77777777" w:rsidR="00D12BB0" w:rsidRDefault="00565F5D">
      <w:pPr>
        <w:ind w:firstLineChars="200" w:firstLine="640"/>
        <w:outlineLvl w:val="3"/>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5.2.3.2 </w:t>
      </w:r>
      <w:r>
        <w:rPr>
          <w:rFonts w:ascii="Times New Roman" w:eastAsia="仿宋_GB2312" w:hAnsi="Times New Roman" w:cs="Times New Roman"/>
          <w:sz w:val="32"/>
          <w:szCs w:val="32"/>
        </w:rPr>
        <w:t>启动程序</w:t>
      </w:r>
    </w:p>
    <w:p w14:paraId="61823EB0"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灾害发生后，市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经分析评估，认定灾情达到启动标准，由市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局长决定启动</w:t>
      </w:r>
      <w:r>
        <w:rPr>
          <w:rFonts w:ascii="Times New Roman" w:eastAsia="仿宋_GB2312" w:hAnsi="Times New Roman" w:cs="Times New Roman"/>
          <w:sz w:val="32"/>
          <w:szCs w:val="32"/>
        </w:rPr>
        <w:t>Ⅲ</w:t>
      </w:r>
      <w:r>
        <w:rPr>
          <w:rFonts w:ascii="Times New Roman" w:eastAsia="仿宋_GB2312" w:hAnsi="Times New Roman" w:cs="Times New Roman"/>
          <w:sz w:val="32"/>
          <w:szCs w:val="32"/>
        </w:rPr>
        <w:t>级响应，并向市政府报告。启动市级</w:t>
      </w:r>
      <w:r>
        <w:rPr>
          <w:rFonts w:ascii="Times New Roman" w:eastAsia="仿宋_GB2312" w:hAnsi="Times New Roman" w:cs="Times New Roman"/>
          <w:sz w:val="32"/>
          <w:szCs w:val="32"/>
        </w:rPr>
        <w:t>Ⅲ</w:t>
      </w:r>
      <w:r>
        <w:rPr>
          <w:rFonts w:ascii="Times New Roman" w:eastAsia="仿宋_GB2312" w:hAnsi="Times New Roman" w:cs="Times New Roman"/>
          <w:sz w:val="32"/>
          <w:szCs w:val="32"/>
        </w:rPr>
        <w:t>级救灾应急响应按照以下流程进行：</w:t>
      </w:r>
    </w:p>
    <w:p w14:paraId="5CABC5C5" w14:textId="77777777" w:rsidR="00D12BB0" w:rsidRDefault="00565F5D">
      <w:pPr>
        <w:jc w:val="center"/>
        <w:rPr>
          <w:rFonts w:ascii="Times New Roman" w:hAnsi="Times New Roman" w:cs="Times New Roman"/>
        </w:rPr>
      </w:pPr>
      <w:r>
        <w:rPr>
          <w:rFonts w:ascii="Times New Roman" w:hAnsi="Times New Roman" w:cs="Times New Roman"/>
        </w:rPr>
        <w:object w:dxaOrig="8326" w:dyaOrig="6615" w14:anchorId="41F76401">
          <v:shape id="_x0000_i1027" type="#_x0000_t75" style="width:416.4pt;height:330.6pt" o:ole="">
            <v:imagedata r:id="rId12" o:title=""/>
          </v:shape>
          <o:OLEObject Type="Embed" ProgID="Visio.Drawing.15" ShapeID="_x0000_i1027" DrawAspect="Content" ObjectID="_1805204026" r:id="rId13"/>
        </w:object>
      </w:r>
    </w:p>
    <w:p w14:paraId="44CEFC9E" w14:textId="77777777" w:rsidR="00D12BB0" w:rsidRDefault="00D12BB0">
      <w:pPr>
        <w:jc w:val="center"/>
        <w:rPr>
          <w:rFonts w:ascii="Times New Roman" w:hAnsi="Times New Roman" w:cs="Times New Roman"/>
        </w:rPr>
      </w:pPr>
    </w:p>
    <w:p w14:paraId="53BE225F" w14:textId="77777777" w:rsidR="00D12BB0" w:rsidRDefault="00565F5D">
      <w:pPr>
        <w:ind w:firstLineChars="200" w:firstLine="640"/>
        <w:outlineLvl w:val="3"/>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5.2.3.3 </w:t>
      </w:r>
      <w:r>
        <w:rPr>
          <w:rFonts w:ascii="Times New Roman" w:eastAsia="仿宋_GB2312" w:hAnsi="Times New Roman" w:cs="Times New Roman"/>
          <w:sz w:val="32"/>
          <w:szCs w:val="32"/>
        </w:rPr>
        <w:t>响应措施</w:t>
      </w:r>
    </w:p>
    <w:p w14:paraId="403982B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启动市级</w:t>
      </w:r>
      <w:r>
        <w:rPr>
          <w:rFonts w:ascii="Times New Roman" w:eastAsia="仿宋_GB2312" w:hAnsi="Times New Roman" w:cs="Times New Roman"/>
          <w:sz w:val="32"/>
          <w:szCs w:val="32"/>
        </w:rPr>
        <w:t>Ⅲ</w:t>
      </w:r>
      <w:r>
        <w:rPr>
          <w:rFonts w:ascii="Times New Roman" w:eastAsia="仿宋_GB2312" w:hAnsi="Times New Roman" w:cs="Times New Roman"/>
          <w:sz w:val="32"/>
          <w:szCs w:val="32"/>
        </w:rPr>
        <w:t>级救灾应急响应后，市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视情组织有关部门召开会商会，分析受灾地区形势，视情采取以下措施：</w:t>
      </w:r>
    </w:p>
    <w:p w14:paraId="79583EA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）启动应急机制</w:t>
      </w:r>
    </w:p>
    <w:p w14:paraId="49698CC0"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派出负责同志带队的工作组赴灾区，指导开展灾害救助工作；</w:t>
      </w:r>
    </w:p>
    <w:p w14:paraId="71497F2F"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等相关部门和单位实行</w:t>
      </w:r>
      <w:r>
        <w:rPr>
          <w:rFonts w:ascii="Times New Roman" w:eastAsia="仿宋_GB2312" w:hAnsi="Times New Roman" w:cs="Times New Roman"/>
          <w:sz w:val="32"/>
          <w:szCs w:val="32"/>
        </w:rPr>
        <w:t>24</w:t>
      </w:r>
      <w:r>
        <w:rPr>
          <w:rFonts w:ascii="Times New Roman" w:eastAsia="仿宋_GB2312" w:hAnsi="Times New Roman" w:cs="Times New Roman"/>
          <w:sz w:val="32"/>
          <w:szCs w:val="32"/>
        </w:rPr>
        <w:t>小时应急值守，及时掌握灾情和救灾工作动态。</w:t>
      </w:r>
    </w:p>
    <w:p w14:paraId="2BA11B5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市消防</w:t>
      </w:r>
      <w:proofErr w:type="gramStart"/>
      <w:r>
        <w:rPr>
          <w:rFonts w:ascii="Times New Roman" w:eastAsia="仿宋_GB2312" w:hAnsi="Times New Roman" w:cs="Times New Roman"/>
          <w:sz w:val="32"/>
          <w:szCs w:val="32"/>
        </w:rPr>
        <w:t>救援局</w:t>
      </w:r>
      <w:proofErr w:type="gramEnd"/>
      <w:r>
        <w:rPr>
          <w:rFonts w:ascii="Times New Roman" w:eastAsia="仿宋_GB2312" w:hAnsi="Times New Roman" w:cs="Times New Roman"/>
          <w:sz w:val="32"/>
          <w:szCs w:val="32"/>
        </w:rPr>
        <w:t>组织专业救援人员和装备立即赶赴受灾地</w:t>
      </w:r>
      <w:r>
        <w:rPr>
          <w:rFonts w:ascii="Times New Roman" w:eastAsia="仿宋_GB2312" w:hAnsi="Times New Roman" w:cs="Times New Roman"/>
          <w:sz w:val="32"/>
          <w:szCs w:val="32"/>
        </w:rPr>
        <w:lastRenderedPageBreak/>
        <w:t>区参与救灾。</w:t>
      </w:r>
    </w:p>
    <w:p w14:paraId="5EA1EC5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2</w:t>
      </w:r>
      <w:r>
        <w:rPr>
          <w:rFonts w:ascii="Times New Roman" w:eastAsia="仿宋_GB2312" w:hAnsi="Times New Roman" w:cs="Times New Roman"/>
          <w:sz w:val="32"/>
          <w:szCs w:val="32"/>
        </w:rPr>
        <w:t>）受灾人员救助</w:t>
      </w:r>
    </w:p>
    <w:p w14:paraId="04F4670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市卫健委组织医疗卫生部门做好因灾伤病人员救治，开展受灾人员心理援助、灾后防疫等工作。</w:t>
      </w:r>
    </w:p>
    <w:p w14:paraId="2F212B7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市公安局协助受灾地区做好社会治安工作，市公安局、市消防</w:t>
      </w:r>
      <w:proofErr w:type="gramStart"/>
      <w:r>
        <w:rPr>
          <w:rFonts w:ascii="Times New Roman" w:eastAsia="仿宋_GB2312" w:hAnsi="Times New Roman" w:cs="Times New Roman"/>
          <w:sz w:val="32"/>
          <w:szCs w:val="32"/>
        </w:rPr>
        <w:t>救援局</w:t>
      </w:r>
      <w:proofErr w:type="gramEnd"/>
      <w:r>
        <w:rPr>
          <w:rFonts w:ascii="Times New Roman" w:eastAsia="仿宋_GB2312" w:hAnsi="Times New Roman" w:cs="Times New Roman"/>
          <w:sz w:val="32"/>
          <w:szCs w:val="32"/>
        </w:rPr>
        <w:t>协助做好受灾人员应急救援、紧急转移安置等工作，参与配合有关救灾工作。</w:t>
      </w:r>
    </w:p>
    <w:p w14:paraId="268D6FB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交运局</w:t>
      </w:r>
      <w:proofErr w:type="gramEnd"/>
      <w:r>
        <w:rPr>
          <w:rFonts w:ascii="Times New Roman" w:eastAsia="仿宋_GB2312" w:hAnsi="Times New Roman" w:cs="Times New Roman"/>
          <w:sz w:val="32"/>
          <w:szCs w:val="32"/>
        </w:rPr>
        <w:t>组织做好道路交通运输保障，确保转移人员、救灾物资、救援设备等优先通行；组织做好所辖水域受灾人员搜救与紧急转移等工作。</w:t>
      </w:r>
    </w:p>
    <w:p w14:paraId="1B03802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4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④</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市财政局做好自然灾害生活救助预算安排，根据市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对灾情的核查情况，按规定及时下拨自然灾害生活救助资金，并做好资金监管工作。</w:t>
      </w:r>
    </w:p>
    <w:p w14:paraId="7057DBE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5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⑤</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及时下达生活救灾物资动用指令，</w:t>
      </w:r>
      <w:proofErr w:type="gramStart"/>
      <w:r>
        <w:rPr>
          <w:rFonts w:ascii="Times New Roman" w:eastAsia="仿宋_GB2312" w:hAnsi="Times New Roman" w:cs="Times New Roman"/>
          <w:sz w:val="32"/>
          <w:szCs w:val="32"/>
        </w:rPr>
        <w:t>市发改委</w:t>
      </w:r>
      <w:proofErr w:type="gramEnd"/>
      <w:r>
        <w:rPr>
          <w:rFonts w:ascii="Times New Roman" w:eastAsia="仿宋_GB2312" w:hAnsi="Times New Roman" w:cs="Times New Roman"/>
          <w:sz w:val="32"/>
          <w:szCs w:val="32"/>
        </w:rPr>
        <w:t>12</w:t>
      </w:r>
      <w:r>
        <w:rPr>
          <w:rFonts w:ascii="Times New Roman" w:eastAsia="仿宋_GB2312" w:hAnsi="Times New Roman" w:cs="Times New Roman"/>
          <w:sz w:val="32"/>
          <w:szCs w:val="32"/>
        </w:rPr>
        <w:t>小时内调运到位。</w:t>
      </w:r>
    </w:p>
    <w:p w14:paraId="759C7CF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6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⑥</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组织受灾镇（区、街道）做好灾害应急救助、遇难人员家属抚慰等工作。</w:t>
      </w:r>
    </w:p>
    <w:p w14:paraId="0F74062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7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⑦</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市住建局组织及时开放应急避难场所，为受灾人员提供临时安全住所。</w:t>
      </w:r>
    </w:p>
    <w:p w14:paraId="711CAC9B"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8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⑧</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市教育局组织尽快恢复受灾地区学校教育教学秩序，协助</w:t>
      </w:r>
      <w:r>
        <w:rPr>
          <w:rFonts w:ascii="Times New Roman" w:eastAsia="仿宋_GB2312" w:hAnsi="Times New Roman" w:cs="Times New Roman"/>
          <w:sz w:val="32"/>
          <w:szCs w:val="32"/>
        </w:rPr>
        <w:lastRenderedPageBreak/>
        <w:t>做好因灾伤病学生的救助和抚慰。</w:t>
      </w:r>
    </w:p>
    <w:p w14:paraId="7416971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9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⑨</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市农业农村局组织做好水上作业渔船、人员的因灾避险转移等工作。</w:t>
      </w:r>
    </w:p>
    <w:p w14:paraId="21B0277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 w:hAnsi="Times New Roman" w:cs="Times New Roman"/>
          <w:sz w:val="32"/>
          <w:szCs w:val="32"/>
        </w:rPr>
        <w:t>⑩</w:t>
      </w:r>
      <w:r>
        <w:rPr>
          <w:rFonts w:ascii="Times New Roman" w:eastAsia="仿宋_GB2312" w:hAnsi="Times New Roman" w:cs="Times New Roman"/>
          <w:sz w:val="32"/>
          <w:szCs w:val="32"/>
        </w:rPr>
        <w:t>市妇联协助受灾镇（区、街道）做好妇女儿童安置服务工作。</w:t>
      </w:r>
    </w:p>
    <w:p w14:paraId="7DE6409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 w:hAnsi="Times New Roman" w:cs="Times New Roman"/>
          <w:sz w:val="32"/>
          <w:szCs w:val="32"/>
        </w:rPr>
        <w:t>⑪</w:t>
      </w:r>
      <w:r>
        <w:rPr>
          <w:rFonts w:ascii="Times New Roman" w:eastAsia="仿宋_GB2312" w:hAnsi="Times New Roman" w:cs="Times New Roman"/>
          <w:sz w:val="32"/>
          <w:szCs w:val="32"/>
        </w:rPr>
        <w:t>市民政局组织做好因灾遇难人员遗体处置工作。</w:t>
      </w:r>
    </w:p>
    <w:p w14:paraId="0549BF1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 w:hAnsi="Times New Roman" w:cs="Times New Roman"/>
          <w:sz w:val="32"/>
          <w:szCs w:val="32"/>
        </w:rPr>
        <w:t>⑫</w:t>
      </w:r>
      <w:r>
        <w:rPr>
          <w:rFonts w:ascii="Times New Roman" w:eastAsia="仿宋_GB2312" w:hAnsi="Times New Roman" w:cs="Times New Roman"/>
          <w:sz w:val="32"/>
          <w:szCs w:val="32"/>
        </w:rPr>
        <w:t>太仓金融监管支局组织保险机构做好保险理赔工作。</w:t>
      </w:r>
    </w:p>
    <w:p w14:paraId="7933EF1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⑬</w:t>
      </w:r>
      <w:r>
        <w:rPr>
          <w:rFonts w:ascii="Times New Roman" w:eastAsia="仿宋_GB2312" w:hAnsi="Times New Roman" w:cs="Times New Roman"/>
          <w:sz w:val="32"/>
          <w:szCs w:val="32"/>
        </w:rPr>
        <w:t>市红十字会协助做好救灾和现场应急救护工作。</w:t>
      </w:r>
    </w:p>
    <w:p w14:paraId="5867AE6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⑭</w:t>
      </w:r>
      <w:r>
        <w:rPr>
          <w:rFonts w:ascii="Times New Roman" w:eastAsia="仿宋_GB2312" w:hAnsi="Times New Roman" w:cs="Times New Roman"/>
          <w:sz w:val="32"/>
          <w:szCs w:val="32"/>
        </w:rPr>
        <w:t>其他相关单位和部门根据需要，做好灾害救助工作。</w:t>
      </w:r>
    </w:p>
    <w:p w14:paraId="1C9B75A0"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w:t>
      </w:r>
      <w:r>
        <w:rPr>
          <w:rFonts w:ascii="Times New Roman" w:eastAsia="仿宋_GB2312" w:hAnsi="Times New Roman" w:cs="Times New Roman"/>
          <w:sz w:val="32"/>
          <w:szCs w:val="32"/>
        </w:rPr>
        <w:t>）基础设施恢复</w:t>
      </w:r>
    </w:p>
    <w:p w14:paraId="12FC2F6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交运局</w:t>
      </w:r>
      <w:proofErr w:type="gramEnd"/>
      <w:r>
        <w:rPr>
          <w:rFonts w:ascii="Times New Roman" w:eastAsia="仿宋_GB2312" w:hAnsi="Times New Roman" w:cs="Times New Roman"/>
          <w:sz w:val="32"/>
          <w:szCs w:val="32"/>
        </w:rPr>
        <w:t>组织做好受损交通设施的紧急抢修工作。</w:t>
      </w:r>
    </w:p>
    <w:p w14:paraId="6FB43A3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市工信局组织协调电信运营企业做好公用通信网应急通信保障，负责指导督促电信运营企业及时做好受灾地区通信设施的恢复工作，根据实际做好无线电通讯保障工作。</w:t>
      </w:r>
    </w:p>
    <w:p w14:paraId="7029629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市供电公司组织做好受灾地区应急供电保障和供电设施恢复。</w:t>
      </w:r>
    </w:p>
    <w:p w14:paraId="7EB7E6D6"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4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④</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市水务局组织做好受灾地区水利工程修复、应急调水、安全供水等工作。</w:t>
      </w:r>
    </w:p>
    <w:p w14:paraId="701F918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5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⑤</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市住建局组织做好灾后房屋使用安全管理工作，实施灾后</w:t>
      </w:r>
      <w:proofErr w:type="gramStart"/>
      <w:r>
        <w:rPr>
          <w:rFonts w:ascii="Times New Roman" w:eastAsia="仿宋_GB2312" w:hAnsi="Times New Roman" w:cs="Times New Roman"/>
          <w:sz w:val="32"/>
          <w:szCs w:val="32"/>
        </w:rPr>
        <w:t>房屋完损等级</w:t>
      </w:r>
      <w:proofErr w:type="gramEnd"/>
      <w:r>
        <w:rPr>
          <w:rFonts w:ascii="Times New Roman" w:eastAsia="仿宋_GB2312" w:hAnsi="Times New Roman" w:cs="Times New Roman"/>
          <w:sz w:val="32"/>
          <w:szCs w:val="32"/>
        </w:rPr>
        <w:t>评定和安全鉴定工作，指导做好相关市政公用基础</w:t>
      </w:r>
      <w:r>
        <w:rPr>
          <w:rFonts w:ascii="Times New Roman" w:eastAsia="仿宋_GB2312" w:hAnsi="Times New Roman" w:cs="Times New Roman"/>
          <w:sz w:val="32"/>
          <w:szCs w:val="32"/>
        </w:rPr>
        <w:lastRenderedPageBreak/>
        <w:t>设施抢修工作。</w:t>
      </w:r>
    </w:p>
    <w:p w14:paraId="061FF17F"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6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⑥</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市城管局等相关部门组织做好环卫、照明、道路、桥梁、隧道、地下管线等相关市政公用基础设施抢修工作。</w:t>
      </w:r>
    </w:p>
    <w:p w14:paraId="128040D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4</w:t>
      </w:r>
      <w:r>
        <w:rPr>
          <w:rFonts w:ascii="Times New Roman" w:eastAsia="仿宋_GB2312" w:hAnsi="Times New Roman" w:cs="Times New Roman"/>
          <w:sz w:val="32"/>
          <w:szCs w:val="32"/>
        </w:rPr>
        <w:t>）灾情信息管理</w:t>
      </w:r>
    </w:p>
    <w:p w14:paraId="5D438E2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按照《国家自然灾害情况统计制度》规定，组织做好灾情信息收集、报送工作。</w:t>
      </w:r>
    </w:p>
    <w:p w14:paraId="03B1748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市住建局、资源规划局、水务局、农业农村局、气象局等</w:t>
      </w:r>
      <w:proofErr w:type="gramStart"/>
      <w:r>
        <w:rPr>
          <w:rFonts w:ascii="Times New Roman" w:eastAsia="仿宋_GB2312" w:hAnsi="Times New Roman" w:cs="Times New Roman"/>
          <w:sz w:val="32"/>
          <w:szCs w:val="32"/>
        </w:rPr>
        <w:t>涉灾部门</w:t>
      </w:r>
      <w:proofErr w:type="gramEnd"/>
      <w:r>
        <w:rPr>
          <w:rFonts w:ascii="Times New Roman" w:eastAsia="仿宋_GB2312" w:hAnsi="Times New Roman" w:cs="Times New Roman"/>
          <w:sz w:val="32"/>
          <w:szCs w:val="32"/>
        </w:rPr>
        <w:t>持续进行灾害跟踪监测，负责本系统灾情信息汇总、处理工作，并及时向市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通报。</w:t>
      </w:r>
    </w:p>
    <w:p w14:paraId="49CFB99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市减灾委适时组织召开灾情会商会，按规定统一发布自然灾害损失情况。</w:t>
      </w:r>
    </w:p>
    <w:p w14:paraId="410F4380"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5</w:t>
      </w:r>
      <w:r>
        <w:rPr>
          <w:rFonts w:ascii="Times New Roman" w:eastAsia="仿宋_GB2312" w:hAnsi="Times New Roman" w:cs="Times New Roman"/>
          <w:sz w:val="32"/>
          <w:szCs w:val="32"/>
        </w:rPr>
        <w:t>）组织社会力量参与救灾</w:t>
      </w:r>
    </w:p>
    <w:p w14:paraId="019D4C16"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会同市民政局等单位指导具有救援专业设备和技能的社会力量协同开展人员搜救、伤病员紧急运送与救治、紧急救援物资运输、受灾人员紧急转移安置、救灾物资接收发放、灾害现场清理、后勤服务保障等灾害救助工作。</w:t>
      </w:r>
    </w:p>
    <w:p w14:paraId="0A7C9F8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会同市民政局开展全市性救灾捐赠活动，统一接收、管理、分配全市救灾捐赠款物。</w:t>
      </w:r>
    </w:p>
    <w:p w14:paraId="6A00554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市慈善总会、市红十字会组织开展救灾募捐活动。</w:t>
      </w:r>
    </w:p>
    <w:p w14:paraId="29D497B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6</w:t>
      </w:r>
      <w:r>
        <w:rPr>
          <w:rFonts w:ascii="Times New Roman" w:eastAsia="仿宋_GB2312" w:hAnsi="Times New Roman" w:cs="Times New Roman"/>
          <w:sz w:val="32"/>
          <w:szCs w:val="32"/>
        </w:rPr>
        <w:t>）新闻宣传工作</w:t>
      </w:r>
    </w:p>
    <w:p w14:paraId="5BCC2C1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市委宣传部组织做好灾后新闻宣传工作，抓好正面宣传和舆论引导，避免负面报道影响受灾地区社会稳定。</w:t>
      </w:r>
    </w:p>
    <w:p w14:paraId="42C3DFBF"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文体广旅局</w:t>
      </w:r>
      <w:proofErr w:type="gramEnd"/>
      <w:r>
        <w:rPr>
          <w:rFonts w:ascii="Times New Roman" w:eastAsia="仿宋_GB2312" w:hAnsi="Times New Roman" w:cs="Times New Roman"/>
          <w:sz w:val="32"/>
          <w:szCs w:val="32"/>
        </w:rPr>
        <w:t>组织广播、电视部门做好救灾宣传工作，宣传应急救灾工作中的先进事迹和典型人物。</w:t>
      </w:r>
    </w:p>
    <w:p w14:paraId="6F6B6C1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和相关部门按规定发布救灾相关信息。</w:t>
      </w:r>
    </w:p>
    <w:p w14:paraId="071F8A8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7</w:t>
      </w:r>
      <w:r>
        <w:rPr>
          <w:rFonts w:ascii="Times New Roman" w:eastAsia="仿宋_GB2312" w:hAnsi="Times New Roman" w:cs="Times New Roman"/>
          <w:sz w:val="32"/>
          <w:szCs w:val="32"/>
        </w:rPr>
        <w:t>）市减灾</w:t>
      </w:r>
      <w:proofErr w:type="gramStart"/>
      <w:r>
        <w:rPr>
          <w:rFonts w:ascii="Times New Roman" w:eastAsia="仿宋_GB2312" w:hAnsi="Times New Roman" w:cs="Times New Roman"/>
          <w:sz w:val="32"/>
          <w:szCs w:val="32"/>
        </w:rPr>
        <w:t>委其他</w:t>
      </w:r>
      <w:proofErr w:type="gramEnd"/>
      <w:r>
        <w:rPr>
          <w:rFonts w:ascii="Times New Roman" w:eastAsia="仿宋_GB2312" w:hAnsi="Times New Roman" w:cs="Times New Roman"/>
          <w:sz w:val="32"/>
          <w:szCs w:val="32"/>
        </w:rPr>
        <w:t>成员单位按照职责分工，做好有关工作。</w:t>
      </w:r>
    </w:p>
    <w:p w14:paraId="6012F9FE" w14:textId="77777777" w:rsidR="00D12BB0" w:rsidRDefault="00565F5D">
      <w:pPr>
        <w:ind w:firstLineChars="200" w:firstLine="640"/>
        <w:outlineLvl w:val="2"/>
        <w:rPr>
          <w:rFonts w:ascii="Times New Roman" w:eastAsia="仿宋_GB2312" w:hAnsi="Times New Roman" w:cs="Times New Roman"/>
          <w:sz w:val="32"/>
          <w:szCs w:val="32"/>
        </w:rPr>
      </w:pPr>
      <w:r>
        <w:rPr>
          <w:rFonts w:ascii="Times New Roman" w:eastAsia="仿宋_GB2312" w:hAnsi="Times New Roman" w:cs="Times New Roman"/>
          <w:sz w:val="32"/>
          <w:szCs w:val="32"/>
        </w:rPr>
        <w:t>5.2.4 Ⅳ</w:t>
      </w:r>
      <w:r>
        <w:rPr>
          <w:rFonts w:ascii="Times New Roman" w:eastAsia="仿宋_GB2312" w:hAnsi="Times New Roman" w:cs="Times New Roman"/>
          <w:sz w:val="32"/>
          <w:szCs w:val="32"/>
        </w:rPr>
        <w:t>级响应</w:t>
      </w:r>
    </w:p>
    <w:p w14:paraId="530D7D02" w14:textId="77777777" w:rsidR="00D12BB0" w:rsidRDefault="00565F5D">
      <w:pPr>
        <w:ind w:firstLineChars="200" w:firstLine="640"/>
        <w:outlineLvl w:val="3"/>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5.2.4.1 </w:t>
      </w:r>
      <w:r>
        <w:rPr>
          <w:rFonts w:ascii="Times New Roman" w:eastAsia="仿宋_GB2312" w:hAnsi="Times New Roman" w:cs="Times New Roman"/>
          <w:sz w:val="32"/>
          <w:szCs w:val="32"/>
        </w:rPr>
        <w:t>启动条件</w:t>
      </w:r>
    </w:p>
    <w:p w14:paraId="4781999B"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本市行政区域内发生一般自然灾害，一次灾害过程出现或经会商</w:t>
      </w:r>
      <w:proofErr w:type="gramStart"/>
      <w:r>
        <w:rPr>
          <w:rFonts w:ascii="Times New Roman" w:eastAsia="仿宋_GB2312" w:hAnsi="Times New Roman" w:cs="Times New Roman"/>
          <w:sz w:val="32"/>
          <w:szCs w:val="32"/>
        </w:rPr>
        <w:t>研</w:t>
      </w:r>
      <w:proofErr w:type="gramEnd"/>
      <w:r>
        <w:rPr>
          <w:rFonts w:ascii="Times New Roman" w:eastAsia="仿宋_GB2312" w:hAnsi="Times New Roman" w:cs="Times New Roman"/>
          <w:sz w:val="32"/>
          <w:szCs w:val="32"/>
        </w:rPr>
        <w:t>判可能出现下列情况之一的，启动四级响应：</w:t>
      </w:r>
    </w:p>
    <w:p w14:paraId="51EEAE0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1</w:t>
      </w:r>
      <w:r>
        <w:rPr>
          <w:rFonts w:ascii="Times New Roman" w:eastAsia="仿宋_GB2312" w:hAnsi="Times New Roman" w:cs="Times New Roman"/>
          <w:sz w:val="32"/>
          <w:szCs w:val="32"/>
        </w:rPr>
        <w:t>）死亡和失踪</w:t>
      </w:r>
      <w:r>
        <w:rPr>
          <w:rFonts w:ascii="Times New Roman" w:eastAsia="仿宋_GB2312" w:hAnsi="Times New Roman" w:cs="Times New Roman"/>
          <w:sz w:val="32"/>
          <w:szCs w:val="32"/>
        </w:rPr>
        <w:t>2</w:t>
      </w:r>
      <w:r>
        <w:rPr>
          <w:rFonts w:ascii="Times New Roman" w:eastAsia="仿宋_GB2312" w:hAnsi="Times New Roman" w:cs="Times New Roman"/>
          <w:sz w:val="32"/>
          <w:szCs w:val="32"/>
        </w:rPr>
        <w:t>人以上、</w:t>
      </w:r>
      <w:r>
        <w:rPr>
          <w:rFonts w:ascii="Times New Roman" w:eastAsia="仿宋_GB2312" w:hAnsi="Times New Roman" w:cs="Times New Roman"/>
          <w:sz w:val="32"/>
          <w:szCs w:val="32"/>
        </w:rPr>
        <w:t>5</w:t>
      </w:r>
      <w:r>
        <w:rPr>
          <w:rFonts w:ascii="Times New Roman" w:eastAsia="仿宋_GB2312" w:hAnsi="Times New Roman" w:cs="Times New Roman"/>
          <w:sz w:val="32"/>
          <w:szCs w:val="32"/>
        </w:rPr>
        <w:t>人以下。</w:t>
      </w:r>
    </w:p>
    <w:p w14:paraId="4C96C01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2</w:t>
      </w:r>
      <w:r>
        <w:rPr>
          <w:rFonts w:ascii="Times New Roman" w:eastAsia="仿宋_GB2312" w:hAnsi="Times New Roman" w:cs="Times New Roman"/>
          <w:sz w:val="32"/>
          <w:szCs w:val="32"/>
        </w:rPr>
        <w:t>）紧急转移安置和需紧急生活救助</w:t>
      </w:r>
      <w:r>
        <w:rPr>
          <w:rFonts w:ascii="Times New Roman" w:eastAsia="仿宋_GB2312" w:hAnsi="Times New Roman" w:cs="Times New Roman"/>
          <w:sz w:val="32"/>
          <w:szCs w:val="32"/>
        </w:rPr>
        <w:t>300</w:t>
      </w:r>
      <w:r>
        <w:rPr>
          <w:rFonts w:ascii="Times New Roman" w:eastAsia="仿宋_GB2312" w:hAnsi="Times New Roman" w:cs="Times New Roman"/>
          <w:sz w:val="32"/>
          <w:szCs w:val="32"/>
        </w:rPr>
        <w:t>人以上、</w:t>
      </w:r>
      <w:r>
        <w:rPr>
          <w:rFonts w:ascii="Times New Roman" w:eastAsia="仿宋_GB2312" w:hAnsi="Times New Roman" w:cs="Times New Roman"/>
          <w:sz w:val="32"/>
          <w:szCs w:val="32"/>
        </w:rPr>
        <w:t>1000</w:t>
      </w:r>
      <w:r>
        <w:rPr>
          <w:rFonts w:ascii="Times New Roman" w:eastAsia="仿宋_GB2312" w:hAnsi="Times New Roman" w:cs="Times New Roman"/>
          <w:sz w:val="32"/>
          <w:szCs w:val="32"/>
        </w:rPr>
        <w:t>人以下。</w:t>
      </w:r>
    </w:p>
    <w:p w14:paraId="4E534C9A"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w:t>
      </w:r>
      <w:r>
        <w:rPr>
          <w:rFonts w:ascii="Times New Roman" w:eastAsia="仿宋_GB2312" w:hAnsi="Times New Roman" w:cs="Times New Roman"/>
          <w:sz w:val="32"/>
          <w:szCs w:val="32"/>
        </w:rPr>
        <w:t>）倒塌房屋和严重损坏房屋</w:t>
      </w:r>
      <w:r>
        <w:rPr>
          <w:rFonts w:ascii="Times New Roman" w:eastAsia="仿宋_GB2312" w:hAnsi="Times New Roman" w:cs="Times New Roman"/>
          <w:sz w:val="32"/>
          <w:szCs w:val="32"/>
        </w:rPr>
        <w:t>50</w:t>
      </w:r>
      <w:r>
        <w:rPr>
          <w:rFonts w:ascii="Times New Roman" w:eastAsia="仿宋_GB2312" w:hAnsi="Times New Roman" w:cs="Times New Roman"/>
          <w:sz w:val="32"/>
          <w:szCs w:val="32"/>
        </w:rPr>
        <w:t>间以上、</w:t>
      </w:r>
      <w:r>
        <w:rPr>
          <w:rFonts w:ascii="Times New Roman" w:eastAsia="仿宋_GB2312" w:hAnsi="Times New Roman" w:cs="Times New Roman"/>
          <w:sz w:val="32"/>
          <w:szCs w:val="32"/>
        </w:rPr>
        <w:t>100</w:t>
      </w:r>
      <w:r>
        <w:rPr>
          <w:rFonts w:ascii="Times New Roman" w:eastAsia="仿宋_GB2312" w:hAnsi="Times New Roman" w:cs="Times New Roman"/>
          <w:sz w:val="32"/>
          <w:szCs w:val="32"/>
        </w:rPr>
        <w:t>间以下；或</w:t>
      </w:r>
      <w:r>
        <w:rPr>
          <w:rFonts w:ascii="Times New Roman" w:eastAsia="仿宋_GB2312" w:hAnsi="Times New Roman" w:cs="Times New Roman"/>
          <w:sz w:val="32"/>
          <w:szCs w:val="32"/>
        </w:rPr>
        <w:t>20</w:t>
      </w:r>
      <w:r>
        <w:rPr>
          <w:rFonts w:ascii="Times New Roman" w:eastAsia="仿宋_GB2312" w:hAnsi="Times New Roman" w:cs="Times New Roman"/>
          <w:sz w:val="32"/>
          <w:szCs w:val="32"/>
        </w:rPr>
        <w:t>户以上、</w:t>
      </w:r>
      <w:r>
        <w:rPr>
          <w:rFonts w:ascii="Times New Roman" w:eastAsia="仿宋_GB2312" w:hAnsi="Times New Roman" w:cs="Times New Roman"/>
          <w:sz w:val="32"/>
          <w:szCs w:val="32"/>
        </w:rPr>
        <w:t>50</w:t>
      </w:r>
      <w:r>
        <w:rPr>
          <w:rFonts w:ascii="Times New Roman" w:eastAsia="仿宋_GB2312" w:hAnsi="Times New Roman" w:cs="Times New Roman"/>
          <w:sz w:val="32"/>
          <w:szCs w:val="32"/>
        </w:rPr>
        <w:t>户以下。</w:t>
      </w:r>
    </w:p>
    <w:p w14:paraId="6CAE968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4</w:t>
      </w:r>
      <w:r>
        <w:rPr>
          <w:rFonts w:ascii="Times New Roman" w:eastAsia="仿宋_GB2312" w:hAnsi="Times New Roman" w:cs="Times New Roman"/>
          <w:sz w:val="32"/>
          <w:szCs w:val="32"/>
        </w:rPr>
        <w:t>）干旱灾害造成缺粮或缺水等生活困难，需政府救助人数达到</w:t>
      </w:r>
      <w:r>
        <w:rPr>
          <w:rFonts w:ascii="Times New Roman" w:eastAsia="仿宋_GB2312" w:hAnsi="Times New Roman" w:cs="Times New Roman"/>
          <w:sz w:val="32"/>
          <w:szCs w:val="32"/>
        </w:rPr>
        <w:t>2000</w:t>
      </w:r>
      <w:r>
        <w:rPr>
          <w:rFonts w:ascii="Times New Roman" w:eastAsia="仿宋_GB2312" w:hAnsi="Times New Roman" w:cs="Times New Roman"/>
          <w:sz w:val="32"/>
          <w:szCs w:val="32"/>
        </w:rPr>
        <w:t>人以上、</w:t>
      </w:r>
      <w:r>
        <w:rPr>
          <w:rFonts w:ascii="Times New Roman" w:eastAsia="仿宋_GB2312" w:hAnsi="Times New Roman" w:cs="Times New Roman"/>
          <w:sz w:val="32"/>
          <w:szCs w:val="32"/>
        </w:rPr>
        <w:t>8000</w:t>
      </w:r>
      <w:r>
        <w:rPr>
          <w:rFonts w:ascii="Times New Roman" w:eastAsia="仿宋_GB2312" w:hAnsi="Times New Roman" w:cs="Times New Roman"/>
          <w:sz w:val="32"/>
          <w:szCs w:val="32"/>
        </w:rPr>
        <w:t>人以下。</w:t>
      </w:r>
    </w:p>
    <w:p w14:paraId="00D15FB6"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5</w:t>
      </w:r>
      <w:r>
        <w:rPr>
          <w:rFonts w:ascii="Times New Roman" w:eastAsia="仿宋_GB2312" w:hAnsi="Times New Roman" w:cs="Times New Roman"/>
          <w:sz w:val="32"/>
          <w:szCs w:val="32"/>
        </w:rPr>
        <w:t>）符合其他自然灾害专项预案</w:t>
      </w:r>
      <w:r>
        <w:rPr>
          <w:rFonts w:ascii="Times New Roman" w:eastAsia="仿宋_GB2312" w:hAnsi="Times New Roman" w:cs="Times New Roman"/>
          <w:sz w:val="32"/>
          <w:szCs w:val="32"/>
        </w:rPr>
        <w:t>Ⅳ</w:t>
      </w:r>
      <w:r>
        <w:rPr>
          <w:rFonts w:ascii="Times New Roman" w:eastAsia="仿宋_GB2312" w:hAnsi="Times New Roman" w:cs="Times New Roman"/>
          <w:sz w:val="32"/>
          <w:szCs w:val="32"/>
        </w:rPr>
        <w:t>级响应启动条件的情形。</w:t>
      </w:r>
    </w:p>
    <w:p w14:paraId="7B51721A" w14:textId="77777777" w:rsidR="00D12BB0" w:rsidRDefault="00565F5D">
      <w:pPr>
        <w:ind w:firstLineChars="200" w:firstLine="640"/>
        <w:outlineLvl w:val="3"/>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5.2.4.2 </w:t>
      </w:r>
      <w:r>
        <w:rPr>
          <w:rFonts w:ascii="Times New Roman" w:eastAsia="仿宋_GB2312" w:hAnsi="Times New Roman" w:cs="Times New Roman"/>
          <w:sz w:val="32"/>
          <w:szCs w:val="32"/>
        </w:rPr>
        <w:t>启动程序</w:t>
      </w:r>
    </w:p>
    <w:p w14:paraId="7E9336F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灾害发生后，市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经分析评估，认定灾情达到启动标准，</w:t>
      </w:r>
      <w:r>
        <w:rPr>
          <w:rFonts w:ascii="Times New Roman" w:eastAsia="仿宋_GB2312" w:hAnsi="Times New Roman" w:cs="Times New Roman"/>
          <w:sz w:val="32"/>
          <w:szCs w:val="32"/>
        </w:rPr>
        <w:lastRenderedPageBreak/>
        <w:t>由市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分管副局长决定启动</w:t>
      </w:r>
      <w:r>
        <w:rPr>
          <w:rFonts w:ascii="Times New Roman" w:eastAsia="仿宋_GB2312" w:hAnsi="Times New Roman" w:cs="Times New Roman"/>
          <w:sz w:val="32"/>
          <w:szCs w:val="32"/>
        </w:rPr>
        <w:t>Ⅳ</w:t>
      </w:r>
      <w:r>
        <w:rPr>
          <w:rFonts w:ascii="Times New Roman" w:eastAsia="仿宋_GB2312" w:hAnsi="Times New Roman" w:cs="Times New Roman"/>
          <w:sz w:val="32"/>
          <w:szCs w:val="32"/>
        </w:rPr>
        <w:t>级响应，向市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局长报告。启动市级</w:t>
      </w:r>
      <w:r>
        <w:rPr>
          <w:rFonts w:ascii="Times New Roman" w:eastAsia="仿宋_GB2312" w:hAnsi="Times New Roman" w:cs="Times New Roman"/>
          <w:sz w:val="32"/>
          <w:szCs w:val="32"/>
        </w:rPr>
        <w:t>Ⅳ</w:t>
      </w:r>
      <w:r>
        <w:rPr>
          <w:rFonts w:ascii="Times New Roman" w:eastAsia="仿宋_GB2312" w:hAnsi="Times New Roman" w:cs="Times New Roman"/>
          <w:sz w:val="32"/>
          <w:szCs w:val="32"/>
        </w:rPr>
        <w:t>级救灾应急响应按照以下流程进行：</w:t>
      </w:r>
    </w:p>
    <w:p w14:paraId="70B1BB10" w14:textId="77777777" w:rsidR="00D12BB0" w:rsidRDefault="00565F5D">
      <w:pPr>
        <w:ind w:firstLineChars="200" w:firstLine="420"/>
        <w:jc w:val="center"/>
        <w:rPr>
          <w:rFonts w:ascii="Times New Roman" w:eastAsia="仿宋_GB2312" w:hAnsi="Times New Roman" w:cs="Times New Roman"/>
          <w:sz w:val="32"/>
          <w:szCs w:val="32"/>
        </w:rPr>
      </w:pPr>
      <w:r>
        <w:rPr>
          <w:rFonts w:ascii="Times New Roman" w:hAnsi="Times New Roman" w:cs="Times New Roman"/>
        </w:rPr>
        <w:object w:dxaOrig="8084" w:dyaOrig="5389" w14:anchorId="4AC4436B">
          <v:shape id="_x0000_i1028" type="#_x0000_t75" style="width:404.4pt;height:269.4pt" o:ole="">
            <v:imagedata r:id="rId14" o:title=""/>
          </v:shape>
          <o:OLEObject Type="Embed" ProgID="Visio.Drawing.15" ShapeID="_x0000_i1028" DrawAspect="Content" ObjectID="_1805204027" r:id="rId15"/>
        </w:object>
      </w:r>
    </w:p>
    <w:p w14:paraId="6D623A57" w14:textId="77777777" w:rsidR="00D12BB0" w:rsidRDefault="00565F5D">
      <w:pPr>
        <w:ind w:firstLineChars="200" w:firstLine="640"/>
        <w:outlineLvl w:val="3"/>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5.2.4.3 </w:t>
      </w:r>
      <w:r>
        <w:rPr>
          <w:rFonts w:ascii="Times New Roman" w:eastAsia="仿宋_GB2312" w:hAnsi="Times New Roman" w:cs="Times New Roman"/>
          <w:sz w:val="32"/>
          <w:szCs w:val="32"/>
        </w:rPr>
        <w:t>响应措施</w:t>
      </w:r>
    </w:p>
    <w:p w14:paraId="6C64FA3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启动市级</w:t>
      </w:r>
      <w:r>
        <w:rPr>
          <w:rFonts w:ascii="Times New Roman" w:eastAsia="仿宋_GB2312" w:hAnsi="Times New Roman" w:cs="Times New Roman"/>
          <w:sz w:val="32"/>
          <w:szCs w:val="32"/>
        </w:rPr>
        <w:t>Ⅳ</w:t>
      </w:r>
      <w:r>
        <w:rPr>
          <w:rFonts w:ascii="Times New Roman" w:eastAsia="仿宋_GB2312" w:hAnsi="Times New Roman" w:cs="Times New Roman"/>
          <w:sz w:val="32"/>
          <w:szCs w:val="32"/>
        </w:rPr>
        <w:t>级救灾应急响应后，市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视情组织有关部门召开会商会，分析受灾地区形势，视情采取以下措施：</w:t>
      </w:r>
    </w:p>
    <w:p w14:paraId="78E0DFE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1</w:t>
      </w:r>
      <w:r>
        <w:rPr>
          <w:rFonts w:ascii="Times New Roman" w:eastAsia="仿宋_GB2312" w:hAnsi="Times New Roman" w:cs="Times New Roman"/>
          <w:sz w:val="32"/>
          <w:szCs w:val="32"/>
        </w:rPr>
        <w:t>）启动应急机制</w:t>
      </w:r>
    </w:p>
    <w:p w14:paraId="65F9C65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派出工作组赴灾区，指导开展灾害救助工作。</w:t>
      </w:r>
    </w:p>
    <w:p w14:paraId="3A3A6DA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等相关部门和单位实行</w:t>
      </w:r>
      <w:r>
        <w:rPr>
          <w:rFonts w:ascii="Times New Roman" w:eastAsia="仿宋_GB2312" w:hAnsi="Times New Roman" w:cs="Times New Roman"/>
          <w:sz w:val="32"/>
          <w:szCs w:val="32"/>
        </w:rPr>
        <w:t>24</w:t>
      </w:r>
      <w:r>
        <w:rPr>
          <w:rFonts w:ascii="Times New Roman" w:eastAsia="仿宋_GB2312" w:hAnsi="Times New Roman" w:cs="Times New Roman"/>
          <w:sz w:val="32"/>
          <w:szCs w:val="32"/>
        </w:rPr>
        <w:t>小时应急值守，及时掌握灾情和救灾工作动态。</w:t>
      </w:r>
    </w:p>
    <w:p w14:paraId="6E8D005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市消防</w:t>
      </w:r>
      <w:proofErr w:type="gramStart"/>
      <w:r>
        <w:rPr>
          <w:rFonts w:ascii="Times New Roman" w:eastAsia="仿宋_GB2312" w:hAnsi="Times New Roman" w:cs="Times New Roman"/>
          <w:sz w:val="32"/>
          <w:szCs w:val="32"/>
        </w:rPr>
        <w:t>救援局</w:t>
      </w:r>
      <w:proofErr w:type="gramEnd"/>
      <w:r>
        <w:rPr>
          <w:rFonts w:ascii="Times New Roman" w:eastAsia="仿宋_GB2312" w:hAnsi="Times New Roman" w:cs="Times New Roman"/>
          <w:sz w:val="32"/>
          <w:szCs w:val="32"/>
        </w:rPr>
        <w:t>组织专业救援人员和装备立即赶赴受灾地区参与救灾。</w:t>
      </w:r>
    </w:p>
    <w:p w14:paraId="3253330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w:t>
      </w:r>
      <w:r>
        <w:rPr>
          <w:rFonts w:ascii="Times New Roman" w:eastAsia="仿宋_GB2312" w:hAnsi="Times New Roman" w:cs="Times New Roman"/>
          <w:sz w:val="32"/>
          <w:szCs w:val="32"/>
        </w:rPr>
        <w:t>2</w:t>
      </w:r>
      <w:r>
        <w:rPr>
          <w:rFonts w:ascii="Times New Roman" w:eastAsia="仿宋_GB2312" w:hAnsi="Times New Roman" w:cs="Times New Roman"/>
          <w:sz w:val="32"/>
          <w:szCs w:val="32"/>
        </w:rPr>
        <w:t>）受灾人员救助</w:t>
      </w:r>
    </w:p>
    <w:p w14:paraId="3CD914D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市卫健委组织医疗卫生部门做好因灾伤病人员救治，开展受灾人员心理援助、灾后防疫等工作。</w:t>
      </w:r>
    </w:p>
    <w:p w14:paraId="6F00732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市公安局协助受灾地区做好社会治安工作，市公安局、市消防</w:t>
      </w:r>
      <w:proofErr w:type="gramStart"/>
      <w:r>
        <w:rPr>
          <w:rFonts w:ascii="Times New Roman" w:eastAsia="仿宋_GB2312" w:hAnsi="Times New Roman" w:cs="Times New Roman"/>
          <w:sz w:val="32"/>
          <w:szCs w:val="32"/>
        </w:rPr>
        <w:t>救援局</w:t>
      </w:r>
      <w:proofErr w:type="gramEnd"/>
      <w:r>
        <w:rPr>
          <w:rFonts w:ascii="Times New Roman" w:eastAsia="仿宋_GB2312" w:hAnsi="Times New Roman" w:cs="Times New Roman"/>
          <w:sz w:val="32"/>
          <w:szCs w:val="32"/>
        </w:rPr>
        <w:t>协助做好受灾人员应急救援、紧急转移安置等工作，参与配合有关救灾工作。</w:t>
      </w:r>
    </w:p>
    <w:p w14:paraId="7F4DDE0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交运局</w:t>
      </w:r>
      <w:proofErr w:type="gramEnd"/>
      <w:r>
        <w:rPr>
          <w:rFonts w:ascii="Times New Roman" w:eastAsia="仿宋_GB2312" w:hAnsi="Times New Roman" w:cs="Times New Roman"/>
          <w:sz w:val="32"/>
          <w:szCs w:val="32"/>
        </w:rPr>
        <w:t>组织做好道路交通运输保障，确保转移人员、救灾物资、救援设备等优先通行；组织做好所辖水域受灾人员搜救与紧急转移等工作。</w:t>
      </w:r>
    </w:p>
    <w:p w14:paraId="694C9EEB"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4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④</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市财政局做好自然灾害生活救助预算安排，根据市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对灾情的核查情况，按规定及时下拨自然灾害生活救助资金，并做好资金监管工作。</w:t>
      </w:r>
    </w:p>
    <w:p w14:paraId="3B798380"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5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⑤</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及时下达生活救灾物资动用指令，</w:t>
      </w:r>
      <w:proofErr w:type="gramStart"/>
      <w:r>
        <w:rPr>
          <w:rFonts w:ascii="Times New Roman" w:eastAsia="仿宋_GB2312" w:hAnsi="Times New Roman" w:cs="Times New Roman"/>
          <w:sz w:val="32"/>
          <w:szCs w:val="32"/>
        </w:rPr>
        <w:t>市发改委</w:t>
      </w:r>
      <w:proofErr w:type="gramEnd"/>
      <w:r>
        <w:rPr>
          <w:rFonts w:ascii="Times New Roman" w:eastAsia="仿宋_GB2312" w:hAnsi="Times New Roman" w:cs="Times New Roman"/>
          <w:sz w:val="32"/>
          <w:szCs w:val="32"/>
        </w:rPr>
        <w:t>12</w:t>
      </w:r>
      <w:r>
        <w:rPr>
          <w:rFonts w:ascii="Times New Roman" w:eastAsia="仿宋_GB2312" w:hAnsi="Times New Roman" w:cs="Times New Roman"/>
          <w:sz w:val="32"/>
          <w:szCs w:val="32"/>
        </w:rPr>
        <w:t>小时内调运到位。</w:t>
      </w:r>
    </w:p>
    <w:p w14:paraId="3FB68F1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6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⑥</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组织受灾镇（区、街道）做好灾害应急救助、遇难人员家属抚慰等工作。</w:t>
      </w:r>
    </w:p>
    <w:p w14:paraId="599BDA5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7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⑦</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市住建局组织及时开放应急避难场所，为受灾人员提供临时安全住所。</w:t>
      </w:r>
    </w:p>
    <w:p w14:paraId="4B1420E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8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⑧</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市教育局组织尽快恢复受灾地区学校教育教学秩序，协助做好因灾伤病学生的救助和抚慰。</w:t>
      </w:r>
    </w:p>
    <w:p w14:paraId="5E3F544C"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fldChar w:fldCharType="begin"/>
      </w:r>
      <w:r>
        <w:rPr>
          <w:rFonts w:ascii="Times New Roman" w:eastAsia="仿宋_GB2312" w:hAnsi="Times New Roman" w:cs="Times New Roman"/>
          <w:sz w:val="32"/>
          <w:szCs w:val="32"/>
        </w:rPr>
        <w:instrText xml:space="preserve"> = 9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⑨</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市农业农村局组织做好水上作业渔船、人员的因灾避险转移等工作。</w:t>
      </w:r>
    </w:p>
    <w:p w14:paraId="3E91D6A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 w:hAnsi="Times New Roman" w:cs="Times New Roman"/>
          <w:sz w:val="32"/>
          <w:szCs w:val="32"/>
        </w:rPr>
        <w:fldChar w:fldCharType="begin"/>
      </w:r>
      <w:r>
        <w:rPr>
          <w:rFonts w:ascii="Times New Roman" w:eastAsia="仿宋" w:hAnsi="Times New Roman" w:cs="Times New Roman"/>
          <w:sz w:val="32"/>
          <w:szCs w:val="32"/>
        </w:rPr>
        <w:instrText xml:space="preserve"> = 10 \* GB3 </w:instrText>
      </w:r>
      <w:r>
        <w:rPr>
          <w:rFonts w:ascii="Times New Roman" w:eastAsia="仿宋" w:hAnsi="Times New Roman" w:cs="Times New Roman"/>
          <w:sz w:val="32"/>
          <w:szCs w:val="32"/>
        </w:rPr>
        <w:fldChar w:fldCharType="separate"/>
      </w:r>
      <w:r>
        <w:rPr>
          <w:rFonts w:ascii="Times New Roman" w:eastAsia="仿宋" w:hAnsi="Times New Roman" w:cs="Times New Roman"/>
          <w:sz w:val="32"/>
          <w:szCs w:val="32"/>
        </w:rPr>
        <w:t>⑩</w:t>
      </w:r>
      <w:r>
        <w:rPr>
          <w:rFonts w:ascii="Times New Roman" w:eastAsia="仿宋" w:hAnsi="Times New Roman" w:cs="Times New Roman"/>
          <w:sz w:val="32"/>
          <w:szCs w:val="32"/>
        </w:rPr>
        <w:fldChar w:fldCharType="end"/>
      </w:r>
      <w:r>
        <w:rPr>
          <w:rFonts w:ascii="Times New Roman" w:eastAsia="仿宋_GB2312" w:hAnsi="Times New Roman" w:cs="Times New Roman"/>
          <w:sz w:val="32"/>
          <w:szCs w:val="32"/>
        </w:rPr>
        <w:t>市妇联协助受灾镇（区、街道）做好妇女儿童安置服务工作。</w:t>
      </w:r>
    </w:p>
    <w:p w14:paraId="7BE4A5D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 w:hAnsi="Times New Roman" w:cs="Times New Roman"/>
          <w:sz w:val="32"/>
          <w:szCs w:val="32"/>
        </w:rPr>
        <w:t>⑪</w:t>
      </w:r>
      <w:r>
        <w:rPr>
          <w:rFonts w:ascii="Times New Roman" w:eastAsia="仿宋_GB2312" w:hAnsi="Times New Roman" w:cs="Times New Roman"/>
          <w:sz w:val="32"/>
          <w:szCs w:val="32"/>
        </w:rPr>
        <w:t>市民政局组织做好因灾遇难人员遗体处置工作。</w:t>
      </w:r>
    </w:p>
    <w:p w14:paraId="0DBB663A"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 w:hAnsi="Times New Roman" w:cs="Times New Roman"/>
          <w:sz w:val="32"/>
          <w:szCs w:val="32"/>
        </w:rPr>
        <w:t>⑫</w:t>
      </w:r>
      <w:r>
        <w:rPr>
          <w:rFonts w:ascii="Times New Roman" w:eastAsia="仿宋_GB2312" w:hAnsi="Times New Roman" w:cs="Times New Roman"/>
          <w:sz w:val="32"/>
          <w:szCs w:val="32"/>
        </w:rPr>
        <w:t>太仓金融监管支局组织保险机构做好保险理赔工作。</w:t>
      </w:r>
    </w:p>
    <w:p w14:paraId="694D843A"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⑬</w:t>
      </w:r>
      <w:r>
        <w:rPr>
          <w:rFonts w:ascii="Times New Roman" w:eastAsia="仿宋_GB2312" w:hAnsi="Times New Roman" w:cs="Times New Roman"/>
          <w:sz w:val="32"/>
          <w:szCs w:val="32"/>
        </w:rPr>
        <w:t>市红十字会协助做好救灾和现场应急救护工作。</w:t>
      </w:r>
    </w:p>
    <w:p w14:paraId="5DD6980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⑭</w:t>
      </w:r>
      <w:r>
        <w:rPr>
          <w:rFonts w:ascii="Times New Roman" w:eastAsia="仿宋_GB2312" w:hAnsi="Times New Roman" w:cs="Times New Roman"/>
          <w:sz w:val="32"/>
          <w:szCs w:val="32"/>
        </w:rPr>
        <w:t>其他相关单位和部门根据需要，做好灾害救助工作。</w:t>
      </w:r>
    </w:p>
    <w:p w14:paraId="0C9276FF"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w:t>
      </w:r>
      <w:r>
        <w:rPr>
          <w:rFonts w:ascii="Times New Roman" w:eastAsia="仿宋_GB2312" w:hAnsi="Times New Roman" w:cs="Times New Roman"/>
          <w:sz w:val="32"/>
          <w:szCs w:val="32"/>
        </w:rPr>
        <w:t>）基础设施恢复</w:t>
      </w:r>
    </w:p>
    <w:p w14:paraId="69EBC82F"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市交运局、市工信局、市供电公司、市水务局分别组织做好受灾地区交通、通信、电力、供水设施的恢复工作。</w:t>
      </w:r>
    </w:p>
    <w:p w14:paraId="156BB21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市住建局指导做好灾后房屋安全管理、相关市政基础设施恢复等工作。</w:t>
      </w:r>
    </w:p>
    <w:p w14:paraId="5F9B7E8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市城管局等相关部门组织做好环卫、照明、道路、桥梁、隧道、地下管线等相关市政公用基础设施抢修工作。</w:t>
      </w:r>
    </w:p>
    <w:p w14:paraId="6B521C5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4</w:t>
      </w:r>
      <w:r>
        <w:rPr>
          <w:rFonts w:ascii="Times New Roman" w:eastAsia="仿宋_GB2312" w:hAnsi="Times New Roman" w:cs="Times New Roman"/>
          <w:sz w:val="32"/>
          <w:szCs w:val="32"/>
        </w:rPr>
        <w:t>）灾情信息管理</w:t>
      </w:r>
    </w:p>
    <w:p w14:paraId="481730B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1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①</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按照《国家自然灾害情况统计制度》规定，组织做好灾情信息收集、报送工作。</w:t>
      </w:r>
    </w:p>
    <w:p w14:paraId="3CB5C6C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2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②</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市住建局、资源规划局、水务局、农业农村局、气象局等</w:t>
      </w:r>
      <w:proofErr w:type="gramStart"/>
      <w:r>
        <w:rPr>
          <w:rFonts w:ascii="Times New Roman" w:eastAsia="仿宋_GB2312" w:hAnsi="Times New Roman" w:cs="Times New Roman"/>
          <w:sz w:val="32"/>
          <w:szCs w:val="32"/>
        </w:rPr>
        <w:t>涉灾部门</w:t>
      </w:r>
      <w:proofErr w:type="gramEnd"/>
      <w:r>
        <w:rPr>
          <w:rFonts w:ascii="Times New Roman" w:eastAsia="仿宋_GB2312" w:hAnsi="Times New Roman" w:cs="Times New Roman"/>
          <w:sz w:val="32"/>
          <w:szCs w:val="32"/>
        </w:rPr>
        <w:t>持续进行灾害跟踪监测，负责本系统灾情信息汇总、处</w:t>
      </w:r>
      <w:r>
        <w:rPr>
          <w:rFonts w:ascii="Times New Roman" w:eastAsia="仿宋_GB2312" w:hAnsi="Times New Roman" w:cs="Times New Roman"/>
          <w:sz w:val="32"/>
          <w:szCs w:val="32"/>
        </w:rPr>
        <w:lastRenderedPageBreak/>
        <w:t>理工作，并及时向市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通报。</w:t>
      </w:r>
    </w:p>
    <w:p w14:paraId="2496E33C"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fldChar w:fldCharType="begin"/>
      </w:r>
      <w:r>
        <w:rPr>
          <w:rFonts w:ascii="Times New Roman" w:eastAsia="仿宋_GB2312" w:hAnsi="Times New Roman" w:cs="Times New Roman"/>
          <w:sz w:val="32"/>
          <w:szCs w:val="32"/>
        </w:rPr>
        <w:instrText xml:space="preserve"> = 3 \* GB3 </w:instrText>
      </w:r>
      <w:r>
        <w:rPr>
          <w:rFonts w:ascii="Times New Roman" w:eastAsia="仿宋_GB2312" w:hAnsi="Times New Roman" w:cs="Times New Roman"/>
          <w:sz w:val="32"/>
          <w:szCs w:val="32"/>
        </w:rPr>
        <w:fldChar w:fldCharType="separate"/>
      </w:r>
      <w:r>
        <w:rPr>
          <w:rFonts w:ascii="Times New Roman" w:eastAsia="仿宋_GB2312" w:hAnsi="Times New Roman" w:cs="Times New Roman"/>
          <w:sz w:val="32"/>
          <w:szCs w:val="32"/>
        </w:rPr>
        <w:t>③</w:t>
      </w:r>
      <w:r>
        <w:rPr>
          <w:rFonts w:ascii="Times New Roman" w:eastAsia="仿宋_GB2312" w:hAnsi="Times New Roman" w:cs="Times New Roman"/>
          <w:sz w:val="32"/>
          <w:szCs w:val="32"/>
        </w:rPr>
        <w:fldChar w:fldCharType="end"/>
      </w:r>
      <w:r>
        <w:rPr>
          <w:rFonts w:ascii="Times New Roman" w:eastAsia="仿宋_GB2312" w:hAnsi="Times New Roman" w:cs="Times New Roman"/>
          <w:sz w:val="32"/>
          <w:szCs w:val="32"/>
        </w:rPr>
        <w:t>市减灾委适时组织召开灾情会商会，按规定统一发布自然灾害损失情况。</w:t>
      </w:r>
    </w:p>
    <w:p w14:paraId="4B9837B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5</w:t>
      </w:r>
      <w:r>
        <w:rPr>
          <w:rFonts w:ascii="Times New Roman" w:eastAsia="仿宋_GB2312" w:hAnsi="Times New Roman" w:cs="Times New Roman"/>
          <w:sz w:val="32"/>
          <w:szCs w:val="32"/>
        </w:rPr>
        <w:t>）市减灾</w:t>
      </w:r>
      <w:proofErr w:type="gramStart"/>
      <w:r>
        <w:rPr>
          <w:rFonts w:ascii="Times New Roman" w:eastAsia="仿宋_GB2312" w:hAnsi="Times New Roman" w:cs="Times New Roman"/>
          <w:sz w:val="32"/>
          <w:szCs w:val="32"/>
        </w:rPr>
        <w:t>委其他</w:t>
      </w:r>
      <w:proofErr w:type="gramEnd"/>
      <w:r>
        <w:rPr>
          <w:rFonts w:ascii="Times New Roman" w:eastAsia="仿宋_GB2312" w:hAnsi="Times New Roman" w:cs="Times New Roman"/>
          <w:sz w:val="32"/>
          <w:szCs w:val="32"/>
        </w:rPr>
        <w:t>成员单位按照职责分工，做好有关工作。</w:t>
      </w:r>
    </w:p>
    <w:p w14:paraId="299DFC76" w14:textId="77777777" w:rsidR="00D12BB0" w:rsidRDefault="00565F5D">
      <w:pPr>
        <w:pStyle w:val="2"/>
        <w:ind w:firstLine="640"/>
        <w:rPr>
          <w:rFonts w:ascii="Times New Roman" w:hAnsi="Times New Roman" w:cs="Times New Roman"/>
        </w:rPr>
      </w:pPr>
      <w:bookmarkStart w:id="36" w:name="_Toc181117146"/>
      <w:r>
        <w:rPr>
          <w:rFonts w:ascii="Times New Roman" w:hAnsi="Times New Roman" w:cs="Times New Roman"/>
        </w:rPr>
        <w:t xml:space="preserve">5.3 </w:t>
      </w:r>
      <w:r>
        <w:rPr>
          <w:rFonts w:ascii="Times New Roman" w:hAnsi="Times New Roman" w:cs="Times New Roman"/>
        </w:rPr>
        <w:t>启动条件调整</w:t>
      </w:r>
      <w:bookmarkEnd w:id="36"/>
    </w:p>
    <w:p w14:paraId="2CEB0F50"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5.3.1 </w:t>
      </w:r>
      <w:r>
        <w:rPr>
          <w:rFonts w:ascii="Times New Roman" w:eastAsia="仿宋_GB2312" w:hAnsi="Times New Roman" w:cs="Times New Roman"/>
          <w:sz w:val="32"/>
          <w:szCs w:val="32"/>
        </w:rPr>
        <w:t>对灾害发生在敏感地区、敏感时间和救助能力薄弱地区等特殊情况，或灾害对受灾地区经济社会造成重大影响时，启动市级自然灾害救助应急响应的标准可酌情调整。</w:t>
      </w:r>
    </w:p>
    <w:p w14:paraId="50B73EB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5.3.2 </w:t>
      </w:r>
      <w:r>
        <w:rPr>
          <w:rFonts w:ascii="Times New Roman" w:eastAsia="仿宋_GB2312" w:hAnsi="Times New Roman" w:cs="Times New Roman"/>
          <w:sz w:val="32"/>
          <w:szCs w:val="32"/>
        </w:rPr>
        <w:t>市政府决定的其他事项。</w:t>
      </w:r>
    </w:p>
    <w:p w14:paraId="20EEA7DD" w14:textId="77777777" w:rsidR="00D12BB0" w:rsidRDefault="00565F5D">
      <w:pPr>
        <w:pStyle w:val="2"/>
        <w:ind w:firstLine="640"/>
        <w:rPr>
          <w:rFonts w:ascii="Times New Roman" w:hAnsi="Times New Roman" w:cs="Times New Roman"/>
        </w:rPr>
      </w:pPr>
      <w:bookmarkStart w:id="37" w:name="_Toc181117147"/>
      <w:r>
        <w:rPr>
          <w:rFonts w:ascii="Times New Roman" w:hAnsi="Times New Roman" w:cs="Times New Roman"/>
        </w:rPr>
        <w:t xml:space="preserve">5.4 </w:t>
      </w:r>
      <w:r>
        <w:rPr>
          <w:rFonts w:ascii="Times New Roman" w:hAnsi="Times New Roman" w:cs="Times New Roman"/>
        </w:rPr>
        <w:t>响应终止</w:t>
      </w:r>
      <w:bookmarkEnd w:id="37"/>
    </w:p>
    <w:p w14:paraId="7EAA7C8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救灾应急工作结束后，由市减灾委按照启动响应的审批程序终止响应。</w:t>
      </w:r>
    </w:p>
    <w:p w14:paraId="6D7876E6" w14:textId="77777777" w:rsidR="00D12BB0" w:rsidRDefault="00565F5D">
      <w:pPr>
        <w:pStyle w:val="1"/>
        <w:ind w:firstLine="640"/>
        <w:rPr>
          <w:rFonts w:ascii="Times New Roman" w:hAnsi="Times New Roman" w:cs="Times New Roman"/>
        </w:rPr>
      </w:pPr>
      <w:bookmarkStart w:id="38" w:name="_Toc181117148"/>
      <w:r>
        <w:rPr>
          <w:rFonts w:ascii="Times New Roman" w:hAnsi="Times New Roman" w:cs="Times New Roman"/>
        </w:rPr>
        <w:t xml:space="preserve">6 </w:t>
      </w:r>
      <w:r>
        <w:rPr>
          <w:rFonts w:ascii="Times New Roman" w:hAnsi="Times New Roman" w:cs="Times New Roman"/>
        </w:rPr>
        <w:t>灾后救助与恢复重建</w:t>
      </w:r>
      <w:bookmarkEnd w:id="38"/>
    </w:p>
    <w:p w14:paraId="41763B62" w14:textId="77777777" w:rsidR="00D12BB0" w:rsidRDefault="00565F5D">
      <w:pPr>
        <w:pStyle w:val="2"/>
        <w:ind w:firstLine="640"/>
        <w:rPr>
          <w:rFonts w:ascii="Times New Roman" w:hAnsi="Times New Roman" w:cs="Times New Roman"/>
        </w:rPr>
      </w:pPr>
      <w:bookmarkStart w:id="39" w:name="_Toc181117149"/>
      <w:r>
        <w:rPr>
          <w:rFonts w:ascii="Times New Roman" w:hAnsi="Times New Roman" w:cs="Times New Roman"/>
        </w:rPr>
        <w:t xml:space="preserve">6.1 </w:t>
      </w:r>
      <w:r>
        <w:rPr>
          <w:rFonts w:ascii="Times New Roman" w:hAnsi="Times New Roman" w:cs="Times New Roman"/>
        </w:rPr>
        <w:t>过渡期生活救助</w:t>
      </w:r>
      <w:bookmarkEnd w:id="39"/>
    </w:p>
    <w:p w14:paraId="6FD0F2B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6.1.1 </w:t>
      </w:r>
      <w:r>
        <w:rPr>
          <w:rFonts w:ascii="Times New Roman" w:eastAsia="仿宋_GB2312" w:hAnsi="Times New Roman" w:cs="Times New Roman"/>
          <w:sz w:val="32"/>
          <w:szCs w:val="32"/>
        </w:rPr>
        <w:t>较大灾害或重大灾害发生后，市减灾委组织有关部门、专家及受灾镇（区、街道）评估灾区过渡期生活救助需求情况。</w:t>
      </w:r>
    </w:p>
    <w:p w14:paraId="3DFD628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6.1.2 </w:t>
      </w:r>
      <w:r>
        <w:rPr>
          <w:rFonts w:ascii="Times New Roman" w:eastAsia="仿宋_GB2312" w:hAnsi="Times New Roman" w:cs="Times New Roman"/>
          <w:sz w:val="32"/>
          <w:szCs w:val="32"/>
        </w:rPr>
        <w:t>市财政局会同相关部门按规定及时拨付过渡期生活救助资金。市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会同市财政局指导受灾镇（区、街道）做好过渡期救助的人员核定、资金发放管理等工作。</w:t>
      </w:r>
    </w:p>
    <w:p w14:paraId="3CBA9B0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6.1.3 </w:t>
      </w:r>
      <w:r>
        <w:rPr>
          <w:rFonts w:ascii="Times New Roman" w:eastAsia="仿宋_GB2312" w:hAnsi="Times New Roman" w:cs="Times New Roman"/>
          <w:sz w:val="32"/>
          <w:szCs w:val="32"/>
        </w:rPr>
        <w:t>市应急局、财政局监督检查灾区过渡期生活救助政策</w:t>
      </w:r>
      <w:r>
        <w:rPr>
          <w:rFonts w:ascii="Times New Roman" w:eastAsia="仿宋_GB2312" w:hAnsi="Times New Roman" w:cs="Times New Roman"/>
          <w:sz w:val="32"/>
          <w:szCs w:val="32"/>
        </w:rPr>
        <w:lastRenderedPageBreak/>
        <w:t>和措施的落实，定期通报救助工作情况，过渡期生活救助工作结束后组织人员进行绩效评估。市政府和镇（区、街道）及有关部门和单位对社会救助资金和物资分配、调拨、使用情况进行监督检查。</w:t>
      </w:r>
    </w:p>
    <w:p w14:paraId="5DDB4E2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6.1.4 </w:t>
      </w:r>
      <w:r>
        <w:rPr>
          <w:rFonts w:ascii="Times New Roman" w:eastAsia="仿宋_GB2312" w:hAnsi="Times New Roman" w:cs="Times New Roman"/>
          <w:sz w:val="32"/>
          <w:szCs w:val="32"/>
        </w:rPr>
        <w:t>鼓励和动员社会各界进行援助。工会、共青团、妇联、红十字会及慈善团体要积极开展捐赠、心理援助等社会救助活动。</w:t>
      </w:r>
    </w:p>
    <w:p w14:paraId="41517DB1" w14:textId="77777777" w:rsidR="00D12BB0" w:rsidRDefault="00565F5D">
      <w:pPr>
        <w:pStyle w:val="2"/>
        <w:ind w:firstLine="640"/>
        <w:rPr>
          <w:rFonts w:ascii="Times New Roman" w:hAnsi="Times New Roman" w:cs="Times New Roman"/>
        </w:rPr>
      </w:pPr>
      <w:bookmarkStart w:id="40" w:name="_Toc181117150"/>
      <w:r>
        <w:rPr>
          <w:rFonts w:ascii="Times New Roman" w:hAnsi="Times New Roman" w:cs="Times New Roman"/>
        </w:rPr>
        <w:t xml:space="preserve">6.2 </w:t>
      </w:r>
      <w:r>
        <w:rPr>
          <w:rFonts w:ascii="Times New Roman" w:hAnsi="Times New Roman" w:cs="Times New Roman"/>
        </w:rPr>
        <w:t>冬春救助</w:t>
      </w:r>
      <w:bookmarkEnd w:id="40"/>
    </w:p>
    <w:p w14:paraId="6E4FB52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自然灾害发生后的当年冬季、次年春季，市政府和各镇（区、街道）应为生活困难的受灾人员提供基本生活救助。</w:t>
      </w:r>
    </w:p>
    <w:p w14:paraId="02E4BE4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6.2.1 </w:t>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每年</w:t>
      </w:r>
      <w:r>
        <w:rPr>
          <w:rFonts w:ascii="Times New Roman" w:eastAsia="仿宋_GB2312" w:hAnsi="Times New Roman" w:cs="Times New Roman"/>
          <w:sz w:val="32"/>
          <w:szCs w:val="32"/>
        </w:rPr>
        <w:t>9</w:t>
      </w:r>
      <w:r>
        <w:rPr>
          <w:rFonts w:ascii="Times New Roman" w:eastAsia="仿宋_GB2312" w:hAnsi="Times New Roman" w:cs="Times New Roman"/>
          <w:sz w:val="32"/>
          <w:szCs w:val="32"/>
        </w:rPr>
        <w:t>月开始调查冬春受灾群众生活困难情况，会同受灾镇（区、街道）组织有关专家赴受灾地区开展受灾群众生活困难状况评估，核实情况。</w:t>
      </w:r>
    </w:p>
    <w:p w14:paraId="1C649D6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6.2.2 </w:t>
      </w:r>
      <w:r>
        <w:rPr>
          <w:rFonts w:ascii="Times New Roman" w:eastAsia="仿宋_GB2312" w:hAnsi="Times New Roman" w:cs="Times New Roman"/>
          <w:sz w:val="32"/>
          <w:szCs w:val="32"/>
        </w:rPr>
        <w:t>镇（区、街道）应当在每年</w:t>
      </w:r>
      <w:r>
        <w:rPr>
          <w:rFonts w:ascii="Times New Roman" w:eastAsia="仿宋_GB2312" w:hAnsi="Times New Roman" w:cs="Times New Roman"/>
          <w:sz w:val="32"/>
          <w:szCs w:val="32"/>
        </w:rPr>
        <w:t>10</w:t>
      </w:r>
      <w:r>
        <w:rPr>
          <w:rFonts w:ascii="Times New Roman" w:eastAsia="仿宋_GB2312" w:hAnsi="Times New Roman" w:cs="Times New Roman"/>
          <w:sz w:val="32"/>
          <w:szCs w:val="32"/>
        </w:rPr>
        <w:t>月</w:t>
      </w:r>
      <w:r>
        <w:rPr>
          <w:rFonts w:ascii="Times New Roman" w:eastAsia="仿宋_GB2312" w:hAnsi="Times New Roman" w:cs="Times New Roman"/>
          <w:sz w:val="32"/>
          <w:szCs w:val="32"/>
        </w:rPr>
        <w:t>1</w:t>
      </w:r>
      <w:r>
        <w:rPr>
          <w:rFonts w:ascii="Times New Roman" w:eastAsia="仿宋_GB2312" w:hAnsi="Times New Roman" w:cs="Times New Roman"/>
          <w:sz w:val="32"/>
          <w:szCs w:val="32"/>
        </w:rPr>
        <w:t>日前统计、评估本行政区域受灾人员当年冬季、次年春季的基本生活困难和需求，核实救助对象，编制工作台账，制定救助工作方案，报市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汇总后，经市政府批准后组织实施，并报苏州应急局备案。</w:t>
      </w:r>
    </w:p>
    <w:p w14:paraId="5AF7830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6.2.3 </w:t>
      </w:r>
      <w:r>
        <w:rPr>
          <w:rFonts w:ascii="Times New Roman" w:eastAsia="仿宋_GB2312" w:hAnsi="Times New Roman" w:cs="Times New Roman"/>
          <w:sz w:val="32"/>
          <w:szCs w:val="32"/>
        </w:rPr>
        <w:t>根据受灾镇（区、街道）的资金申请，结合灾情评估情况，市财政局、市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确定资金补助方案，按规定及时下拨自然灾害生活补助资金，专项用于帮助解决基本生活困难。</w:t>
      </w:r>
    </w:p>
    <w:p w14:paraId="646AE27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6.2.4 </w:t>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组织有关部门和专家评估全市冬春救助工作</w:t>
      </w:r>
      <w:r>
        <w:rPr>
          <w:rFonts w:ascii="Times New Roman" w:eastAsia="仿宋_GB2312" w:hAnsi="Times New Roman" w:cs="Times New Roman"/>
          <w:sz w:val="32"/>
          <w:szCs w:val="32"/>
        </w:rPr>
        <w:lastRenderedPageBreak/>
        <w:t>的绩效。</w:t>
      </w:r>
    </w:p>
    <w:p w14:paraId="737E9BCF" w14:textId="77777777" w:rsidR="00D12BB0" w:rsidRDefault="00565F5D">
      <w:pPr>
        <w:pStyle w:val="2"/>
        <w:ind w:firstLine="640"/>
        <w:rPr>
          <w:rFonts w:ascii="Times New Roman" w:hAnsi="Times New Roman" w:cs="Times New Roman"/>
        </w:rPr>
      </w:pPr>
      <w:bookmarkStart w:id="41" w:name="_Toc181117151"/>
      <w:r>
        <w:rPr>
          <w:rFonts w:ascii="Times New Roman" w:hAnsi="Times New Roman" w:cs="Times New Roman"/>
        </w:rPr>
        <w:t xml:space="preserve">6.3 </w:t>
      </w:r>
      <w:r>
        <w:rPr>
          <w:rFonts w:ascii="Times New Roman" w:hAnsi="Times New Roman" w:cs="Times New Roman"/>
        </w:rPr>
        <w:t>倒</w:t>
      </w:r>
      <w:proofErr w:type="gramStart"/>
      <w:r>
        <w:rPr>
          <w:rFonts w:ascii="Times New Roman" w:hAnsi="Times New Roman" w:cs="Times New Roman"/>
        </w:rPr>
        <w:t>损住房</w:t>
      </w:r>
      <w:proofErr w:type="gramEnd"/>
      <w:r>
        <w:rPr>
          <w:rFonts w:ascii="Times New Roman" w:hAnsi="Times New Roman" w:cs="Times New Roman"/>
        </w:rPr>
        <w:t>恢复重建</w:t>
      </w:r>
      <w:bookmarkEnd w:id="41"/>
    </w:p>
    <w:p w14:paraId="5B2C575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恢复重建由市政府负责组织实施。建房资金通过政府救助、社会互助、邻里帮工帮料、以工代赈、自行筹措、政策优惠等途径解决。积极发挥自然灾害民生保险的经济补偿作用，完善市场化筹集重建资金机制。重建规划和房屋设计充分考虑灾害因素，科学选址、合理布局、提高防灾设防能力。重建工作要尊重群众意愿，以受灾户自建为主。</w:t>
      </w:r>
    </w:p>
    <w:p w14:paraId="4F1EE03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6.3.1 </w:t>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根据镇（区、街道）对倒</w:t>
      </w:r>
      <w:proofErr w:type="gramStart"/>
      <w:r>
        <w:rPr>
          <w:rFonts w:ascii="Times New Roman" w:eastAsia="仿宋_GB2312" w:hAnsi="Times New Roman" w:cs="Times New Roman"/>
          <w:sz w:val="32"/>
          <w:szCs w:val="32"/>
        </w:rPr>
        <w:t>损住房</w:t>
      </w:r>
      <w:proofErr w:type="gramEnd"/>
      <w:r>
        <w:rPr>
          <w:rFonts w:ascii="Times New Roman" w:eastAsia="仿宋_GB2312" w:hAnsi="Times New Roman" w:cs="Times New Roman"/>
          <w:sz w:val="32"/>
          <w:szCs w:val="32"/>
        </w:rPr>
        <w:t>核定情况，视情组织评估小组，参考其他灾害管理部门评估数据，对因</w:t>
      </w:r>
      <w:proofErr w:type="gramStart"/>
      <w:r>
        <w:rPr>
          <w:rFonts w:ascii="Times New Roman" w:eastAsia="仿宋_GB2312" w:hAnsi="Times New Roman" w:cs="Times New Roman"/>
          <w:sz w:val="32"/>
          <w:szCs w:val="32"/>
        </w:rPr>
        <w:t>灾住房倒</w:t>
      </w:r>
      <w:proofErr w:type="gramEnd"/>
      <w:r>
        <w:rPr>
          <w:rFonts w:ascii="Times New Roman" w:eastAsia="仿宋_GB2312" w:hAnsi="Times New Roman" w:cs="Times New Roman"/>
          <w:sz w:val="32"/>
          <w:szCs w:val="32"/>
        </w:rPr>
        <w:t>损情况进行综合评估。</w:t>
      </w:r>
    </w:p>
    <w:p w14:paraId="6E8BBE3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6.3.2 </w:t>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收到受灾镇（区、街道）恢复重建补助资金申请后，根据评估小组对倒</w:t>
      </w:r>
      <w:proofErr w:type="gramStart"/>
      <w:r>
        <w:rPr>
          <w:rFonts w:ascii="Times New Roman" w:eastAsia="仿宋_GB2312" w:hAnsi="Times New Roman" w:cs="Times New Roman"/>
          <w:sz w:val="32"/>
          <w:szCs w:val="32"/>
        </w:rPr>
        <w:t>损住房</w:t>
      </w:r>
      <w:proofErr w:type="gramEnd"/>
      <w:r>
        <w:rPr>
          <w:rFonts w:ascii="Times New Roman" w:eastAsia="仿宋_GB2312" w:hAnsi="Times New Roman" w:cs="Times New Roman"/>
          <w:sz w:val="32"/>
          <w:szCs w:val="32"/>
        </w:rPr>
        <w:t>情况评估的结果，按照有关标准提出资金补助建议，并会同市财政局做好资金拨付。</w:t>
      </w:r>
    </w:p>
    <w:p w14:paraId="020D654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6.3.3 </w:t>
      </w:r>
      <w:r>
        <w:rPr>
          <w:rFonts w:ascii="Times New Roman" w:eastAsia="仿宋_GB2312" w:hAnsi="Times New Roman" w:cs="Times New Roman"/>
          <w:sz w:val="32"/>
          <w:szCs w:val="32"/>
        </w:rPr>
        <w:t>住房重建工作结束后，市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应当采取实地调查、抽样调查等方式，对倒</w:t>
      </w:r>
      <w:proofErr w:type="gramStart"/>
      <w:r>
        <w:rPr>
          <w:rFonts w:ascii="Times New Roman" w:eastAsia="仿宋_GB2312" w:hAnsi="Times New Roman" w:cs="Times New Roman"/>
          <w:sz w:val="32"/>
          <w:szCs w:val="32"/>
        </w:rPr>
        <w:t>损住房</w:t>
      </w:r>
      <w:proofErr w:type="gramEnd"/>
      <w:r>
        <w:rPr>
          <w:rFonts w:ascii="Times New Roman" w:eastAsia="仿宋_GB2312" w:hAnsi="Times New Roman" w:cs="Times New Roman"/>
          <w:sz w:val="32"/>
          <w:szCs w:val="32"/>
        </w:rPr>
        <w:t>恢复重建补助资金管理工作开展绩效评估，并将评估结果上报上级应急管理部门。</w:t>
      </w:r>
    </w:p>
    <w:p w14:paraId="56F417A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6.3.4 </w:t>
      </w:r>
      <w:r>
        <w:rPr>
          <w:rFonts w:ascii="Times New Roman" w:eastAsia="仿宋_GB2312" w:hAnsi="Times New Roman" w:cs="Times New Roman"/>
          <w:sz w:val="32"/>
          <w:szCs w:val="32"/>
        </w:rPr>
        <w:t>市住建局负责倒</w:t>
      </w:r>
      <w:proofErr w:type="gramStart"/>
      <w:r>
        <w:rPr>
          <w:rFonts w:ascii="Times New Roman" w:eastAsia="仿宋_GB2312" w:hAnsi="Times New Roman" w:cs="Times New Roman"/>
          <w:sz w:val="32"/>
          <w:szCs w:val="32"/>
        </w:rPr>
        <w:t>损住房的完损</w:t>
      </w:r>
      <w:proofErr w:type="gramEnd"/>
      <w:r>
        <w:rPr>
          <w:rFonts w:ascii="Times New Roman" w:eastAsia="仿宋_GB2312" w:hAnsi="Times New Roman" w:cs="Times New Roman"/>
          <w:sz w:val="32"/>
          <w:szCs w:val="32"/>
        </w:rPr>
        <w:t>等级评定、修复建造质量监管等工作。其他相关部门按照各自职责，做好重建规划、选址，制定优惠政策，支持做好恢复重建工作。</w:t>
      </w:r>
    </w:p>
    <w:p w14:paraId="6D3C7C5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lastRenderedPageBreak/>
        <w:t xml:space="preserve">6.3.5 </w:t>
      </w:r>
      <w:r>
        <w:rPr>
          <w:rFonts w:ascii="Times New Roman" w:eastAsia="仿宋_GB2312" w:hAnsi="Times New Roman" w:cs="Times New Roman"/>
          <w:sz w:val="32"/>
          <w:szCs w:val="32"/>
        </w:rPr>
        <w:t>保险制度实施期间，充分发挥保险的灾害风险转移和损失补偿作用，及时开展保险理赔服务工作。市减灾委员会应组织相关部门和单位为保险理赔提供支持协助。</w:t>
      </w:r>
    </w:p>
    <w:p w14:paraId="447A430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6.3.6 </w:t>
      </w:r>
      <w:r>
        <w:rPr>
          <w:rFonts w:ascii="Times New Roman" w:eastAsia="仿宋_GB2312" w:hAnsi="Times New Roman" w:cs="Times New Roman"/>
          <w:sz w:val="32"/>
          <w:szCs w:val="32"/>
        </w:rPr>
        <w:t>由市政府统一组织开展的恢复重建，按有关规定执行。</w:t>
      </w:r>
    </w:p>
    <w:p w14:paraId="216A83D1" w14:textId="77777777" w:rsidR="00D12BB0" w:rsidRDefault="00565F5D">
      <w:pPr>
        <w:pStyle w:val="1"/>
        <w:ind w:firstLine="640"/>
        <w:rPr>
          <w:rFonts w:ascii="Times New Roman" w:hAnsi="Times New Roman" w:cs="Times New Roman"/>
        </w:rPr>
      </w:pPr>
      <w:bookmarkStart w:id="42" w:name="_Toc181117152"/>
      <w:r>
        <w:rPr>
          <w:rFonts w:ascii="Times New Roman" w:hAnsi="Times New Roman" w:cs="Times New Roman"/>
        </w:rPr>
        <w:t xml:space="preserve">7 </w:t>
      </w:r>
      <w:r>
        <w:rPr>
          <w:rFonts w:ascii="Times New Roman" w:hAnsi="Times New Roman" w:cs="Times New Roman"/>
        </w:rPr>
        <w:t>保障措施</w:t>
      </w:r>
      <w:bookmarkEnd w:id="42"/>
    </w:p>
    <w:p w14:paraId="0E4FB0B6" w14:textId="77777777" w:rsidR="00D12BB0" w:rsidRDefault="00565F5D">
      <w:pPr>
        <w:pStyle w:val="2"/>
        <w:ind w:firstLine="640"/>
        <w:rPr>
          <w:rFonts w:ascii="Times New Roman" w:hAnsi="Times New Roman" w:cs="Times New Roman"/>
        </w:rPr>
      </w:pPr>
      <w:bookmarkStart w:id="43" w:name="_Toc181117153"/>
      <w:r>
        <w:rPr>
          <w:rFonts w:ascii="Times New Roman" w:hAnsi="Times New Roman" w:cs="Times New Roman"/>
        </w:rPr>
        <w:t xml:space="preserve">7.1 </w:t>
      </w:r>
      <w:r>
        <w:rPr>
          <w:rFonts w:ascii="Times New Roman" w:hAnsi="Times New Roman" w:cs="Times New Roman"/>
        </w:rPr>
        <w:t>救灾资金保障</w:t>
      </w:r>
      <w:bookmarkEnd w:id="43"/>
    </w:p>
    <w:p w14:paraId="223AEA0B"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7.1.1 </w:t>
      </w:r>
      <w:proofErr w:type="gramStart"/>
      <w:r>
        <w:rPr>
          <w:rFonts w:ascii="Times New Roman" w:eastAsia="仿宋_GB2312" w:hAnsi="Times New Roman" w:cs="Times New Roman"/>
          <w:sz w:val="32"/>
          <w:szCs w:val="32"/>
        </w:rPr>
        <w:t>市发改委</w:t>
      </w:r>
      <w:proofErr w:type="gramEnd"/>
      <w:r>
        <w:rPr>
          <w:rFonts w:ascii="Times New Roman" w:eastAsia="仿宋_GB2312" w:hAnsi="Times New Roman" w:cs="Times New Roman"/>
          <w:sz w:val="32"/>
          <w:szCs w:val="32"/>
        </w:rPr>
        <w:t>、财政局、</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等部门要合理安排救灾资金预算，并按照救灾工作分级负责、救灾资金分级负担的原则，建立完善救灾资金分担机制，加大救灾资金投入力度。</w:t>
      </w:r>
    </w:p>
    <w:p w14:paraId="49317D1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7.1.2 </w:t>
      </w:r>
      <w:r>
        <w:rPr>
          <w:rFonts w:ascii="Times New Roman" w:eastAsia="仿宋_GB2312" w:hAnsi="Times New Roman" w:cs="Times New Roman"/>
          <w:sz w:val="32"/>
          <w:szCs w:val="32"/>
        </w:rPr>
        <w:t>制定和完善自然灾害救助标准，并根据经济社会发展水平动态调整。</w:t>
      </w:r>
    </w:p>
    <w:p w14:paraId="0A99A89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7.1.3 </w:t>
      </w:r>
      <w:r>
        <w:rPr>
          <w:rFonts w:ascii="Times New Roman" w:eastAsia="仿宋_GB2312" w:hAnsi="Times New Roman" w:cs="Times New Roman"/>
          <w:sz w:val="32"/>
          <w:szCs w:val="32"/>
        </w:rPr>
        <w:t>救灾预算资金不足时，各级财政通过预备</w:t>
      </w:r>
      <w:proofErr w:type="gramStart"/>
      <w:r>
        <w:rPr>
          <w:rFonts w:ascii="Times New Roman" w:eastAsia="仿宋_GB2312" w:hAnsi="Times New Roman" w:cs="Times New Roman"/>
          <w:sz w:val="32"/>
          <w:szCs w:val="32"/>
        </w:rPr>
        <w:t>费保障</w:t>
      </w:r>
      <w:proofErr w:type="gramEnd"/>
      <w:r>
        <w:rPr>
          <w:rFonts w:ascii="Times New Roman" w:eastAsia="仿宋_GB2312" w:hAnsi="Times New Roman" w:cs="Times New Roman"/>
          <w:sz w:val="32"/>
          <w:szCs w:val="32"/>
        </w:rPr>
        <w:t>受灾群众生活救助需要。</w:t>
      </w:r>
    </w:p>
    <w:p w14:paraId="43E46CC9" w14:textId="77777777" w:rsidR="00D12BB0" w:rsidRDefault="00565F5D">
      <w:pPr>
        <w:pStyle w:val="2"/>
        <w:ind w:firstLine="640"/>
        <w:rPr>
          <w:rFonts w:ascii="Times New Roman" w:hAnsi="Times New Roman" w:cs="Times New Roman"/>
        </w:rPr>
      </w:pPr>
      <w:bookmarkStart w:id="44" w:name="_Toc181117154"/>
      <w:r>
        <w:rPr>
          <w:rFonts w:ascii="Times New Roman" w:hAnsi="Times New Roman" w:cs="Times New Roman"/>
        </w:rPr>
        <w:t xml:space="preserve">7.2 </w:t>
      </w:r>
      <w:r>
        <w:rPr>
          <w:rFonts w:ascii="Times New Roman" w:hAnsi="Times New Roman" w:cs="Times New Roman"/>
        </w:rPr>
        <w:t>救灾物资保障</w:t>
      </w:r>
      <w:bookmarkEnd w:id="44"/>
    </w:p>
    <w:p w14:paraId="2D2E380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7.2.1 </w:t>
      </w:r>
      <w:r>
        <w:rPr>
          <w:rFonts w:ascii="Times New Roman" w:eastAsia="仿宋_GB2312" w:hAnsi="Times New Roman" w:cs="Times New Roman"/>
          <w:sz w:val="32"/>
          <w:szCs w:val="32"/>
        </w:rPr>
        <w:t>市政府、镇（区、街道）和村（社区）应当根据自然灾害特点、居民人口数量和分布等情况，按照合理布局、规模适度、就近高效的原则，设立救灾物资储备库，设立区域性物资投放点。建设纵向衔接、横向支撑、规模合理的</w:t>
      </w:r>
      <w:r>
        <w:rPr>
          <w:rFonts w:ascii="Times New Roman" w:eastAsia="仿宋_GB2312" w:hAnsi="Times New Roman" w:cs="Times New Roman"/>
          <w:sz w:val="32"/>
          <w:szCs w:val="32"/>
        </w:rPr>
        <w:t>“</w:t>
      </w:r>
      <w:r>
        <w:rPr>
          <w:rFonts w:ascii="Times New Roman" w:eastAsia="仿宋_GB2312" w:hAnsi="Times New Roman" w:cs="Times New Roman"/>
          <w:sz w:val="32"/>
          <w:szCs w:val="32"/>
        </w:rPr>
        <w:t>市</w:t>
      </w:r>
      <w:r>
        <w:rPr>
          <w:rFonts w:ascii="Times New Roman" w:eastAsia="仿宋_GB2312" w:hAnsi="Times New Roman" w:cs="Times New Roman"/>
          <w:sz w:val="32"/>
          <w:szCs w:val="32"/>
        </w:rPr>
        <w:t>—</w:t>
      </w:r>
      <w:r>
        <w:rPr>
          <w:rFonts w:ascii="Times New Roman" w:eastAsia="仿宋_GB2312" w:hAnsi="Times New Roman" w:cs="Times New Roman"/>
          <w:sz w:val="32"/>
          <w:szCs w:val="32"/>
        </w:rPr>
        <w:t>镇（区、街道）</w:t>
      </w:r>
      <w:r>
        <w:rPr>
          <w:rFonts w:ascii="Times New Roman" w:eastAsia="仿宋_GB2312" w:hAnsi="Times New Roman" w:cs="Times New Roman"/>
          <w:sz w:val="32"/>
          <w:szCs w:val="32"/>
        </w:rPr>
        <w:t>—</w:t>
      </w:r>
      <w:r>
        <w:rPr>
          <w:rFonts w:ascii="Times New Roman" w:eastAsia="仿宋_GB2312" w:hAnsi="Times New Roman" w:cs="Times New Roman"/>
          <w:sz w:val="32"/>
          <w:szCs w:val="32"/>
        </w:rPr>
        <w:t>村（社区）</w:t>
      </w:r>
      <w:r>
        <w:rPr>
          <w:rFonts w:ascii="Times New Roman" w:eastAsia="仿宋_GB2312" w:hAnsi="Times New Roman" w:cs="Times New Roman"/>
          <w:sz w:val="32"/>
          <w:szCs w:val="32"/>
        </w:rPr>
        <w:t>”</w:t>
      </w:r>
      <w:r>
        <w:rPr>
          <w:rFonts w:ascii="Times New Roman" w:eastAsia="仿宋_GB2312" w:hAnsi="Times New Roman" w:cs="Times New Roman"/>
          <w:sz w:val="32"/>
          <w:szCs w:val="32"/>
        </w:rPr>
        <w:t>三级救灾物资储备网络。</w:t>
      </w:r>
    </w:p>
    <w:p w14:paraId="61276829"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7.2.2</w:t>
      </w:r>
      <w:r>
        <w:rPr>
          <w:rFonts w:ascii="Times New Roman" w:eastAsia="仿宋_GB2312" w:hAnsi="Times New Roman" w:cs="Times New Roman"/>
          <w:sz w:val="32"/>
          <w:szCs w:val="32"/>
        </w:rPr>
        <w:t>制定救灾物资储备规划，合理确定储备品种和规模。建</w:t>
      </w:r>
      <w:r>
        <w:rPr>
          <w:rFonts w:ascii="Times New Roman" w:eastAsia="仿宋_GB2312" w:hAnsi="Times New Roman" w:cs="Times New Roman"/>
          <w:sz w:val="32"/>
          <w:szCs w:val="32"/>
        </w:rPr>
        <w:lastRenderedPageBreak/>
        <w:t>立健全救灾物资采购和储备制度，按照实物储备和能力储备相结合的原则，健全应急采购和供货机制，每年根据应对重大自然灾害的要求以及储备物资年限，储备更新必要物资。</w:t>
      </w:r>
    </w:p>
    <w:p w14:paraId="3FD3D90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7.2.3 </w:t>
      </w:r>
      <w:r>
        <w:rPr>
          <w:rFonts w:ascii="Times New Roman" w:eastAsia="仿宋_GB2312" w:hAnsi="Times New Roman" w:cs="Times New Roman"/>
          <w:sz w:val="32"/>
          <w:szCs w:val="32"/>
        </w:rPr>
        <w:t>严格执行国家救灾物资质量技术标准、储备库建设和管理标准。建立健全全市救灾物资储备管理信息系统、</w:t>
      </w:r>
      <w:proofErr w:type="gramStart"/>
      <w:r>
        <w:rPr>
          <w:rFonts w:ascii="Times New Roman" w:eastAsia="仿宋_GB2312" w:hAnsi="Times New Roman" w:cs="Times New Roman"/>
          <w:sz w:val="32"/>
          <w:szCs w:val="32"/>
        </w:rPr>
        <w:t>完善部门</w:t>
      </w:r>
      <w:proofErr w:type="gramEnd"/>
      <w:r>
        <w:rPr>
          <w:rFonts w:ascii="Times New Roman" w:eastAsia="仿宋_GB2312" w:hAnsi="Times New Roman" w:cs="Times New Roman"/>
          <w:sz w:val="32"/>
          <w:szCs w:val="32"/>
        </w:rPr>
        <w:t>间信息共享机制、救灾物资应急保障和更新补偿机制、救灾物资紧急调拨和运输保障机制。</w:t>
      </w:r>
    </w:p>
    <w:p w14:paraId="3D394C6A" w14:textId="77777777" w:rsidR="00D12BB0" w:rsidRDefault="00565F5D">
      <w:pPr>
        <w:pStyle w:val="2"/>
        <w:ind w:firstLine="640"/>
        <w:rPr>
          <w:rFonts w:ascii="Times New Roman" w:hAnsi="Times New Roman" w:cs="Times New Roman"/>
        </w:rPr>
      </w:pPr>
      <w:bookmarkStart w:id="45" w:name="_Toc181117155"/>
      <w:r>
        <w:rPr>
          <w:rFonts w:ascii="Times New Roman" w:hAnsi="Times New Roman" w:cs="Times New Roman"/>
        </w:rPr>
        <w:t xml:space="preserve">7.3 </w:t>
      </w:r>
      <w:r>
        <w:rPr>
          <w:rFonts w:ascii="Times New Roman" w:hAnsi="Times New Roman" w:cs="Times New Roman"/>
        </w:rPr>
        <w:t>通信信息保障</w:t>
      </w:r>
      <w:bookmarkEnd w:id="45"/>
    </w:p>
    <w:p w14:paraId="5A354FC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7.3.1 </w:t>
      </w:r>
      <w:r>
        <w:rPr>
          <w:rFonts w:ascii="Times New Roman" w:eastAsia="仿宋_GB2312" w:hAnsi="Times New Roman" w:cs="Times New Roman"/>
          <w:sz w:val="32"/>
          <w:szCs w:val="32"/>
        </w:rPr>
        <w:t>自然灾害救助信息网络应以公用通信网为基础，合理组建灾情专用通信网络，确保信息畅通。通信运营部门应依法保障灾情传送网络畅通。</w:t>
      </w:r>
    </w:p>
    <w:p w14:paraId="4A436EBF"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7.3.2 </w:t>
      </w:r>
      <w:r>
        <w:rPr>
          <w:rFonts w:ascii="Times New Roman" w:eastAsia="仿宋_GB2312" w:hAnsi="Times New Roman" w:cs="Times New Roman"/>
          <w:sz w:val="32"/>
          <w:szCs w:val="32"/>
        </w:rPr>
        <w:t>加强灾情信息管理，充分利用现有资源、设备，完善灾情信息共享平台，</w:t>
      </w:r>
      <w:proofErr w:type="gramStart"/>
      <w:r>
        <w:rPr>
          <w:rFonts w:ascii="Times New Roman" w:eastAsia="仿宋_GB2312" w:hAnsi="Times New Roman" w:cs="Times New Roman"/>
          <w:sz w:val="32"/>
          <w:szCs w:val="32"/>
        </w:rPr>
        <w:t>完善部门</w:t>
      </w:r>
      <w:proofErr w:type="gramEnd"/>
      <w:r>
        <w:rPr>
          <w:rFonts w:ascii="Times New Roman" w:eastAsia="仿宋_GB2312" w:hAnsi="Times New Roman" w:cs="Times New Roman"/>
          <w:sz w:val="32"/>
          <w:szCs w:val="32"/>
        </w:rPr>
        <w:t>间灾情共享机制。</w:t>
      </w:r>
    </w:p>
    <w:p w14:paraId="17FC783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7.3.3 </w:t>
      </w:r>
      <w:r>
        <w:rPr>
          <w:rFonts w:ascii="Times New Roman" w:eastAsia="仿宋_GB2312" w:hAnsi="Times New Roman" w:cs="Times New Roman"/>
          <w:sz w:val="32"/>
          <w:szCs w:val="32"/>
        </w:rPr>
        <w:t>加强救灾和物资保障业务信息化系统建设，努力实现救灾资金和物资管理、拨付、使用的全过程监管。</w:t>
      </w:r>
    </w:p>
    <w:p w14:paraId="4B9CC639" w14:textId="77777777" w:rsidR="00D12BB0" w:rsidRDefault="00565F5D">
      <w:pPr>
        <w:pStyle w:val="2"/>
        <w:ind w:firstLine="640"/>
        <w:rPr>
          <w:rFonts w:ascii="Times New Roman" w:hAnsi="Times New Roman" w:cs="Times New Roman"/>
        </w:rPr>
      </w:pPr>
      <w:bookmarkStart w:id="46" w:name="_Toc181117156"/>
      <w:r>
        <w:rPr>
          <w:rFonts w:ascii="Times New Roman" w:hAnsi="Times New Roman" w:cs="Times New Roman"/>
        </w:rPr>
        <w:t xml:space="preserve">7.4 </w:t>
      </w:r>
      <w:r>
        <w:rPr>
          <w:rFonts w:ascii="Times New Roman" w:hAnsi="Times New Roman" w:cs="Times New Roman"/>
        </w:rPr>
        <w:t>设备设施保障</w:t>
      </w:r>
      <w:bookmarkEnd w:id="46"/>
    </w:p>
    <w:p w14:paraId="586D564B"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7.4.1 </w:t>
      </w:r>
      <w:r>
        <w:rPr>
          <w:rFonts w:ascii="Times New Roman" w:eastAsia="仿宋_GB2312" w:hAnsi="Times New Roman" w:cs="Times New Roman"/>
          <w:sz w:val="32"/>
          <w:szCs w:val="32"/>
        </w:rPr>
        <w:t>市政府及有关部门建立健全自然灾害救助应急指挥技术支撑系统，并为自然灾害救助工作提供必要的交通、通信、查灾</w:t>
      </w:r>
      <w:proofErr w:type="gramStart"/>
      <w:r>
        <w:rPr>
          <w:rFonts w:ascii="Times New Roman" w:eastAsia="仿宋_GB2312" w:hAnsi="Times New Roman" w:cs="Times New Roman"/>
          <w:sz w:val="32"/>
          <w:szCs w:val="32"/>
        </w:rPr>
        <w:t>核灾等设备</w:t>
      </w:r>
      <w:proofErr w:type="gramEnd"/>
      <w:r>
        <w:rPr>
          <w:rFonts w:ascii="Times New Roman" w:eastAsia="仿宋_GB2312" w:hAnsi="Times New Roman" w:cs="Times New Roman"/>
          <w:sz w:val="32"/>
          <w:szCs w:val="32"/>
        </w:rPr>
        <w:t>。</w:t>
      </w:r>
    </w:p>
    <w:p w14:paraId="75945010"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7.4.2 </w:t>
      </w:r>
      <w:r>
        <w:rPr>
          <w:rFonts w:ascii="Times New Roman" w:eastAsia="仿宋_GB2312" w:hAnsi="Times New Roman" w:cs="Times New Roman"/>
          <w:sz w:val="32"/>
          <w:szCs w:val="32"/>
        </w:rPr>
        <w:t>市政府、镇（区、街道）相关部门要根据当地居民人</w:t>
      </w:r>
      <w:r>
        <w:rPr>
          <w:rFonts w:ascii="Times New Roman" w:eastAsia="仿宋_GB2312" w:hAnsi="Times New Roman" w:cs="Times New Roman"/>
          <w:sz w:val="32"/>
          <w:szCs w:val="32"/>
        </w:rPr>
        <w:lastRenderedPageBreak/>
        <w:t>口数量和分布等情况，利用学校、公园、广场、体育场馆、人防工程和大型公共建筑等公共设施，统筹规划建设自然灾害应急避难场所，并设置明显标志。</w:t>
      </w:r>
    </w:p>
    <w:p w14:paraId="55D0675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7.4.3 </w:t>
      </w:r>
      <w:r>
        <w:rPr>
          <w:rFonts w:ascii="Times New Roman" w:eastAsia="仿宋_GB2312" w:hAnsi="Times New Roman" w:cs="Times New Roman"/>
          <w:sz w:val="32"/>
          <w:szCs w:val="32"/>
        </w:rPr>
        <w:t>镇（区、街道）应当根据市政府及相关部门规划要求，积极组织落实应急避难场所建设工作，负责应急避难场所管理和维护工作，按要求配置相关设施设备，设置规范的标志牌，并储备必要的物资。</w:t>
      </w:r>
    </w:p>
    <w:p w14:paraId="3718E28C"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7.4.4 </w:t>
      </w:r>
      <w:r>
        <w:rPr>
          <w:rFonts w:ascii="Times New Roman" w:eastAsia="仿宋_GB2312" w:hAnsi="Times New Roman" w:cs="Times New Roman"/>
          <w:sz w:val="32"/>
          <w:szCs w:val="32"/>
        </w:rPr>
        <w:t>灾情发生后，市政府和受灾镇（区、街道）及时启用各类避难场所，科学设置受灾群众安置点，避开地质灾害隐患点，防范次生灾害，同时要加强安置点消防安全、卫生防疫、食品安全、治安等保障，确保安置点秩序。</w:t>
      </w:r>
    </w:p>
    <w:p w14:paraId="50B7F751" w14:textId="77777777" w:rsidR="00D12BB0" w:rsidRDefault="00565F5D">
      <w:pPr>
        <w:pStyle w:val="2"/>
        <w:ind w:firstLine="640"/>
        <w:rPr>
          <w:rFonts w:ascii="Times New Roman" w:hAnsi="Times New Roman" w:cs="Times New Roman"/>
        </w:rPr>
      </w:pPr>
      <w:bookmarkStart w:id="47" w:name="_Toc181117157"/>
      <w:r>
        <w:rPr>
          <w:rFonts w:ascii="Times New Roman" w:hAnsi="Times New Roman" w:cs="Times New Roman"/>
        </w:rPr>
        <w:t xml:space="preserve">7.5 </w:t>
      </w:r>
      <w:r>
        <w:rPr>
          <w:rFonts w:ascii="Times New Roman" w:hAnsi="Times New Roman" w:cs="Times New Roman"/>
        </w:rPr>
        <w:t>医疗卫生保障</w:t>
      </w:r>
      <w:bookmarkEnd w:id="47"/>
    </w:p>
    <w:p w14:paraId="3C97ABD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7.5.1 </w:t>
      </w:r>
      <w:r>
        <w:rPr>
          <w:rFonts w:ascii="Times New Roman" w:eastAsia="仿宋_GB2312" w:hAnsi="Times New Roman" w:cs="Times New Roman"/>
          <w:sz w:val="32"/>
          <w:szCs w:val="32"/>
        </w:rPr>
        <w:t>市卫健委负责全市医疗卫生应急专业救援队伍建设，根据需要及时赴受灾地区开展医疗救治、卫生防疫和心理援助等卫生应急工作；</w:t>
      </w:r>
    </w:p>
    <w:p w14:paraId="21A7AFD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7.5.2 </w:t>
      </w:r>
      <w:r>
        <w:rPr>
          <w:rFonts w:ascii="Times New Roman" w:eastAsia="仿宋_GB2312" w:hAnsi="Times New Roman" w:cs="Times New Roman"/>
          <w:sz w:val="32"/>
          <w:szCs w:val="32"/>
        </w:rPr>
        <w:t>市有关部门要根据实际情况和受灾镇（区、街道）的请求，及时为受灾地区提供药品、器械等医疗卫生物资和设备。必要时，</w:t>
      </w:r>
      <w:proofErr w:type="gramStart"/>
      <w:r>
        <w:rPr>
          <w:rFonts w:ascii="Times New Roman" w:eastAsia="仿宋_GB2312" w:hAnsi="Times New Roman" w:cs="Times New Roman"/>
          <w:sz w:val="32"/>
          <w:szCs w:val="32"/>
        </w:rPr>
        <w:t>动员市</w:t>
      </w:r>
      <w:proofErr w:type="gramEnd"/>
      <w:r>
        <w:rPr>
          <w:rFonts w:ascii="Times New Roman" w:eastAsia="仿宋_GB2312" w:hAnsi="Times New Roman" w:cs="Times New Roman"/>
          <w:sz w:val="32"/>
          <w:szCs w:val="32"/>
        </w:rPr>
        <w:t>红十字会等社会力量参与现场应急救护工作。</w:t>
      </w:r>
    </w:p>
    <w:p w14:paraId="3911C46A" w14:textId="77777777" w:rsidR="00D12BB0" w:rsidRDefault="00565F5D">
      <w:pPr>
        <w:pStyle w:val="2"/>
        <w:ind w:firstLine="640"/>
        <w:rPr>
          <w:rFonts w:ascii="Times New Roman" w:hAnsi="Times New Roman" w:cs="Times New Roman"/>
        </w:rPr>
      </w:pPr>
      <w:bookmarkStart w:id="48" w:name="_Toc181117158"/>
      <w:r>
        <w:rPr>
          <w:rFonts w:ascii="Times New Roman" w:hAnsi="Times New Roman" w:cs="Times New Roman"/>
        </w:rPr>
        <w:t xml:space="preserve">7.6 </w:t>
      </w:r>
      <w:r>
        <w:rPr>
          <w:rFonts w:ascii="Times New Roman" w:hAnsi="Times New Roman" w:cs="Times New Roman"/>
        </w:rPr>
        <w:t>交通运输保障和治安维护保障</w:t>
      </w:r>
      <w:bookmarkEnd w:id="48"/>
    </w:p>
    <w:p w14:paraId="79A8F34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7.6.1 </w:t>
      </w:r>
      <w:r>
        <w:rPr>
          <w:rFonts w:ascii="Times New Roman" w:eastAsia="仿宋_GB2312" w:hAnsi="Times New Roman" w:cs="Times New Roman"/>
          <w:sz w:val="32"/>
          <w:szCs w:val="32"/>
        </w:rPr>
        <w:t>铁路、公路、水运部门应当确保救灾人员和受到灾害</w:t>
      </w:r>
      <w:r>
        <w:rPr>
          <w:rFonts w:ascii="Times New Roman" w:eastAsia="仿宋_GB2312" w:hAnsi="Times New Roman" w:cs="Times New Roman"/>
          <w:sz w:val="32"/>
          <w:szCs w:val="32"/>
        </w:rPr>
        <w:lastRenderedPageBreak/>
        <w:t>危害的人员、救灾物资、救援设备优先运输。交通设施受损时，应当迅速组织力量进行抢修。</w:t>
      </w:r>
    </w:p>
    <w:p w14:paraId="618972F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7.6.2 </w:t>
      </w:r>
      <w:r>
        <w:rPr>
          <w:rFonts w:ascii="Times New Roman" w:eastAsia="仿宋_GB2312" w:hAnsi="Times New Roman" w:cs="Times New Roman"/>
          <w:sz w:val="32"/>
          <w:szCs w:val="32"/>
        </w:rPr>
        <w:t>根据救灾工作需要，受灾地区有关部门和单位可对现场及相关通道实行交通管制，开设救灾应急</w:t>
      </w:r>
      <w:r>
        <w:rPr>
          <w:rFonts w:ascii="Times New Roman" w:eastAsia="仿宋_GB2312" w:hAnsi="Times New Roman" w:cs="Times New Roman"/>
          <w:sz w:val="32"/>
          <w:szCs w:val="32"/>
        </w:rPr>
        <w:t>“</w:t>
      </w:r>
      <w:r>
        <w:rPr>
          <w:rFonts w:ascii="Times New Roman" w:eastAsia="仿宋_GB2312" w:hAnsi="Times New Roman" w:cs="Times New Roman"/>
          <w:sz w:val="32"/>
          <w:szCs w:val="32"/>
        </w:rPr>
        <w:t>绿色通道</w:t>
      </w:r>
      <w:r>
        <w:rPr>
          <w:rFonts w:ascii="Times New Roman" w:eastAsia="仿宋_GB2312" w:hAnsi="Times New Roman" w:cs="Times New Roman"/>
          <w:sz w:val="32"/>
          <w:szCs w:val="32"/>
        </w:rPr>
        <w:t>”</w:t>
      </w:r>
      <w:r>
        <w:rPr>
          <w:rFonts w:ascii="Times New Roman" w:eastAsia="仿宋_GB2312" w:hAnsi="Times New Roman" w:cs="Times New Roman"/>
          <w:sz w:val="32"/>
          <w:szCs w:val="32"/>
        </w:rPr>
        <w:t>，保证救灾工作的顺利开展。在紧急情况下，可征用必要的交通工具、设备、场地，确保抢险救灾工作及时有序开展。</w:t>
      </w:r>
    </w:p>
    <w:p w14:paraId="710C1990"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7.6.3 </w:t>
      </w:r>
      <w:r>
        <w:rPr>
          <w:rFonts w:ascii="Times New Roman" w:eastAsia="仿宋_GB2312" w:hAnsi="Times New Roman" w:cs="Times New Roman"/>
          <w:sz w:val="32"/>
          <w:szCs w:val="32"/>
        </w:rPr>
        <w:t>公安机关、武警部队按照有关规定，参与应急处置和社会治安秩序维护工作。视情制定受灾地区应急状况下维护社会治安、交通秩序的行动方案，依法严厉打击违法犯罪活动。必要时，依法采取管制措施，有效维护受灾地区社会治安秩序。</w:t>
      </w:r>
    </w:p>
    <w:p w14:paraId="783D8D1D" w14:textId="77777777" w:rsidR="00D12BB0" w:rsidRDefault="00565F5D">
      <w:pPr>
        <w:pStyle w:val="2"/>
        <w:ind w:firstLine="640"/>
        <w:rPr>
          <w:rFonts w:ascii="Times New Roman" w:hAnsi="Times New Roman" w:cs="Times New Roman"/>
        </w:rPr>
      </w:pPr>
      <w:bookmarkStart w:id="49" w:name="_Toc181117159"/>
      <w:r>
        <w:rPr>
          <w:rFonts w:ascii="Times New Roman" w:hAnsi="Times New Roman" w:cs="Times New Roman"/>
        </w:rPr>
        <w:t xml:space="preserve">7.7 </w:t>
      </w:r>
      <w:r>
        <w:rPr>
          <w:rFonts w:ascii="Times New Roman" w:hAnsi="Times New Roman" w:cs="Times New Roman"/>
        </w:rPr>
        <w:t>人力资源保障</w:t>
      </w:r>
      <w:bookmarkEnd w:id="49"/>
    </w:p>
    <w:p w14:paraId="6C5B8FA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7.7.1 </w:t>
      </w:r>
      <w:r>
        <w:rPr>
          <w:rFonts w:ascii="Times New Roman" w:eastAsia="仿宋_GB2312" w:hAnsi="Times New Roman" w:cs="Times New Roman"/>
          <w:sz w:val="32"/>
          <w:szCs w:val="32"/>
        </w:rPr>
        <w:t>加强自然灾害各类专业救援队伍、灾害管理人员队伍建设，发挥消防救援队伍、解放军、武警部队等参与抢险救援的突击队作用，提高自然灾害救助能力。培育、发展和引导相关社会组织和志愿者队伍，鼓励其在救灾工作中发挥积极作用。</w:t>
      </w:r>
    </w:p>
    <w:p w14:paraId="0FA2550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7.7.2 </w:t>
      </w:r>
      <w:r>
        <w:rPr>
          <w:rFonts w:ascii="Times New Roman" w:eastAsia="仿宋_GB2312" w:hAnsi="Times New Roman" w:cs="Times New Roman"/>
          <w:sz w:val="32"/>
          <w:szCs w:val="32"/>
        </w:rPr>
        <w:t>组织应急管理、工业和信息化、自然资源和规划、住房和城乡建设、生态环境、水务、农业农村、卫生健康、气象等相关领域专家，开展灾情会商、现场评估及灾害管理的业务咨询工作。</w:t>
      </w:r>
    </w:p>
    <w:p w14:paraId="61A4CE46"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7.7.3 </w:t>
      </w:r>
      <w:r>
        <w:rPr>
          <w:rFonts w:ascii="Times New Roman" w:eastAsia="仿宋_GB2312" w:hAnsi="Times New Roman" w:cs="Times New Roman"/>
          <w:sz w:val="32"/>
          <w:szCs w:val="32"/>
        </w:rPr>
        <w:t>建立健全覆盖市、镇（区、街道）、村（社区）的灾害</w:t>
      </w:r>
      <w:r>
        <w:rPr>
          <w:rFonts w:ascii="Times New Roman" w:eastAsia="仿宋_GB2312" w:hAnsi="Times New Roman" w:cs="Times New Roman"/>
          <w:sz w:val="32"/>
          <w:szCs w:val="32"/>
        </w:rPr>
        <w:lastRenderedPageBreak/>
        <w:t>信息员队伍。企事业单位应当设立专职或兼职灾害信息员。</w:t>
      </w:r>
    </w:p>
    <w:p w14:paraId="0A8A4061" w14:textId="77777777" w:rsidR="00D12BB0" w:rsidRDefault="00565F5D">
      <w:pPr>
        <w:pStyle w:val="2"/>
        <w:ind w:firstLine="640"/>
        <w:rPr>
          <w:rFonts w:ascii="Times New Roman" w:hAnsi="Times New Roman" w:cs="Times New Roman"/>
        </w:rPr>
      </w:pPr>
      <w:bookmarkStart w:id="50" w:name="_Toc181117160"/>
      <w:r>
        <w:rPr>
          <w:rFonts w:ascii="Times New Roman" w:hAnsi="Times New Roman" w:cs="Times New Roman"/>
        </w:rPr>
        <w:t xml:space="preserve">7.8 </w:t>
      </w:r>
      <w:r>
        <w:rPr>
          <w:rFonts w:ascii="Times New Roman" w:hAnsi="Times New Roman" w:cs="Times New Roman"/>
        </w:rPr>
        <w:t>社会动员保障</w:t>
      </w:r>
      <w:bookmarkEnd w:id="50"/>
    </w:p>
    <w:p w14:paraId="74D480C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7.8.1 </w:t>
      </w:r>
      <w:r>
        <w:rPr>
          <w:rFonts w:ascii="Times New Roman" w:eastAsia="仿宋_GB2312" w:hAnsi="Times New Roman" w:cs="Times New Roman"/>
          <w:sz w:val="32"/>
          <w:szCs w:val="32"/>
        </w:rPr>
        <w:t>完善救灾捐赠管理相关政策，建立健全救灾捐赠动员、运行和监督管理机制，规范救灾捐赠的组织发动、款物接收、统计、分配、使用、公示反馈等工作。</w:t>
      </w:r>
    </w:p>
    <w:p w14:paraId="175C832C"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7.8.2 </w:t>
      </w:r>
      <w:r>
        <w:rPr>
          <w:rFonts w:ascii="Times New Roman" w:eastAsia="仿宋_GB2312" w:hAnsi="Times New Roman" w:cs="Times New Roman"/>
          <w:sz w:val="32"/>
          <w:szCs w:val="32"/>
        </w:rPr>
        <w:t>建立健全自然灾害民生保障机制，发挥保险等市场机制在灾害风险防范、损失补偿、恢复重建等方面的积极作用，积极稳妥推进公共安全救助保险工作。保险企业要建立自然灾害理赔绿色通道，提升服务水平，提高理赔时效。</w:t>
      </w:r>
    </w:p>
    <w:p w14:paraId="5320E9A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7.8.3 </w:t>
      </w:r>
      <w:r>
        <w:rPr>
          <w:rFonts w:ascii="Times New Roman" w:eastAsia="仿宋_GB2312" w:hAnsi="Times New Roman" w:cs="Times New Roman"/>
          <w:sz w:val="32"/>
          <w:szCs w:val="32"/>
        </w:rPr>
        <w:t>完善对口支援机制。</w:t>
      </w:r>
    </w:p>
    <w:p w14:paraId="30B08E20" w14:textId="77777777" w:rsidR="00D12BB0" w:rsidRDefault="00565F5D">
      <w:pPr>
        <w:pStyle w:val="2"/>
        <w:ind w:firstLine="640"/>
        <w:rPr>
          <w:rFonts w:ascii="Times New Roman" w:hAnsi="Times New Roman" w:cs="Times New Roman"/>
        </w:rPr>
      </w:pPr>
      <w:bookmarkStart w:id="51" w:name="_Toc181117161"/>
      <w:r>
        <w:rPr>
          <w:rFonts w:ascii="Times New Roman" w:hAnsi="Times New Roman" w:cs="Times New Roman"/>
        </w:rPr>
        <w:t xml:space="preserve">7.9 </w:t>
      </w:r>
      <w:r>
        <w:rPr>
          <w:rFonts w:ascii="Times New Roman" w:hAnsi="Times New Roman" w:cs="Times New Roman"/>
        </w:rPr>
        <w:t>科技保障</w:t>
      </w:r>
      <w:bookmarkEnd w:id="51"/>
    </w:p>
    <w:p w14:paraId="00492F0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7.9.1 </w:t>
      </w:r>
      <w:r>
        <w:rPr>
          <w:rFonts w:ascii="Times New Roman" w:eastAsia="仿宋_GB2312" w:hAnsi="Times New Roman" w:cs="Times New Roman"/>
          <w:sz w:val="32"/>
          <w:szCs w:val="32"/>
        </w:rPr>
        <w:t>组织应急、资源规划、住建、水务、农业农村、卫健、气象等相关领域专家开展灾害风险调查，编制全市自然灾害风险区划图，制定相关技术和管理标准。</w:t>
      </w:r>
    </w:p>
    <w:p w14:paraId="129DEB60"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7.9.2 </w:t>
      </w:r>
      <w:r>
        <w:rPr>
          <w:rFonts w:ascii="Times New Roman" w:eastAsia="仿宋_GB2312" w:hAnsi="Times New Roman" w:cs="Times New Roman"/>
          <w:sz w:val="32"/>
          <w:szCs w:val="32"/>
        </w:rPr>
        <w:t>市科技局支持和鼓励高等院校、科研院所、企事业单位、社会组织开展灾害相关领域的科学研究及技术开发，建立合作机制，鼓励防灾减灾救灾政策理论研究。</w:t>
      </w:r>
    </w:p>
    <w:p w14:paraId="4F5B6E7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7.9.3 </w:t>
      </w:r>
      <w:r>
        <w:rPr>
          <w:rFonts w:ascii="Times New Roman" w:eastAsia="仿宋_GB2312" w:hAnsi="Times New Roman" w:cs="Times New Roman"/>
          <w:sz w:val="32"/>
          <w:szCs w:val="32"/>
        </w:rPr>
        <w:t>市气象局和市</w:t>
      </w:r>
      <w:proofErr w:type="gramStart"/>
      <w:r>
        <w:rPr>
          <w:rFonts w:ascii="Times New Roman" w:eastAsia="仿宋_GB2312" w:hAnsi="Times New Roman" w:cs="Times New Roman"/>
          <w:sz w:val="32"/>
          <w:szCs w:val="32"/>
        </w:rPr>
        <w:t>文体广旅局</w:t>
      </w:r>
      <w:proofErr w:type="gramEnd"/>
      <w:r>
        <w:rPr>
          <w:rFonts w:ascii="Times New Roman" w:eastAsia="仿宋_GB2312" w:hAnsi="Times New Roman" w:cs="Times New Roman"/>
          <w:sz w:val="32"/>
          <w:szCs w:val="32"/>
        </w:rPr>
        <w:t>充分利用市突发事件预警信息发布系统和应急广播系统，及时向公众发布自然灾害预警。</w:t>
      </w:r>
    </w:p>
    <w:p w14:paraId="01A969A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7.9.4 </w:t>
      </w:r>
      <w:r>
        <w:rPr>
          <w:rFonts w:ascii="Times New Roman" w:eastAsia="仿宋_GB2312" w:hAnsi="Times New Roman" w:cs="Times New Roman"/>
          <w:sz w:val="32"/>
          <w:szCs w:val="32"/>
        </w:rPr>
        <w:t>市资源规划局提供受灾地区地理资料、信息数据，开</w:t>
      </w:r>
      <w:r>
        <w:rPr>
          <w:rFonts w:ascii="Times New Roman" w:eastAsia="仿宋_GB2312" w:hAnsi="Times New Roman" w:cs="Times New Roman"/>
          <w:sz w:val="32"/>
          <w:szCs w:val="32"/>
        </w:rPr>
        <w:lastRenderedPageBreak/>
        <w:t>展灾情监测、空间分析等应急保障，为灾情</w:t>
      </w:r>
      <w:proofErr w:type="gramStart"/>
      <w:r>
        <w:rPr>
          <w:rFonts w:ascii="Times New Roman" w:eastAsia="仿宋_GB2312" w:hAnsi="Times New Roman" w:cs="Times New Roman"/>
          <w:sz w:val="32"/>
          <w:szCs w:val="32"/>
        </w:rPr>
        <w:t>研判等</w:t>
      </w:r>
      <w:proofErr w:type="gramEnd"/>
      <w:r>
        <w:rPr>
          <w:rFonts w:ascii="Times New Roman" w:eastAsia="仿宋_GB2312" w:hAnsi="Times New Roman" w:cs="Times New Roman"/>
          <w:sz w:val="32"/>
          <w:szCs w:val="32"/>
        </w:rPr>
        <w:t>提供支撑。</w:t>
      </w:r>
    </w:p>
    <w:p w14:paraId="5B4643D1"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7.9.5 </w:t>
      </w:r>
      <w:r>
        <w:rPr>
          <w:rFonts w:ascii="Times New Roman" w:eastAsia="仿宋_GB2312" w:hAnsi="Times New Roman" w:cs="Times New Roman"/>
          <w:sz w:val="32"/>
          <w:szCs w:val="32"/>
        </w:rPr>
        <w:t>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组织开展全市自然灾害综合风险与减灾能力调查评估，组织开展自然灾害类突发事件的调查评估工作。</w:t>
      </w:r>
    </w:p>
    <w:p w14:paraId="31A48C35"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7.9.6 </w:t>
      </w:r>
      <w:r>
        <w:rPr>
          <w:rFonts w:ascii="Times New Roman" w:eastAsia="仿宋_GB2312" w:hAnsi="Times New Roman" w:cs="Times New Roman"/>
          <w:sz w:val="32"/>
          <w:szCs w:val="32"/>
        </w:rPr>
        <w:t>市水务局及时提供全市水文数据，灾害发生后及时开展水文测报工作。</w:t>
      </w:r>
    </w:p>
    <w:p w14:paraId="10A3A60C" w14:textId="77777777" w:rsidR="00D12BB0" w:rsidRDefault="00565F5D">
      <w:pPr>
        <w:pStyle w:val="1"/>
        <w:ind w:firstLine="640"/>
        <w:rPr>
          <w:rFonts w:ascii="Times New Roman" w:hAnsi="Times New Roman" w:cs="Times New Roman"/>
        </w:rPr>
      </w:pPr>
      <w:bookmarkStart w:id="52" w:name="_Toc134612246"/>
      <w:bookmarkStart w:id="53" w:name="_Toc134468837"/>
      <w:bookmarkStart w:id="54" w:name="_Toc134612190"/>
      <w:bookmarkStart w:id="55" w:name="_Toc181117162"/>
      <w:r>
        <w:rPr>
          <w:rFonts w:ascii="Times New Roman" w:hAnsi="Times New Roman" w:cs="Times New Roman"/>
        </w:rPr>
        <w:t xml:space="preserve">8 </w:t>
      </w:r>
      <w:r>
        <w:rPr>
          <w:rFonts w:ascii="Times New Roman" w:hAnsi="Times New Roman" w:cs="Times New Roman"/>
        </w:rPr>
        <w:t>预案管理</w:t>
      </w:r>
      <w:bookmarkEnd w:id="52"/>
      <w:bookmarkEnd w:id="53"/>
      <w:bookmarkEnd w:id="54"/>
      <w:bookmarkEnd w:id="55"/>
    </w:p>
    <w:p w14:paraId="7125D733" w14:textId="77777777" w:rsidR="00D12BB0" w:rsidRDefault="00565F5D">
      <w:pPr>
        <w:pStyle w:val="2"/>
        <w:ind w:firstLine="640"/>
        <w:rPr>
          <w:rFonts w:ascii="Times New Roman" w:hAnsi="Times New Roman" w:cs="Times New Roman"/>
        </w:rPr>
      </w:pPr>
      <w:bookmarkStart w:id="56" w:name="_Toc181117163"/>
      <w:bookmarkStart w:id="57" w:name="_Toc134612247"/>
      <w:bookmarkStart w:id="58" w:name="_Toc134612191"/>
      <w:bookmarkStart w:id="59" w:name="_Toc134468838"/>
      <w:r>
        <w:rPr>
          <w:rFonts w:ascii="Times New Roman" w:hAnsi="Times New Roman" w:cs="Times New Roman"/>
        </w:rPr>
        <w:t xml:space="preserve">8.1 </w:t>
      </w:r>
      <w:r>
        <w:rPr>
          <w:rFonts w:ascii="Times New Roman" w:hAnsi="Times New Roman" w:cs="Times New Roman"/>
        </w:rPr>
        <w:t>预案编制</w:t>
      </w:r>
      <w:bookmarkEnd w:id="56"/>
      <w:bookmarkEnd w:id="57"/>
      <w:bookmarkEnd w:id="58"/>
      <w:bookmarkEnd w:id="59"/>
    </w:p>
    <w:p w14:paraId="53BDAC3F" w14:textId="77777777" w:rsidR="00D12BB0" w:rsidRDefault="00565F5D">
      <w:pPr>
        <w:ind w:firstLineChars="200" w:firstLine="640"/>
        <w:rPr>
          <w:rFonts w:ascii="Times New Roman" w:eastAsia="仿宋_GB2312" w:hAnsi="Times New Roman" w:cs="Times New Roman"/>
          <w:sz w:val="32"/>
          <w:szCs w:val="32"/>
        </w:rPr>
      </w:pPr>
      <w:bookmarkStart w:id="60" w:name="OLE_LINK13"/>
      <w:r>
        <w:rPr>
          <w:rFonts w:ascii="Times New Roman" w:eastAsia="仿宋_GB2312" w:hAnsi="Times New Roman" w:cs="Times New Roman"/>
          <w:sz w:val="32"/>
          <w:szCs w:val="32"/>
        </w:rPr>
        <w:t>本预案由市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制定，报市政府批准后实施</w:t>
      </w:r>
      <w:bookmarkEnd w:id="60"/>
      <w:r>
        <w:rPr>
          <w:rFonts w:ascii="Times New Roman" w:eastAsia="仿宋_GB2312" w:hAnsi="Times New Roman" w:cs="Times New Roman"/>
          <w:sz w:val="32"/>
          <w:szCs w:val="32"/>
        </w:rPr>
        <w:t>。有关部门和单位要制定落实本预案任务的工作手册、行动方案等，确保责任落实到位。各镇（区、街道）和相关部门可参照本预案，制定本行政管辖范围内的自然灾害救助应急预案或工作方案。各级各类预案应按照有关规定备案。</w:t>
      </w:r>
    </w:p>
    <w:p w14:paraId="2E85DC4E" w14:textId="77777777" w:rsidR="00D12BB0" w:rsidRDefault="00565F5D">
      <w:pPr>
        <w:pStyle w:val="2"/>
        <w:ind w:firstLine="640"/>
        <w:rPr>
          <w:rFonts w:ascii="Times New Roman" w:eastAsia="楷体_GB2312" w:hAnsi="Times New Roman" w:cs="Times New Roman"/>
        </w:rPr>
      </w:pPr>
      <w:bookmarkStart w:id="61" w:name="_Toc134612248"/>
      <w:bookmarkStart w:id="62" w:name="_Toc134468839"/>
      <w:bookmarkStart w:id="63" w:name="_Toc181117164"/>
      <w:bookmarkStart w:id="64" w:name="_Toc134612192"/>
      <w:r>
        <w:rPr>
          <w:rFonts w:ascii="Times New Roman" w:eastAsia="楷体_GB2312" w:hAnsi="Times New Roman" w:cs="Times New Roman"/>
        </w:rPr>
        <w:t xml:space="preserve">8.2 </w:t>
      </w:r>
      <w:r>
        <w:rPr>
          <w:rFonts w:ascii="Times New Roman" w:eastAsia="楷体_GB2312" w:hAnsi="Times New Roman" w:cs="Times New Roman"/>
        </w:rPr>
        <w:t>应急演练</w:t>
      </w:r>
      <w:bookmarkEnd w:id="61"/>
      <w:bookmarkEnd w:id="62"/>
      <w:bookmarkEnd w:id="63"/>
      <w:bookmarkEnd w:id="64"/>
    </w:p>
    <w:p w14:paraId="606179FF"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8.2.1 </w:t>
      </w:r>
      <w:r>
        <w:rPr>
          <w:rFonts w:ascii="Times New Roman" w:eastAsia="仿宋_GB2312" w:hAnsi="Times New Roman" w:cs="Times New Roman"/>
          <w:sz w:val="32"/>
          <w:szCs w:val="32"/>
        </w:rPr>
        <w:t>应急预案编制单位应当建立应急演练制度，根据实际情况采取实战演练、桌面推演等方式，组织开展人员参与广泛、处置联动性强、形式多样、节约高效的应急演练。</w:t>
      </w:r>
    </w:p>
    <w:p w14:paraId="1692076D"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8.2.2 </w:t>
      </w:r>
      <w:r>
        <w:rPr>
          <w:rFonts w:ascii="Times New Roman" w:eastAsia="仿宋_GB2312" w:hAnsi="Times New Roman" w:cs="Times New Roman"/>
          <w:sz w:val="32"/>
          <w:szCs w:val="32"/>
        </w:rPr>
        <w:t>市政府、各镇（区、街道）及有关部门至少每</w:t>
      </w:r>
      <w:r>
        <w:rPr>
          <w:rFonts w:ascii="Times New Roman" w:eastAsia="仿宋_GB2312" w:hAnsi="Times New Roman" w:cs="Times New Roman"/>
          <w:sz w:val="32"/>
          <w:szCs w:val="32"/>
        </w:rPr>
        <w:t>3</w:t>
      </w:r>
      <w:r>
        <w:rPr>
          <w:rFonts w:ascii="Times New Roman" w:eastAsia="仿宋_GB2312" w:hAnsi="Times New Roman" w:cs="Times New Roman"/>
          <w:sz w:val="32"/>
          <w:szCs w:val="32"/>
        </w:rPr>
        <w:t>年组织一次自然灾害救助应急演练，必要时组织跨地区、跨行业的应急演练，提高快速反应和整体协同处置能力。村（社区）、企事业单位也应当结合实际经常组织开展应急演练。</w:t>
      </w:r>
    </w:p>
    <w:p w14:paraId="7B33A7A0" w14:textId="77777777" w:rsidR="00D12BB0" w:rsidRDefault="00565F5D">
      <w:pPr>
        <w:pStyle w:val="2"/>
        <w:ind w:firstLine="640"/>
        <w:rPr>
          <w:rFonts w:ascii="Times New Roman" w:eastAsia="楷体_GB2312" w:hAnsi="Times New Roman" w:cs="Times New Roman"/>
        </w:rPr>
      </w:pPr>
      <w:bookmarkStart w:id="65" w:name="_Toc134468840"/>
      <w:bookmarkStart w:id="66" w:name="_Toc134612193"/>
      <w:bookmarkStart w:id="67" w:name="_Toc134612249"/>
      <w:bookmarkStart w:id="68" w:name="_Toc181117165"/>
      <w:r>
        <w:rPr>
          <w:rFonts w:ascii="Times New Roman" w:eastAsia="楷体_GB2312" w:hAnsi="Times New Roman" w:cs="Times New Roman"/>
        </w:rPr>
        <w:lastRenderedPageBreak/>
        <w:t xml:space="preserve">8.3 </w:t>
      </w:r>
      <w:r>
        <w:rPr>
          <w:rFonts w:ascii="Times New Roman" w:eastAsia="楷体_GB2312" w:hAnsi="Times New Roman" w:cs="Times New Roman"/>
        </w:rPr>
        <w:t>预案评估</w:t>
      </w:r>
      <w:bookmarkEnd w:id="65"/>
      <w:r>
        <w:rPr>
          <w:rFonts w:ascii="Times New Roman" w:eastAsia="楷体_GB2312" w:hAnsi="Times New Roman" w:cs="Times New Roman"/>
        </w:rPr>
        <w:t>与修订</w:t>
      </w:r>
      <w:bookmarkEnd w:id="66"/>
      <w:bookmarkEnd w:id="67"/>
      <w:bookmarkEnd w:id="68"/>
    </w:p>
    <w:p w14:paraId="07B2ACD3" w14:textId="77777777" w:rsidR="00D12BB0" w:rsidRDefault="00565F5D">
      <w:pPr>
        <w:ind w:firstLineChars="200" w:firstLine="640"/>
        <w:rPr>
          <w:rFonts w:ascii="Times New Roman" w:eastAsia="仿宋_GB2312" w:hAnsi="Times New Roman" w:cs="Times New Roman"/>
          <w:sz w:val="32"/>
          <w:szCs w:val="32"/>
        </w:rPr>
      </w:pPr>
      <w:bookmarkStart w:id="69" w:name="_Hlk134611732"/>
      <w:bookmarkStart w:id="70" w:name="_Hlk134611899"/>
      <w:r>
        <w:rPr>
          <w:rFonts w:ascii="Times New Roman" w:eastAsia="仿宋_GB2312" w:hAnsi="Times New Roman" w:cs="Times New Roman"/>
          <w:sz w:val="32"/>
          <w:szCs w:val="32"/>
        </w:rPr>
        <w:t xml:space="preserve">8.3.1 </w:t>
      </w:r>
      <w:r>
        <w:rPr>
          <w:rFonts w:ascii="Times New Roman" w:eastAsia="仿宋_GB2312" w:hAnsi="Times New Roman" w:cs="Times New Roman"/>
          <w:sz w:val="32"/>
          <w:szCs w:val="32"/>
        </w:rPr>
        <w:t>预案实施后，市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应当适时召集有关部门和专家进行评估，并视情况变化做出相应修改后报市政府审批。</w:t>
      </w:r>
      <w:bookmarkEnd w:id="69"/>
      <w:r>
        <w:rPr>
          <w:rFonts w:ascii="Times New Roman" w:eastAsia="仿宋_GB2312" w:hAnsi="Times New Roman" w:cs="Times New Roman"/>
          <w:sz w:val="32"/>
          <w:szCs w:val="32"/>
        </w:rPr>
        <w:t>本预案应当至少每</w:t>
      </w:r>
      <w:r>
        <w:rPr>
          <w:rFonts w:ascii="Times New Roman" w:eastAsia="仿宋_GB2312" w:hAnsi="Times New Roman" w:cs="Times New Roman"/>
          <w:sz w:val="32"/>
          <w:szCs w:val="32"/>
        </w:rPr>
        <w:t>3</w:t>
      </w:r>
      <w:r>
        <w:rPr>
          <w:rFonts w:ascii="Times New Roman" w:eastAsia="仿宋_GB2312" w:hAnsi="Times New Roman" w:cs="Times New Roman"/>
          <w:sz w:val="32"/>
          <w:szCs w:val="32"/>
        </w:rPr>
        <w:t>年评估一次。有下列情形之一的，应当及时修订应急预案：</w:t>
      </w:r>
      <w:bookmarkEnd w:id="70"/>
    </w:p>
    <w:p w14:paraId="6C9CCC54"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1</w:t>
      </w:r>
      <w:r>
        <w:rPr>
          <w:rFonts w:ascii="Times New Roman" w:eastAsia="仿宋_GB2312" w:hAnsi="Times New Roman" w:cs="Times New Roman"/>
          <w:sz w:val="32"/>
          <w:szCs w:val="32"/>
        </w:rPr>
        <w:t>）有关法律、行政法规、规章、标准、上位预案中的有关规定发生变化的；</w:t>
      </w:r>
    </w:p>
    <w:p w14:paraId="56579CC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2</w:t>
      </w:r>
      <w:r>
        <w:rPr>
          <w:rFonts w:ascii="Times New Roman" w:eastAsia="仿宋_GB2312" w:hAnsi="Times New Roman" w:cs="Times New Roman"/>
          <w:sz w:val="32"/>
          <w:szCs w:val="32"/>
        </w:rPr>
        <w:t>）应急指挥机构及其职责发生重大调整的；</w:t>
      </w:r>
    </w:p>
    <w:p w14:paraId="7A25D48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3</w:t>
      </w:r>
      <w:r>
        <w:rPr>
          <w:rFonts w:ascii="Times New Roman" w:eastAsia="仿宋_GB2312" w:hAnsi="Times New Roman" w:cs="Times New Roman"/>
          <w:sz w:val="32"/>
          <w:szCs w:val="32"/>
        </w:rPr>
        <w:t>）面临的风险发生重大变化的；</w:t>
      </w:r>
    </w:p>
    <w:p w14:paraId="1858451F"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4</w:t>
      </w:r>
      <w:r>
        <w:rPr>
          <w:rFonts w:ascii="Times New Roman" w:eastAsia="仿宋_GB2312" w:hAnsi="Times New Roman" w:cs="Times New Roman"/>
          <w:sz w:val="32"/>
          <w:szCs w:val="32"/>
        </w:rPr>
        <w:t>）重要应急资源发生重大变化的；</w:t>
      </w:r>
    </w:p>
    <w:p w14:paraId="0D6081B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5</w:t>
      </w:r>
      <w:r>
        <w:rPr>
          <w:rFonts w:ascii="Times New Roman" w:eastAsia="仿宋_GB2312" w:hAnsi="Times New Roman" w:cs="Times New Roman"/>
          <w:sz w:val="32"/>
          <w:szCs w:val="32"/>
        </w:rPr>
        <w:t>）预案中的其他重要信息发生变化的；</w:t>
      </w:r>
    </w:p>
    <w:p w14:paraId="4A5D1FF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6</w:t>
      </w:r>
      <w:r>
        <w:rPr>
          <w:rFonts w:ascii="Times New Roman" w:eastAsia="仿宋_GB2312" w:hAnsi="Times New Roman" w:cs="Times New Roman"/>
          <w:sz w:val="32"/>
          <w:szCs w:val="32"/>
        </w:rPr>
        <w:t>）在突发事件实际应对和应急演练中发现问题需要</w:t>
      </w:r>
      <w:proofErr w:type="gramStart"/>
      <w:r>
        <w:rPr>
          <w:rFonts w:ascii="Times New Roman" w:eastAsia="仿宋_GB2312" w:hAnsi="Times New Roman" w:cs="Times New Roman"/>
          <w:sz w:val="32"/>
          <w:szCs w:val="32"/>
        </w:rPr>
        <w:t>作出</w:t>
      </w:r>
      <w:proofErr w:type="gramEnd"/>
      <w:r>
        <w:rPr>
          <w:rFonts w:ascii="Times New Roman" w:eastAsia="仿宋_GB2312" w:hAnsi="Times New Roman" w:cs="Times New Roman"/>
          <w:sz w:val="32"/>
          <w:szCs w:val="32"/>
        </w:rPr>
        <w:t>重大调整的；</w:t>
      </w:r>
    </w:p>
    <w:p w14:paraId="719F7847"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w:t>
      </w:r>
      <w:r>
        <w:rPr>
          <w:rFonts w:ascii="Times New Roman" w:eastAsia="仿宋_GB2312" w:hAnsi="Times New Roman" w:cs="Times New Roman"/>
          <w:sz w:val="32"/>
          <w:szCs w:val="32"/>
        </w:rPr>
        <w:t>7</w:t>
      </w:r>
      <w:r>
        <w:rPr>
          <w:rFonts w:ascii="Times New Roman" w:eastAsia="仿宋_GB2312" w:hAnsi="Times New Roman" w:cs="Times New Roman"/>
          <w:sz w:val="32"/>
          <w:szCs w:val="32"/>
        </w:rPr>
        <w:t>）应急预案制定单位认为应当修订的其他情况。</w:t>
      </w:r>
    </w:p>
    <w:p w14:paraId="0DD6352E"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8.3.2 </w:t>
      </w:r>
      <w:r>
        <w:rPr>
          <w:rFonts w:ascii="Times New Roman" w:eastAsia="仿宋_GB2312" w:hAnsi="Times New Roman" w:cs="Times New Roman"/>
          <w:sz w:val="32"/>
          <w:szCs w:val="32"/>
        </w:rPr>
        <w:t>应急预案修订涉及组织指挥体系与职责、应急处置程序、主要处置措施、突发事件分级标准等重要内容的，修订工作应参照本预案规定的预案编制、审批、备案、公布程序组织进行。仅涉及其他内容的，修订程序可根据情况适当简化。</w:t>
      </w:r>
    </w:p>
    <w:p w14:paraId="6DC2E313"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8.3.3 </w:t>
      </w:r>
      <w:r>
        <w:rPr>
          <w:rFonts w:ascii="Times New Roman" w:eastAsia="仿宋_GB2312" w:hAnsi="Times New Roman" w:cs="Times New Roman"/>
          <w:sz w:val="32"/>
          <w:szCs w:val="32"/>
        </w:rPr>
        <w:t>各镇（区、街道）及有关部门、企事业单位、社会团体、公民等，可以向有关预案编制单位提出修订意见。</w:t>
      </w:r>
    </w:p>
    <w:p w14:paraId="688E4709" w14:textId="77777777" w:rsidR="00D12BB0" w:rsidRDefault="00565F5D">
      <w:pPr>
        <w:pStyle w:val="2"/>
        <w:ind w:firstLine="640"/>
        <w:rPr>
          <w:rFonts w:ascii="Times New Roman" w:eastAsia="楷体_GB2312" w:hAnsi="Times New Roman" w:cs="Times New Roman"/>
        </w:rPr>
      </w:pPr>
      <w:bookmarkStart w:id="71" w:name="_Toc134468841"/>
      <w:bookmarkStart w:id="72" w:name="_Toc134612250"/>
      <w:bookmarkStart w:id="73" w:name="_Toc134612194"/>
      <w:bookmarkStart w:id="74" w:name="_Toc181117166"/>
      <w:r>
        <w:rPr>
          <w:rFonts w:ascii="Times New Roman" w:eastAsia="楷体_GB2312" w:hAnsi="Times New Roman" w:cs="Times New Roman"/>
        </w:rPr>
        <w:lastRenderedPageBreak/>
        <w:t xml:space="preserve">8.4 </w:t>
      </w:r>
      <w:r>
        <w:rPr>
          <w:rFonts w:ascii="Times New Roman" w:eastAsia="楷体_GB2312" w:hAnsi="Times New Roman" w:cs="Times New Roman"/>
        </w:rPr>
        <w:t>宣传培训</w:t>
      </w:r>
      <w:bookmarkEnd w:id="71"/>
      <w:bookmarkEnd w:id="72"/>
      <w:bookmarkEnd w:id="73"/>
      <w:bookmarkEnd w:id="74"/>
    </w:p>
    <w:p w14:paraId="35481D48"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8.4.1 </w:t>
      </w:r>
      <w:r>
        <w:rPr>
          <w:rFonts w:ascii="Times New Roman" w:eastAsia="仿宋_GB2312" w:hAnsi="Times New Roman" w:cs="Times New Roman"/>
          <w:sz w:val="32"/>
          <w:szCs w:val="32"/>
        </w:rPr>
        <w:t>市减灾委、各镇（区、街道）及有关部门、村（社区）、企业事业单位等组织应当结合各自实际，通过多种形式广泛开展自然灾害救助工作的法律法规和自救互救等应急知识进企业、进农村、进社区、进学校、进家庭，增强公众风险防范意识，提高全社会的避险能力和自救互救能力。市减灾委、各镇（区、街道）应针对本地区特点定期开展自然灾害救助应急预案的培训工作。企事业单位应当定期开展应急知识等方面的教育和培训。</w:t>
      </w:r>
    </w:p>
    <w:p w14:paraId="2A98140C"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8.4.2 </w:t>
      </w:r>
      <w:r>
        <w:rPr>
          <w:rFonts w:ascii="Times New Roman" w:eastAsia="仿宋_GB2312" w:hAnsi="Times New Roman" w:cs="Times New Roman"/>
          <w:sz w:val="32"/>
          <w:szCs w:val="32"/>
        </w:rPr>
        <w:t>广泛开展防灾减灾救灾宣传活动，利用各种媒体宣传灾害应急、救助法律法规和预防、避险、避灾、自救、互救常识，组织好</w:t>
      </w:r>
      <w:r>
        <w:rPr>
          <w:rFonts w:ascii="Times New Roman" w:eastAsia="仿宋_GB2312" w:hAnsi="Times New Roman" w:cs="Times New Roman"/>
          <w:sz w:val="32"/>
          <w:szCs w:val="32"/>
        </w:rPr>
        <w:t>“</w:t>
      </w:r>
      <w:r>
        <w:rPr>
          <w:rFonts w:ascii="Times New Roman" w:eastAsia="仿宋_GB2312" w:hAnsi="Times New Roman" w:cs="Times New Roman"/>
          <w:sz w:val="32"/>
          <w:szCs w:val="32"/>
        </w:rPr>
        <w:t>国际民防日</w:t>
      </w:r>
      <w:r>
        <w:rPr>
          <w:rFonts w:ascii="Times New Roman" w:eastAsia="仿宋_GB2312" w:hAnsi="Times New Roman" w:cs="Times New Roman"/>
          <w:sz w:val="32"/>
          <w:szCs w:val="32"/>
        </w:rPr>
        <w:t>”</w:t>
      </w:r>
      <w:r>
        <w:rPr>
          <w:rFonts w:ascii="Times New Roman" w:eastAsia="仿宋_GB2312" w:hAnsi="Times New Roman" w:cs="Times New Roman"/>
          <w:sz w:val="32"/>
          <w:szCs w:val="32"/>
        </w:rPr>
        <w:t>、</w:t>
      </w:r>
      <w:r>
        <w:rPr>
          <w:rFonts w:ascii="Times New Roman" w:eastAsia="仿宋_GB2312" w:hAnsi="Times New Roman" w:cs="Times New Roman"/>
          <w:sz w:val="32"/>
          <w:szCs w:val="32"/>
        </w:rPr>
        <w:t>“</w:t>
      </w:r>
      <w:r>
        <w:rPr>
          <w:rFonts w:ascii="Times New Roman" w:eastAsia="仿宋_GB2312" w:hAnsi="Times New Roman" w:cs="Times New Roman"/>
          <w:sz w:val="32"/>
          <w:szCs w:val="32"/>
        </w:rPr>
        <w:t>世界气象日</w:t>
      </w:r>
      <w:r>
        <w:rPr>
          <w:rFonts w:ascii="Times New Roman" w:eastAsia="仿宋_GB2312" w:hAnsi="Times New Roman" w:cs="Times New Roman"/>
          <w:sz w:val="32"/>
          <w:szCs w:val="32"/>
        </w:rPr>
        <w:t>”</w:t>
      </w:r>
      <w:r>
        <w:rPr>
          <w:rFonts w:ascii="Times New Roman" w:eastAsia="仿宋_GB2312" w:hAnsi="Times New Roman" w:cs="Times New Roman"/>
          <w:sz w:val="32"/>
          <w:szCs w:val="32"/>
        </w:rPr>
        <w:t>、</w:t>
      </w:r>
      <w:r>
        <w:rPr>
          <w:rFonts w:ascii="Times New Roman" w:eastAsia="仿宋_GB2312" w:hAnsi="Times New Roman" w:cs="Times New Roman"/>
          <w:sz w:val="32"/>
          <w:szCs w:val="32"/>
        </w:rPr>
        <w:t>“5·12</w:t>
      </w:r>
      <w:r>
        <w:rPr>
          <w:rFonts w:ascii="Times New Roman" w:eastAsia="仿宋_GB2312" w:hAnsi="Times New Roman" w:cs="Times New Roman"/>
          <w:sz w:val="32"/>
          <w:szCs w:val="32"/>
        </w:rPr>
        <w:t>全国防灾减灾日</w:t>
      </w:r>
      <w:r>
        <w:rPr>
          <w:rFonts w:ascii="Times New Roman" w:eastAsia="仿宋_GB2312" w:hAnsi="Times New Roman" w:cs="Times New Roman"/>
          <w:sz w:val="32"/>
          <w:szCs w:val="32"/>
        </w:rPr>
        <w:t>”</w:t>
      </w:r>
      <w:r>
        <w:rPr>
          <w:rFonts w:ascii="Times New Roman" w:eastAsia="仿宋_GB2312" w:hAnsi="Times New Roman" w:cs="Times New Roman"/>
          <w:sz w:val="32"/>
          <w:szCs w:val="32"/>
        </w:rPr>
        <w:t>、</w:t>
      </w:r>
      <w:r>
        <w:rPr>
          <w:rFonts w:ascii="Times New Roman" w:eastAsia="仿宋_GB2312" w:hAnsi="Times New Roman" w:cs="Times New Roman"/>
          <w:sz w:val="32"/>
          <w:szCs w:val="32"/>
        </w:rPr>
        <w:t>“</w:t>
      </w:r>
      <w:r>
        <w:rPr>
          <w:rFonts w:ascii="Times New Roman" w:eastAsia="仿宋_GB2312" w:hAnsi="Times New Roman" w:cs="Times New Roman"/>
          <w:sz w:val="32"/>
          <w:szCs w:val="32"/>
        </w:rPr>
        <w:t>世界急救日</w:t>
      </w:r>
      <w:r>
        <w:rPr>
          <w:rFonts w:ascii="Times New Roman" w:eastAsia="仿宋_GB2312" w:hAnsi="Times New Roman" w:cs="Times New Roman"/>
          <w:sz w:val="32"/>
          <w:szCs w:val="32"/>
        </w:rPr>
        <w:t>”</w:t>
      </w:r>
      <w:r>
        <w:rPr>
          <w:rFonts w:ascii="Times New Roman" w:eastAsia="仿宋_GB2312" w:hAnsi="Times New Roman" w:cs="Times New Roman"/>
          <w:sz w:val="32"/>
          <w:szCs w:val="32"/>
        </w:rPr>
        <w:t>、</w:t>
      </w:r>
      <w:r>
        <w:rPr>
          <w:rFonts w:ascii="Times New Roman" w:eastAsia="仿宋_GB2312" w:hAnsi="Times New Roman" w:cs="Times New Roman"/>
          <w:sz w:val="32"/>
          <w:szCs w:val="32"/>
        </w:rPr>
        <w:t>“</w:t>
      </w:r>
      <w:r>
        <w:rPr>
          <w:rFonts w:ascii="Times New Roman" w:eastAsia="仿宋_GB2312" w:hAnsi="Times New Roman" w:cs="Times New Roman"/>
          <w:sz w:val="32"/>
          <w:szCs w:val="32"/>
        </w:rPr>
        <w:t>全国科普日</w:t>
      </w:r>
      <w:r>
        <w:rPr>
          <w:rFonts w:ascii="Times New Roman" w:eastAsia="仿宋_GB2312" w:hAnsi="Times New Roman" w:cs="Times New Roman"/>
          <w:sz w:val="32"/>
          <w:szCs w:val="32"/>
        </w:rPr>
        <w:t>”</w:t>
      </w:r>
      <w:r>
        <w:rPr>
          <w:rFonts w:ascii="Times New Roman" w:eastAsia="仿宋_GB2312" w:hAnsi="Times New Roman" w:cs="Times New Roman"/>
          <w:sz w:val="32"/>
          <w:szCs w:val="32"/>
        </w:rPr>
        <w:t>、</w:t>
      </w:r>
      <w:r>
        <w:rPr>
          <w:rFonts w:ascii="Times New Roman" w:eastAsia="仿宋_GB2312" w:hAnsi="Times New Roman" w:cs="Times New Roman"/>
          <w:sz w:val="32"/>
          <w:szCs w:val="32"/>
        </w:rPr>
        <w:t>“</w:t>
      </w:r>
      <w:r>
        <w:rPr>
          <w:rFonts w:ascii="Times New Roman" w:eastAsia="仿宋_GB2312" w:hAnsi="Times New Roman" w:cs="Times New Roman"/>
          <w:sz w:val="32"/>
          <w:szCs w:val="32"/>
        </w:rPr>
        <w:t>国际减灾日</w:t>
      </w:r>
      <w:r>
        <w:rPr>
          <w:rFonts w:ascii="Times New Roman" w:eastAsia="仿宋_GB2312" w:hAnsi="Times New Roman" w:cs="Times New Roman"/>
          <w:sz w:val="32"/>
          <w:szCs w:val="32"/>
        </w:rPr>
        <w:t>”</w:t>
      </w:r>
      <w:r>
        <w:rPr>
          <w:rFonts w:ascii="Times New Roman" w:eastAsia="仿宋_GB2312" w:hAnsi="Times New Roman" w:cs="Times New Roman"/>
          <w:sz w:val="32"/>
          <w:szCs w:val="32"/>
        </w:rPr>
        <w:t>和</w:t>
      </w:r>
      <w:r>
        <w:rPr>
          <w:rFonts w:ascii="Times New Roman" w:eastAsia="仿宋_GB2312" w:hAnsi="Times New Roman" w:cs="Times New Roman"/>
          <w:sz w:val="32"/>
          <w:szCs w:val="32"/>
        </w:rPr>
        <w:t>“</w:t>
      </w:r>
      <w:r>
        <w:rPr>
          <w:rFonts w:ascii="Times New Roman" w:eastAsia="仿宋_GB2312" w:hAnsi="Times New Roman" w:cs="Times New Roman"/>
          <w:sz w:val="32"/>
          <w:szCs w:val="32"/>
        </w:rPr>
        <w:t>全国消防日</w:t>
      </w:r>
      <w:r>
        <w:rPr>
          <w:rFonts w:ascii="Times New Roman" w:eastAsia="仿宋_GB2312" w:hAnsi="Times New Roman" w:cs="Times New Roman"/>
          <w:sz w:val="32"/>
          <w:szCs w:val="32"/>
        </w:rPr>
        <w:t>”</w:t>
      </w:r>
      <w:r>
        <w:rPr>
          <w:rFonts w:ascii="Times New Roman" w:eastAsia="仿宋_GB2312" w:hAnsi="Times New Roman" w:cs="Times New Roman"/>
          <w:sz w:val="32"/>
          <w:szCs w:val="32"/>
        </w:rPr>
        <w:t>等活动，增强公民防灾减灾意识和避险自救互救能力。积极推进社区减灾活动，推动综合减灾示范社区建设。</w:t>
      </w:r>
    </w:p>
    <w:p w14:paraId="2745CF60"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8.4.3 </w:t>
      </w:r>
      <w:r>
        <w:rPr>
          <w:rFonts w:ascii="Times New Roman" w:eastAsia="仿宋_GB2312" w:hAnsi="Times New Roman" w:cs="Times New Roman"/>
          <w:sz w:val="32"/>
          <w:szCs w:val="32"/>
        </w:rPr>
        <w:t>组织开展各级灾害管理人员和专业应急救灾队伍、社会组织和志愿者的灾后救助培训工作。</w:t>
      </w:r>
    </w:p>
    <w:p w14:paraId="3C316680" w14:textId="77777777" w:rsidR="00D12BB0" w:rsidRDefault="00565F5D">
      <w:pPr>
        <w:pStyle w:val="1"/>
        <w:ind w:firstLine="640"/>
        <w:rPr>
          <w:rFonts w:ascii="Times New Roman" w:hAnsi="Times New Roman" w:cs="Times New Roman"/>
        </w:rPr>
      </w:pPr>
      <w:bookmarkStart w:id="75" w:name="_Toc134612195"/>
      <w:bookmarkStart w:id="76" w:name="_Toc181117167"/>
      <w:bookmarkStart w:id="77" w:name="_Toc134468843"/>
      <w:bookmarkStart w:id="78" w:name="_Toc134612251"/>
      <w:r>
        <w:rPr>
          <w:rFonts w:ascii="Times New Roman" w:hAnsi="Times New Roman" w:cs="Times New Roman"/>
        </w:rPr>
        <w:t xml:space="preserve">9 </w:t>
      </w:r>
      <w:r>
        <w:rPr>
          <w:rFonts w:ascii="Times New Roman" w:hAnsi="Times New Roman" w:cs="Times New Roman"/>
        </w:rPr>
        <w:t>附则</w:t>
      </w:r>
      <w:bookmarkEnd w:id="75"/>
      <w:bookmarkEnd w:id="76"/>
      <w:bookmarkEnd w:id="77"/>
      <w:bookmarkEnd w:id="78"/>
    </w:p>
    <w:p w14:paraId="4E36010F" w14:textId="77777777" w:rsidR="00D12BB0" w:rsidRDefault="00565F5D">
      <w:pPr>
        <w:pStyle w:val="2"/>
        <w:ind w:firstLine="640"/>
        <w:rPr>
          <w:rFonts w:ascii="Times New Roman" w:eastAsia="楷体_GB2312" w:hAnsi="Times New Roman" w:cs="Times New Roman"/>
        </w:rPr>
      </w:pPr>
      <w:bookmarkStart w:id="79" w:name="_Toc134468842"/>
      <w:bookmarkStart w:id="80" w:name="_Toc134612252"/>
      <w:bookmarkStart w:id="81" w:name="_Toc134612196"/>
      <w:bookmarkStart w:id="82" w:name="_Toc181117168"/>
      <w:bookmarkStart w:id="83" w:name="_Toc134468844"/>
      <w:r>
        <w:rPr>
          <w:rFonts w:ascii="Times New Roman" w:eastAsia="楷体_GB2312" w:hAnsi="Times New Roman" w:cs="Times New Roman"/>
        </w:rPr>
        <w:t xml:space="preserve">9.1 </w:t>
      </w:r>
      <w:bookmarkEnd w:id="79"/>
      <w:r>
        <w:rPr>
          <w:rFonts w:ascii="Times New Roman" w:eastAsia="楷体_GB2312" w:hAnsi="Times New Roman" w:cs="Times New Roman"/>
        </w:rPr>
        <w:t>奖励与责任</w:t>
      </w:r>
      <w:bookmarkEnd w:id="80"/>
      <w:bookmarkEnd w:id="81"/>
      <w:bookmarkEnd w:id="82"/>
    </w:p>
    <w:p w14:paraId="08D37E02"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9.1.1 </w:t>
      </w:r>
      <w:r>
        <w:rPr>
          <w:rFonts w:ascii="Times New Roman" w:eastAsia="仿宋_GB2312" w:hAnsi="Times New Roman" w:cs="Times New Roman"/>
          <w:sz w:val="32"/>
          <w:szCs w:val="32"/>
        </w:rPr>
        <w:t>市减灾委办公室会同市减灾委有关成员单位不定期对《太仓市自然灾害救助应急预案》执行情况进行检查，督导有关</w:t>
      </w:r>
      <w:r>
        <w:rPr>
          <w:rFonts w:ascii="Times New Roman" w:eastAsia="仿宋_GB2312" w:hAnsi="Times New Roman" w:cs="Times New Roman"/>
          <w:sz w:val="32"/>
          <w:szCs w:val="32"/>
        </w:rPr>
        <w:lastRenderedPageBreak/>
        <w:t>地方和单位对自然灾害救助工作中存在的问题进行整改。</w:t>
      </w:r>
    </w:p>
    <w:p w14:paraId="3495D93C"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 xml:space="preserve">9.1.2 </w:t>
      </w:r>
      <w:r>
        <w:rPr>
          <w:rFonts w:ascii="Times New Roman" w:eastAsia="仿宋_GB2312" w:hAnsi="Times New Roman" w:cs="Times New Roman"/>
          <w:sz w:val="32"/>
          <w:szCs w:val="32"/>
        </w:rPr>
        <w:t>对在自然灾害救助工作中</w:t>
      </w:r>
      <w:proofErr w:type="gramStart"/>
      <w:r>
        <w:rPr>
          <w:rFonts w:ascii="Times New Roman" w:eastAsia="仿宋_GB2312" w:hAnsi="Times New Roman" w:cs="Times New Roman"/>
          <w:sz w:val="32"/>
          <w:szCs w:val="32"/>
        </w:rPr>
        <w:t>作出</w:t>
      </w:r>
      <w:proofErr w:type="gramEnd"/>
      <w:r>
        <w:rPr>
          <w:rFonts w:ascii="Times New Roman" w:eastAsia="仿宋_GB2312" w:hAnsi="Times New Roman" w:cs="Times New Roman"/>
          <w:sz w:val="32"/>
          <w:szCs w:val="32"/>
        </w:rPr>
        <w:t>突出贡献的先进集体和个人，按照市有关规定给予褒奖；对参与自然灾害救助工作牺牲的工作人员，有关部门应按照规定追认烈士；对在自然灾害救助工作中玩忽职守造成损失的，严重虚报、瞒报灾情的，依据国家有关法律法规追究当事人责任，构成犯罪的，依法追究其刑事责任。</w:t>
      </w:r>
    </w:p>
    <w:p w14:paraId="73BBA9B6" w14:textId="77777777" w:rsidR="00D12BB0" w:rsidRDefault="00565F5D">
      <w:pPr>
        <w:pStyle w:val="2"/>
        <w:ind w:firstLine="640"/>
        <w:rPr>
          <w:rFonts w:ascii="Times New Roman" w:eastAsia="楷体_GB2312" w:hAnsi="Times New Roman" w:cs="Times New Roman"/>
        </w:rPr>
      </w:pPr>
      <w:bookmarkStart w:id="84" w:name="_Toc181117169"/>
      <w:bookmarkStart w:id="85" w:name="_Toc134612253"/>
      <w:bookmarkStart w:id="86" w:name="_Toc134612197"/>
      <w:r>
        <w:rPr>
          <w:rFonts w:ascii="Times New Roman" w:eastAsia="楷体_GB2312" w:hAnsi="Times New Roman" w:cs="Times New Roman"/>
        </w:rPr>
        <w:t xml:space="preserve">9.2 </w:t>
      </w:r>
      <w:r>
        <w:rPr>
          <w:rFonts w:ascii="Times New Roman" w:eastAsia="楷体_GB2312" w:hAnsi="Times New Roman" w:cs="Times New Roman"/>
        </w:rPr>
        <w:t>预案解释</w:t>
      </w:r>
      <w:bookmarkEnd w:id="83"/>
      <w:bookmarkEnd w:id="84"/>
      <w:bookmarkEnd w:id="85"/>
      <w:bookmarkEnd w:id="86"/>
    </w:p>
    <w:p w14:paraId="016A9FEF"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本预案由市</w:t>
      </w:r>
      <w:proofErr w:type="gramStart"/>
      <w:r>
        <w:rPr>
          <w:rFonts w:ascii="Times New Roman" w:eastAsia="仿宋_GB2312" w:hAnsi="Times New Roman" w:cs="Times New Roman"/>
          <w:sz w:val="32"/>
          <w:szCs w:val="32"/>
        </w:rPr>
        <w:t>应急局</w:t>
      </w:r>
      <w:proofErr w:type="gramEnd"/>
      <w:r>
        <w:rPr>
          <w:rFonts w:ascii="Times New Roman" w:eastAsia="仿宋_GB2312" w:hAnsi="Times New Roman" w:cs="Times New Roman"/>
          <w:sz w:val="32"/>
          <w:szCs w:val="32"/>
        </w:rPr>
        <w:t>负责解释。</w:t>
      </w:r>
    </w:p>
    <w:p w14:paraId="72864E31" w14:textId="77777777" w:rsidR="00D12BB0" w:rsidRDefault="00565F5D">
      <w:pPr>
        <w:pStyle w:val="2"/>
        <w:ind w:firstLine="640"/>
        <w:rPr>
          <w:rFonts w:ascii="Times New Roman" w:eastAsia="楷体_GB2312" w:hAnsi="Times New Roman" w:cs="Times New Roman"/>
        </w:rPr>
      </w:pPr>
      <w:bookmarkStart w:id="87" w:name="_Toc134468845"/>
      <w:bookmarkStart w:id="88" w:name="_Toc134612198"/>
      <w:bookmarkStart w:id="89" w:name="_Toc181117170"/>
      <w:bookmarkStart w:id="90" w:name="_Toc134612254"/>
      <w:r>
        <w:rPr>
          <w:rFonts w:ascii="Times New Roman" w:eastAsia="楷体_GB2312" w:hAnsi="Times New Roman" w:cs="Times New Roman"/>
        </w:rPr>
        <w:t xml:space="preserve">9.3 </w:t>
      </w:r>
      <w:r>
        <w:rPr>
          <w:rFonts w:ascii="Times New Roman" w:eastAsia="楷体_GB2312" w:hAnsi="Times New Roman" w:cs="Times New Roman"/>
        </w:rPr>
        <w:t>实施时间</w:t>
      </w:r>
      <w:bookmarkEnd w:id="87"/>
      <w:bookmarkEnd w:id="88"/>
      <w:bookmarkEnd w:id="89"/>
      <w:bookmarkEnd w:id="90"/>
    </w:p>
    <w:p w14:paraId="25729AC0" w14:textId="77777777" w:rsidR="00D12BB0" w:rsidRDefault="00565F5D">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sz w:val="32"/>
          <w:szCs w:val="32"/>
        </w:rPr>
        <w:t>本预案自发布之日起施行。</w:t>
      </w:r>
    </w:p>
    <w:p w14:paraId="38A77AD0" w14:textId="77777777" w:rsidR="00D12BB0" w:rsidRDefault="00D12BB0">
      <w:pPr>
        <w:ind w:firstLineChars="200" w:firstLine="420"/>
        <w:rPr>
          <w:rFonts w:ascii="Times New Roman" w:eastAsia="黑体" w:hAnsi="Times New Roman" w:cs="Times New Roman"/>
          <w:bCs/>
          <w:szCs w:val="32"/>
        </w:rPr>
        <w:sectPr w:rsidR="00D12BB0">
          <w:pgSz w:w="11906" w:h="16838"/>
          <w:pgMar w:top="2098" w:right="1474" w:bottom="1985" w:left="1588" w:header="851" w:footer="992" w:gutter="0"/>
          <w:pgNumType w:start="1"/>
          <w:cols w:space="425"/>
          <w:docGrid w:type="linesAndChars" w:linePitch="312"/>
        </w:sectPr>
      </w:pPr>
    </w:p>
    <w:p w14:paraId="0C1F46D9" w14:textId="77777777" w:rsidR="00D12BB0" w:rsidRDefault="00565F5D">
      <w:pPr>
        <w:pStyle w:val="2"/>
        <w:ind w:firstLine="640"/>
        <w:rPr>
          <w:rFonts w:ascii="Times New Roman" w:hAnsi="Times New Roman" w:cs="Times New Roman"/>
        </w:rPr>
      </w:pPr>
      <w:bookmarkStart w:id="91" w:name="_Toc181117172"/>
      <w:r>
        <w:rPr>
          <w:rFonts w:ascii="Times New Roman" w:hAnsi="Times New Roman" w:cs="Times New Roman"/>
        </w:rPr>
        <w:lastRenderedPageBreak/>
        <w:t>附件</w:t>
      </w:r>
      <w:r>
        <w:rPr>
          <w:rFonts w:ascii="Times New Roman" w:hAnsi="Times New Roman" w:cs="Times New Roman"/>
        </w:rPr>
        <w:t xml:space="preserve">1 </w:t>
      </w:r>
      <w:r>
        <w:rPr>
          <w:rFonts w:ascii="Times New Roman" w:hAnsi="Times New Roman" w:cs="Times New Roman"/>
        </w:rPr>
        <w:t>：</w:t>
      </w:r>
    </w:p>
    <w:p w14:paraId="26ED98AC" w14:textId="77777777" w:rsidR="00D12BB0" w:rsidRDefault="00565F5D">
      <w:pPr>
        <w:pStyle w:val="2"/>
        <w:ind w:firstLineChars="0" w:firstLine="0"/>
        <w:jc w:val="center"/>
        <w:rPr>
          <w:rFonts w:ascii="Times New Roman" w:hAnsi="Times New Roman" w:cs="Times New Roman"/>
        </w:rPr>
      </w:pPr>
      <w:r>
        <w:rPr>
          <w:rFonts w:ascii="Times New Roman" w:hAnsi="Times New Roman" w:cs="Times New Roman"/>
        </w:rPr>
        <w:t>太仓市自然灾害救助应急组织体系图</w:t>
      </w:r>
      <w:bookmarkEnd w:id="91"/>
    </w:p>
    <w:p w14:paraId="0406CDEA" w14:textId="77777777" w:rsidR="00D12BB0" w:rsidRDefault="00565F5D">
      <w:pPr>
        <w:snapToGrid w:val="0"/>
        <w:rPr>
          <w:rFonts w:ascii="Times New Roman" w:hAnsi="Times New Roman" w:cs="Times New Roman"/>
        </w:rPr>
      </w:pPr>
      <w:r>
        <w:rPr>
          <w:rFonts w:ascii="Times New Roman" w:hAnsi="Times New Roman" w:cs="Times New Roman"/>
        </w:rPr>
        <w:object w:dxaOrig="8326" w:dyaOrig="6744" w14:anchorId="665B3D88">
          <v:shape id="_x0000_i1029" type="#_x0000_t75" style="width:416.4pt;height:337.8pt" o:ole="">
            <v:imagedata r:id="rId16" o:title=""/>
          </v:shape>
          <o:OLEObject Type="Embed" ProgID="Visio.Drawing.15" ShapeID="_x0000_i1029" DrawAspect="Content" ObjectID="_1805204028" r:id="rId17"/>
        </w:object>
      </w:r>
    </w:p>
    <w:p w14:paraId="14162BCE" w14:textId="77777777" w:rsidR="00D12BB0" w:rsidRDefault="00D12BB0">
      <w:pPr>
        <w:snapToGrid w:val="0"/>
        <w:rPr>
          <w:rFonts w:ascii="Times New Roman" w:hAnsi="Times New Roman" w:cs="Times New Roman"/>
          <w:szCs w:val="21"/>
        </w:rPr>
      </w:pPr>
    </w:p>
    <w:p w14:paraId="319B2E3E" w14:textId="77777777" w:rsidR="00D12BB0" w:rsidRDefault="00D12BB0">
      <w:pPr>
        <w:rPr>
          <w:rFonts w:ascii="Times New Roman" w:hAnsi="Times New Roman" w:cs="Times New Roman"/>
        </w:rPr>
      </w:pPr>
    </w:p>
    <w:p w14:paraId="2949C10A" w14:textId="77777777" w:rsidR="00D12BB0" w:rsidRDefault="00D12BB0">
      <w:pPr>
        <w:rPr>
          <w:rFonts w:ascii="Times New Roman" w:hAnsi="Times New Roman" w:cs="Times New Roman"/>
        </w:rPr>
        <w:sectPr w:rsidR="00D12BB0">
          <w:pgSz w:w="11906" w:h="16838"/>
          <w:pgMar w:top="2098" w:right="1474" w:bottom="1985" w:left="1588" w:header="851" w:footer="992" w:gutter="0"/>
          <w:cols w:space="425"/>
          <w:docGrid w:type="linesAndChars" w:linePitch="312"/>
        </w:sectPr>
      </w:pPr>
    </w:p>
    <w:p w14:paraId="0D7F5F2C" w14:textId="77777777" w:rsidR="00D12BB0" w:rsidRDefault="00565F5D">
      <w:pPr>
        <w:pStyle w:val="2"/>
        <w:ind w:firstLineChars="0" w:firstLine="0"/>
        <w:rPr>
          <w:rFonts w:ascii="Times New Roman" w:hAnsi="Times New Roman" w:cs="Times New Roman"/>
        </w:rPr>
      </w:pPr>
      <w:bookmarkStart w:id="92" w:name="_Toc181117173"/>
      <w:r>
        <w:rPr>
          <w:rFonts w:ascii="Times New Roman" w:hAnsi="Times New Roman" w:cs="Times New Roman"/>
        </w:rPr>
        <w:lastRenderedPageBreak/>
        <w:t>附件</w:t>
      </w:r>
      <w:r>
        <w:rPr>
          <w:rFonts w:ascii="Times New Roman" w:hAnsi="Times New Roman" w:cs="Times New Roman"/>
        </w:rPr>
        <w:t xml:space="preserve">2 </w:t>
      </w:r>
      <w:r>
        <w:rPr>
          <w:rFonts w:ascii="Times New Roman" w:hAnsi="Times New Roman" w:cs="Times New Roman"/>
        </w:rPr>
        <w:t>：</w:t>
      </w:r>
    </w:p>
    <w:p w14:paraId="6A72D9D9" w14:textId="77777777" w:rsidR="00D12BB0" w:rsidRDefault="00565F5D">
      <w:pPr>
        <w:pStyle w:val="2"/>
        <w:ind w:firstLineChars="0" w:firstLine="0"/>
        <w:jc w:val="center"/>
        <w:rPr>
          <w:rFonts w:ascii="Times New Roman" w:hAnsi="Times New Roman" w:cs="Times New Roman"/>
        </w:rPr>
      </w:pPr>
      <w:r>
        <w:rPr>
          <w:rFonts w:ascii="Times New Roman" w:hAnsi="Times New Roman" w:cs="Times New Roman"/>
        </w:rPr>
        <w:t>太仓市减灾委员会成员单位主要职责</w:t>
      </w:r>
      <w:bookmarkEnd w:id="92"/>
    </w:p>
    <w:tbl>
      <w:tblPr>
        <w:tblW w:w="5000" w:type="pct"/>
        <w:jc w:val="center"/>
        <w:tblLook w:val="04A0" w:firstRow="1" w:lastRow="0" w:firstColumn="1" w:lastColumn="0" w:noHBand="0" w:noVBand="1"/>
      </w:tblPr>
      <w:tblGrid>
        <w:gridCol w:w="619"/>
        <w:gridCol w:w="1816"/>
        <w:gridCol w:w="6399"/>
      </w:tblGrid>
      <w:tr w:rsidR="00D12BB0" w14:paraId="4260371F" w14:textId="77777777">
        <w:trPr>
          <w:trHeight w:val="280"/>
          <w:tblHeader/>
          <w:jc w:val="center"/>
        </w:trPr>
        <w:tc>
          <w:tcPr>
            <w:tcW w:w="35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1C42E1" w14:textId="77777777" w:rsidR="00D12BB0" w:rsidRDefault="00565F5D">
            <w:pPr>
              <w:widowControl/>
              <w:jc w:val="center"/>
              <w:rPr>
                <w:rFonts w:ascii="Times New Roman" w:eastAsia="楷体_GB2312" w:hAnsi="Times New Roman" w:cs="Times New Roman"/>
                <w:b/>
                <w:bCs/>
                <w:kern w:val="0"/>
                <w:sz w:val="20"/>
                <w:szCs w:val="20"/>
              </w:rPr>
            </w:pPr>
            <w:r>
              <w:rPr>
                <w:rFonts w:ascii="Times New Roman" w:eastAsia="楷体_GB2312" w:hAnsi="Times New Roman" w:cs="Times New Roman"/>
                <w:b/>
                <w:bCs/>
                <w:kern w:val="0"/>
                <w:sz w:val="20"/>
                <w:szCs w:val="20"/>
              </w:rPr>
              <w:t>序号</w:t>
            </w:r>
          </w:p>
        </w:tc>
        <w:tc>
          <w:tcPr>
            <w:tcW w:w="1028" w:type="pct"/>
            <w:tcBorders>
              <w:top w:val="single" w:sz="4" w:space="0" w:color="auto"/>
              <w:left w:val="nil"/>
              <w:bottom w:val="single" w:sz="4" w:space="0" w:color="auto"/>
              <w:right w:val="single" w:sz="4" w:space="0" w:color="auto"/>
            </w:tcBorders>
            <w:shd w:val="clear" w:color="auto" w:fill="auto"/>
            <w:vAlign w:val="center"/>
          </w:tcPr>
          <w:p w14:paraId="7E3EA4E6" w14:textId="77777777" w:rsidR="00D12BB0" w:rsidRDefault="00565F5D">
            <w:pPr>
              <w:widowControl/>
              <w:jc w:val="center"/>
              <w:rPr>
                <w:rFonts w:ascii="Times New Roman" w:eastAsia="楷体_GB2312" w:hAnsi="Times New Roman" w:cs="Times New Roman"/>
                <w:b/>
                <w:bCs/>
                <w:kern w:val="0"/>
                <w:sz w:val="20"/>
                <w:szCs w:val="20"/>
              </w:rPr>
            </w:pPr>
            <w:r>
              <w:rPr>
                <w:rFonts w:ascii="Times New Roman" w:eastAsia="楷体_GB2312" w:hAnsi="Times New Roman" w:cs="Times New Roman"/>
                <w:b/>
                <w:bCs/>
                <w:kern w:val="0"/>
                <w:sz w:val="20"/>
                <w:szCs w:val="20"/>
              </w:rPr>
              <w:t>成员单位</w:t>
            </w:r>
          </w:p>
        </w:tc>
        <w:tc>
          <w:tcPr>
            <w:tcW w:w="3622" w:type="pct"/>
            <w:tcBorders>
              <w:top w:val="single" w:sz="4" w:space="0" w:color="auto"/>
              <w:left w:val="nil"/>
              <w:bottom w:val="single" w:sz="4" w:space="0" w:color="auto"/>
              <w:right w:val="single" w:sz="4" w:space="0" w:color="auto"/>
            </w:tcBorders>
            <w:shd w:val="clear" w:color="auto" w:fill="auto"/>
            <w:vAlign w:val="center"/>
          </w:tcPr>
          <w:p w14:paraId="444912BA" w14:textId="77777777" w:rsidR="00D12BB0" w:rsidRDefault="00565F5D">
            <w:pPr>
              <w:widowControl/>
              <w:jc w:val="center"/>
              <w:rPr>
                <w:rFonts w:ascii="Times New Roman" w:eastAsia="楷体_GB2312" w:hAnsi="Times New Roman" w:cs="Times New Roman"/>
                <w:b/>
                <w:bCs/>
                <w:kern w:val="0"/>
                <w:sz w:val="20"/>
                <w:szCs w:val="20"/>
              </w:rPr>
            </w:pPr>
            <w:r>
              <w:rPr>
                <w:rFonts w:ascii="Times New Roman" w:eastAsia="楷体_GB2312" w:hAnsi="Times New Roman" w:cs="Times New Roman"/>
                <w:b/>
                <w:bCs/>
                <w:kern w:val="0"/>
                <w:sz w:val="20"/>
                <w:szCs w:val="20"/>
              </w:rPr>
              <w:t>主要职责</w:t>
            </w:r>
          </w:p>
        </w:tc>
      </w:tr>
      <w:tr w:rsidR="00D12BB0" w14:paraId="46A0AC4B" w14:textId="77777777">
        <w:trPr>
          <w:trHeight w:val="52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002F7A08"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1</w:t>
            </w:r>
          </w:p>
        </w:tc>
        <w:tc>
          <w:tcPr>
            <w:tcW w:w="1028" w:type="pct"/>
            <w:tcBorders>
              <w:top w:val="nil"/>
              <w:left w:val="nil"/>
              <w:bottom w:val="single" w:sz="4" w:space="0" w:color="auto"/>
              <w:right w:val="single" w:sz="4" w:space="0" w:color="auto"/>
            </w:tcBorders>
            <w:shd w:val="clear" w:color="auto" w:fill="auto"/>
            <w:noWrap/>
            <w:vAlign w:val="center"/>
          </w:tcPr>
          <w:p w14:paraId="3869293F"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市委宣传部</w:t>
            </w:r>
          </w:p>
        </w:tc>
        <w:tc>
          <w:tcPr>
            <w:tcW w:w="3622" w:type="pct"/>
            <w:tcBorders>
              <w:top w:val="nil"/>
              <w:left w:val="nil"/>
              <w:bottom w:val="single" w:sz="4" w:space="0" w:color="auto"/>
              <w:right w:val="single" w:sz="4" w:space="0" w:color="auto"/>
            </w:tcBorders>
            <w:shd w:val="clear" w:color="auto" w:fill="auto"/>
            <w:vAlign w:val="center"/>
          </w:tcPr>
          <w:p w14:paraId="35603366"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负责组织协调新闻媒体，开展防灾减灾救灾宣传教育，督促指导新闻媒体做好宣传报道工作，及时正确引导社会舆论。</w:t>
            </w:r>
          </w:p>
        </w:tc>
      </w:tr>
      <w:tr w:rsidR="00D12BB0" w14:paraId="69151176" w14:textId="77777777">
        <w:trPr>
          <w:trHeight w:val="52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1CFE83BA"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2</w:t>
            </w:r>
          </w:p>
        </w:tc>
        <w:tc>
          <w:tcPr>
            <w:tcW w:w="1028" w:type="pct"/>
            <w:tcBorders>
              <w:top w:val="nil"/>
              <w:left w:val="nil"/>
              <w:bottom w:val="single" w:sz="4" w:space="0" w:color="auto"/>
              <w:right w:val="single" w:sz="4" w:space="0" w:color="auto"/>
            </w:tcBorders>
            <w:shd w:val="clear" w:color="auto" w:fill="auto"/>
            <w:noWrap/>
            <w:vAlign w:val="center"/>
          </w:tcPr>
          <w:p w14:paraId="6B103F2C"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市人武部</w:t>
            </w:r>
          </w:p>
        </w:tc>
        <w:tc>
          <w:tcPr>
            <w:tcW w:w="3622" w:type="pct"/>
            <w:tcBorders>
              <w:top w:val="nil"/>
              <w:left w:val="nil"/>
              <w:bottom w:val="single" w:sz="4" w:space="0" w:color="auto"/>
              <w:right w:val="single" w:sz="4" w:space="0" w:color="auto"/>
            </w:tcBorders>
            <w:shd w:val="clear" w:color="auto" w:fill="auto"/>
            <w:vAlign w:val="center"/>
          </w:tcPr>
          <w:p w14:paraId="69547B8F"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根据市减灾委的需要，负责组织协调解放军、武警部队、民兵、预备役部队参与救灾，必要时协助运送、接卸、发放救灾物资。</w:t>
            </w:r>
          </w:p>
        </w:tc>
      </w:tr>
      <w:tr w:rsidR="00D12BB0" w14:paraId="3FA88EFA" w14:textId="77777777">
        <w:trPr>
          <w:trHeight w:val="156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684BC703"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3</w:t>
            </w:r>
          </w:p>
        </w:tc>
        <w:tc>
          <w:tcPr>
            <w:tcW w:w="1028" w:type="pct"/>
            <w:tcBorders>
              <w:top w:val="nil"/>
              <w:left w:val="nil"/>
              <w:bottom w:val="single" w:sz="4" w:space="0" w:color="auto"/>
              <w:right w:val="single" w:sz="4" w:space="0" w:color="auto"/>
            </w:tcBorders>
            <w:shd w:val="clear" w:color="auto" w:fill="auto"/>
            <w:noWrap/>
            <w:vAlign w:val="center"/>
          </w:tcPr>
          <w:p w14:paraId="3E1EB48D" w14:textId="77777777" w:rsidR="00D12BB0" w:rsidRDefault="00565F5D">
            <w:pPr>
              <w:widowControl/>
              <w:jc w:val="center"/>
              <w:rPr>
                <w:rFonts w:ascii="Times New Roman" w:eastAsia="仿宋_GB2312" w:hAnsi="Times New Roman" w:cs="Times New Roman"/>
                <w:kern w:val="0"/>
                <w:sz w:val="20"/>
                <w:szCs w:val="20"/>
              </w:rPr>
            </w:pPr>
            <w:proofErr w:type="gramStart"/>
            <w:r>
              <w:rPr>
                <w:rFonts w:ascii="Times New Roman" w:eastAsia="仿宋_GB2312" w:hAnsi="Times New Roman" w:cs="Times New Roman"/>
                <w:kern w:val="0"/>
                <w:sz w:val="20"/>
                <w:szCs w:val="20"/>
              </w:rPr>
              <w:t>市发改委</w:t>
            </w:r>
            <w:proofErr w:type="gramEnd"/>
          </w:p>
        </w:tc>
        <w:tc>
          <w:tcPr>
            <w:tcW w:w="3622" w:type="pct"/>
            <w:tcBorders>
              <w:top w:val="nil"/>
              <w:left w:val="nil"/>
              <w:bottom w:val="single" w:sz="4" w:space="0" w:color="auto"/>
              <w:right w:val="single" w:sz="4" w:space="0" w:color="auto"/>
            </w:tcBorders>
            <w:shd w:val="clear" w:color="auto" w:fill="auto"/>
            <w:vAlign w:val="center"/>
          </w:tcPr>
          <w:p w14:paraId="3B0165BB"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1</w:t>
            </w:r>
            <w:r>
              <w:rPr>
                <w:rFonts w:ascii="Times New Roman" w:eastAsia="仿宋_GB2312" w:hAnsi="Times New Roman" w:cs="Times New Roman"/>
                <w:kern w:val="0"/>
                <w:sz w:val="20"/>
                <w:szCs w:val="20"/>
              </w:rPr>
              <w:t>）负责将防灾减灾救灾工作纳入全市发展规划，指导防灾减灾救灾专项规划与全市发展规划的衔接，牵头组织自然灾害灾后恢复重建规划编制；</w:t>
            </w:r>
            <w:r>
              <w:rPr>
                <w:rFonts w:ascii="Times New Roman" w:eastAsia="仿宋_GB2312" w:hAnsi="Times New Roman" w:cs="Times New Roman"/>
                <w:kern w:val="0"/>
                <w:sz w:val="20"/>
                <w:szCs w:val="20"/>
              </w:rPr>
              <w:br/>
            </w: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2)</w:t>
            </w:r>
            <w:r>
              <w:rPr>
                <w:rFonts w:ascii="Times New Roman" w:eastAsia="仿宋_GB2312" w:hAnsi="Times New Roman" w:cs="Times New Roman"/>
                <w:kern w:val="0"/>
                <w:sz w:val="20"/>
                <w:szCs w:val="20"/>
              </w:rPr>
              <w:t>负责根据应急救灾物资储备规划、品种目录和标准、年度购置计划，做好市级应急救灾物资的收储、轮换和日常管理，根据动用指令按程序组织调运；</w:t>
            </w:r>
            <w:r>
              <w:rPr>
                <w:rFonts w:ascii="Times New Roman" w:eastAsia="仿宋_GB2312" w:hAnsi="Times New Roman" w:cs="Times New Roman"/>
                <w:kern w:val="0"/>
                <w:sz w:val="20"/>
                <w:szCs w:val="20"/>
              </w:rPr>
              <w:br/>
            </w: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3</w:t>
            </w:r>
            <w:r>
              <w:rPr>
                <w:rFonts w:ascii="Times New Roman" w:eastAsia="仿宋_GB2312" w:hAnsi="Times New Roman" w:cs="Times New Roman"/>
                <w:kern w:val="0"/>
                <w:sz w:val="20"/>
                <w:szCs w:val="20"/>
              </w:rPr>
              <w:t>）按市政府要求安排灾后重大恢复重建项目及建设资金，负责市级防灾减灾救灾项目审批和项目建设的指导监督工作。</w:t>
            </w:r>
          </w:p>
        </w:tc>
      </w:tr>
      <w:tr w:rsidR="00D12BB0" w14:paraId="57DDF97D" w14:textId="77777777">
        <w:trPr>
          <w:trHeight w:val="52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4081D0B5"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4</w:t>
            </w:r>
          </w:p>
        </w:tc>
        <w:tc>
          <w:tcPr>
            <w:tcW w:w="1028" w:type="pct"/>
            <w:tcBorders>
              <w:top w:val="nil"/>
              <w:left w:val="nil"/>
              <w:bottom w:val="single" w:sz="4" w:space="0" w:color="auto"/>
              <w:right w:val="single" w:sz="4" w:space="0" w:color="auto"/>
            </w:tcBorders>
            <w:shd w:val="clear" w:color="auto" w:fill="auto"/>
            <w:noWrap/>
            <w:vAlign w:val="center"/>
          </w:tcPr>
          <w:p w14:paraId="4F3078F5"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市工信局</w:t>
            </w:r>
          </w:p>
        </w:tc>
        <w:tc>
          <w:tcPr>
            <w:tcW w:w="3622" w:type="pct"/>
            <w:tcBorders>
              <w:top w:val="nil"/>
              <w:left w:val="nil"/>
              <w:bottom w:val="single" w:sz="4" w:space="0" w:color="auto"/>
              <w:right w:val="single" w:sz="4" w:space="0" w:color="auto"/>
            </w:tcBorders>
            <w:shd w:val="clear" w:color="auto" w:fill="auto"/>
            <w:vAlign w:val="center"/>
          </w:tcPr>
          <w:p w14:paraId="119D3A9B"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负责组织协调电信运营企业做好公用通信网应急通信保障，负责指导督促电信运营企业及时做好受灾地区通信设施的恢复工作，根据实际做好无线电通讯保障工作。</w:t>
            </w:r>
          </w:p>
        </w:tc>
      </w:tr>
      <w:tr w:rsidR="00D12BB0" w14:paraId="375835AC" w14:textId="77777777">
        <w:trPr>
          <w:trHeight w:val="78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79B91E8D"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5</w:t>
            </w:r>
          </w:p>
        </w:tc>
        <w:tc>
          <w:tcPr>
            <w:tcW w:w="1028" w:type="pct"/>
            <w:tcBorders>
              <w:top w:val="nil"/>
              <w:left w:val="nil"/>
              <w:bottom w:val="single" w:sz="4" w:space="0" w:color="auto"/>
              <w:right w:val="single" w:sz="4" w:space="0" w:color="auto"/>
            </w:tcBorders>
            <w:shd w:val="clear" w:color="auto" w:fill="auto"/>
            <w:noWrap/>
            <w:vAlign w:val="center"/>
          </w:tcPr>
          <w:p w14:paraId="4DD607E0"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市教育局</w:t>
            </w:r>
          </w:p>
        </w:tc>
        <w:tc>
          <w:tcPr>
            <w:tcW w:w="3622" w:type="pct"/>
            <w:tcBorders>
              <w:top w:val="nil"/>
              <w:left w:val="nil"/>
              <w:bottom w:val="single" w:sz="4" w:space="0" w:color="auto"/>
              <w:right w:val="single" w:sz="4" w:space="0" w:color="auto"/>
            </w:tcBorders>
            <w:shd w:val="clear" w:color="auto" w:fill="auto"/>
            <w:vAlign w:val="center"/>
          </w:tcPr>
          <w:p w14:paraId="26F8F192"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负责收集、汇总学校校舍因灾损毁情况；指导并协调灾区政府做好受灾学校师生员工的转移工作，恢复正常教育教学秩序，指导做好学校灾后重建方案及其组织实施工作；将防灾减灾纳入国民教育计划，推进防灾减灾知识和技能进学校。</w:t>
            </w:r>
          </w:p>
        </w:tc>
      </w:tr>
      <w:tr w:rsidR="00D12BB0" w14:paraId="0E4615BA" w14:textId="77777777">
        <w:trPr>
          <w:trHeight w:val="28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4E0FD3D6"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6</w:t>
            </w:r>
          </w:p>
        </w:tc>
        <w:tc>
          <w:tcPr>
            <w:tcW w:w="1028" w:type="pct"/>
            <w:tcBorders>
              <w:top w:val="nil"/>
              <w:left w:val="nil"/>
              <w:bottom w:val="single" w:sz="4" w:space="0" w:color="auto"/>
              <w:right w:val="single" w:sz="4" w:space="0" w:color="auto"/>
            </w:tcBorders>
            <w:shd w:val="clear" w:color="auto" w:fill="auto"/>
            <w:noWrap/>
            <w:vAlign w:val="center"/>
          </w:tcPr>
          <w:p w14:paraId="503E961A"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市科技局</w:t>
            </w:r>
          </w:p>
        </w:tc>
        <w:tc>
          <w:tcPr>
            <w:tcW w:w="3622" w:type="pct"/>
            <w:tcBorders>
              <w:top w:val="nil"/>
              <w:left w:val="nil"/>
              <w:bottom w:val="single" w:sz="4" w:space="0" w:color="auto"/>
              <w:right w:val="single" w:sz="4" w:space="0" w:color="auto"/>
            </w:tcBorders>
            <w:shd w:val="clear" w:color="auto" w:fill="auto"/>
            <w:vAlign w:val="center"/>
          </w:tcPr>
          <w:p w14:paraId="0C1149BA"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牵头会同有关部门和单位组织开展防灾减灾救灾关键技术的研究工作，提供决策支撑。</w:t>
            </w:r>
          </w:p>
        </w:tc>
      </w:tr>
      <w:tr w:rsidR="00D12BB0" w14:paraId="5540B00E" w14:textId="77777777">
        <w:trPr>
          <w:trHeight w:val="78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31BC3A0B"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7</w:t>
            </w:r>
          </w:p>
        </w:tc>
        <w:tc>
          <w:tcPr>
            <w:tcW w:w="1028" w:type="pct"/>
            <w:tcBorders>
              <w:top w:val="nil"/>
              <w:left w:val="nil"/>
              <w:bottom w:val="single" w:sz="4" w:space="0" w:color="auto"/>
              <w:right w:val="single" w:sz="4" w:space="0" w:color="auto"/>
            </w:tcBorders>
            <w:shd w:val="clear" w:color="auto" w:fill="auto"/>
            <w:noWrap/>
            <w:vAlign w:val="center"/>
          </w:tcPr>
          <w:p w14:paraId="1D0B77B0"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市公安局</w:t>
            </w:r>
          </w:p>
        </w:tc>
        <w:tc>
          <w:tcPr>
            <w:tcW w:w="3622" w:type="pct"/>
            <w:tcBorders>
              <w:top w:val="nil"/>
              <w:left w:val="nil"/>
              <w:bottom w:val="single" w:sz="4" w:space="0" w:color="auto"/>
              <w:right w:val="single" w:sz="4" w:space="0" w:color="auto"/>
            </w:tcBorders>
            <w:shd w:val="clear" w:color="auto" w:fill="auto"/>
            <w:vAlign w:val="center"/>
          </w:tcPr>
          <w:p w14:paraId="5BFB5D8C"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负责灾区治安秩序维护，协助组织灾区群众紧急转移避险工作；做好道路交通疏导工作，确保安全畅通；积极配合做好救援和应急救助工作；依法打击灾区盗抢现象，查处制造网络谣言等违法违规人员；负责全市公安系统防灾减灾救灾宣传教育工作。</w:t>
            </w:r>
          </w:p>
        </w:tc>
      </w:tr>
      <w:tr w:rsidR="00D12BB0" w14:paraId="6956303C" w14:textId="77777777">
        <w:trPr>
          <w:trHeight w:val="52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2DAEEE04"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8</w:t>
            </w:r>
          </w:p>
        </w:tc>
        <w:tc>
          <w:tcPr>
            <w:tcW w:w="1028" w:type="pct"/>
            <w:tcBorders>
              <w:top w:val="nil"/>
              <w:left w:val="nil"/>
              <w:bottom w:val="single" w:sz="4" w:space="0" w:color="auto"/>
              <w:right w:val="single" w:sz="4" w:space="0" w:color="auto"/>
            </w:tcBorders>
            <w:shd w:val="clear" w:color="auto" w:fill="auto"/>
            <w:noWrap/>
            <w:vAlign w:val="center"/>
          </w:tcPr>
          <w:p w14:paraId="2AEDDCA2"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市民政局</w:t>
            </w:r>
          </w:p>
        </w:tc>
        <w:tc>
          <w:tcPr>
            <w:tcW w:w="3622" w:type="pct"/>
            <w:tcBorders>
              <w:top w:val="nil"/>
              <w:left w:val="nil"/>
              <w:bottom w:val="single" w:sz="4" w:space="0" w:color="auto"/>
              <w:right w:val="single" w:sz="4" w:space="0" w:color="auto"/>
            </w:tcBorders>
            <w:shd w:val="clear" w:color="auto" w:fill="auto"/>
            <w:vAlign w:val="center"/>
          </w:tcPr>
          <w:p w14:paraId="0235E9C7"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负责依法对防灾减灾救灾社会团体、社会服务机构和基金会进行登记、管理；督促指导各地及时将符合条件的受灾人员纳入临时救助或最低生活保障范围；组织做好因灾遇难人员遗体处置工作。</w:t>
            </w:r>
          </w:p>
        </w:tc>
      </w:tr>
      <w:tr w:rsidR="00D12BB0" w14:paraId="2050E2E7" w14:textId="77777777">
        <w:trPr>
          <w:trHeight w:val="52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2A856FCD"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9</w:t>
            </w:r>
          </w:p>
        </w:tc>
        <w:tc>
          <w:tcPr>
            <w:tcW w:w="1028" w:type="pct"/>
            <w:tcBorders>
              <w:top w:val="nil"/>
              <w:left w:val="nil"/>
              <w:bottom w:val="single" w:sz="4" w:space="0" w:color="auto"/>
              <w:right w:val="single" w:sz="4" w:space="0" w:color="auto"/>
            </w:tcBorders>
            <w:shd w:val="clear" w:color="auto" w:fill="auto"/>
            <w:noWrap/>
            <w:vAlign w:val="center"/>
          </w:tcPr>
          <w:p w14:paraId="5C1EDB92"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市财政局</w:t>
            </w:r>
          </w:p>
        </w:tc>
        <w:tc>
          <w:tcPr>
            <w:tcW w:w="3622" w:type="pct"/>
            <w:tcBorders>
              <w:top w:val="nil"/>
              <w:left w:val="nil"/>
              <w:bottom w:val="single" w:sz="4" w:space="0" w:color="auto"/>
              <w:right w:val="single" w:sz="4" w:space="0" w:color="auto"/>
            </w:tcBorders>
            <w:shd w:val="clear" w:color="auto" w:fill="auto"/>
            <w:vAlign w:val="center"/>
          </w:tcPr>
          <w:p w14:paraId="26DA508C"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根据防灾减灾救灾工作实际需要，统筹安排防灾减灾救灾经费并纳入年度财政预算；根据市</w:t>
            </w:r>
            <w:proofErr w:type="gramStart"/>
            <w:r>
              <w:rPr>
                <w:rFonts w:ascii="Times New Roman" w:eastAsia="仿宋_GB2312" w:hAnsi="Times New Roman" w:cs="Times New Roman"/>
                <w:kern w:val="0"/>
                <w:sz w:val="20"/>
                <w:szCs w:val="20"/>
              </w:rPr>
              <w:t>应急局</w:t>
            </w:r>
            <w:proofErr w:type="gramEnd"/>
            <w:r>
              <w:rPr>
                <w:rFonts w:ascii="Times New Roman" w:eastAsia="仿宋_GB2312" w:hAnsi="Times New Roman" w:cs="Times New Roman"/>
                <w:kern w:val="0"/>
                <w:sz w:val="20"/>
                <w:szCs w:val="20"/>
              </w:rPr>
              <w:t>对灾情的核查情况，按规定及时下拨自然灾害生活救助资金，并做好资金监管工作。</w:t>
            </w:r>
          </w:p>
        </w:tc>
      </w:tr>
      <w:tr w:rsidR="00D12BB0" w14:paraId="272ED8FB" w14:textId="77777777">
        <w:trPr>
          <w:trHeight w:val="78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5A1D7BCD"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10</w:t>
            </w:r>
          </w:p>
        </w:tc>
        <w:tc>
          <w:tcPr>
            <w:tcW w:w="1028" w:type="pct"/>
            <w:tcBorders>
              <w:top w:val="nil"/>
              <w:left w:val="nil"/>
              <w:bottom w:val="single" w:sz="4" w:space="0" w:color="auto"/>
              <w:right w:val="single" w:sz="4" w:space="0" w:color="auto"/>
            </w:tcBorders>
            <w:shd w:val="clear" w:color="auto" w:fill="auto"/>
            <w:noWrap/>
            <w:vAlign w:val="center"/>
          </w:tcPr>
          <w:p w14:paraId="3823570B"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市资源规划局</w:t>
            </w:r>
          </w:p>
        </w:tc>
        <w:tc>
          <w:tcPr>
            <w:tcW w:w="3622" w:type="pct"/>
            <w:tcBorders>
              <w:top w:val="nil"/>
              <w:left w:val="nil"/>
              <w:bottom w:val="single" w:sz="4" w:space="0" w:color="auto"/>
              <w:right w:val="single" w:sz="4" w:space="0" w:color="auto"/>
            </w:tcBorders>
            <w:shd w:val="clear" w:color="auto" w:fill="auto"/>
            <w:vAlign w:val="center"/>
          </w:tcPr>
          <w:p w14:paraId="3ECF063B"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负责落实综合防灾减灾规划相关要求，组织编制地质灾害防治规划并指导实施；组织指导协调和监督地质灾害调查评价及隐患的普查、详查、排查；指导开展群测群防、专业监测和预报预警等工作，指导开展地质灾害工程治理工作；承担地质灾害应急救援的技术支撑工作。</w:t>
            </w:r>
          </w:p>
        </w:tc>
      </w:tr>
      <w:tr w:rsidR="00D12BB0" w14:paraId="686715D9" w14:textId="77777777">
        <w:trPr>
          <w:trHeight w:val="78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4B46DCF7"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lastRenderedPageBreak/>
              <w:t>11</w:t>
            </w:r>
          </w:p>
        </w:tc>
        <w:tc>
          <w:tcPr>
            <w:tcW w:w="1028" w:type="pct"/>
            <w:tcBorders>
              <w:top w:val="nil"/>
              <w:left w:val="nil"/>
              <w:bottom w:val="single" w:sz="4" w:space="0" w:color="auto"/>
              <w:right w:val="single" w:sz="4" w:space="0" w:color="auto"/>
            </w:tcBorders>
            <w:shd w:val="clear" w:color="auto" w:fill="auto"/>
            <w:noWrap/>
            <w:vAlign w:val="center"/>
          </w:tcPr>
          <w:p w14:paraId="7897CA04"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市住建局</w:t>
            </w:r>
          </w:p>
        </w:tc>
        <w:tc>
          <w:tcPr>
            <w:tcW w:w="3622" w:type="pct"/>
            <w:tcBorders>
              <w:top w:val="nil"/>
              <w:left w:val="nil"/>
              <w:bottom w:val="single" w:sz="4" w:space="0" w:color="auto"/>
              <w:right w:val="single" w:sz="4" w:space="0" w:color="auto"/>
            </w:tcBorders>
            <w:shd w:val="clear" w:color="auto" w:fill="auto"/>
            <w:vAlign w:val="center"/>
          </w:tcPr>
          <w:p w14:paraId="722DF6EF"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1</w:t>
            </w:r>
            <w:r>
              <w:rPr>
                <w:rFonts w:ascii="Times New Roman" w:eastAsia="仿宋_GB2312" w:hAnsi="Times New Roman" w:cs="Times New Roman"/>
                <w:kern w:val="0"/>
                <w:sz w:val="20"/>
                <w:szCs w:val="20"/>
              </w:rPr>
              <w:t>）负责组织协调房屋建设和市政公用基础设施建设工程等生产安全事故的应急救援工作；</w:t>
            </w:r>
            <w:r>
              <w:rPr>
                <w:rFonts w:ascii="Times New Roman" w:eastAsia="仿宋_GB2312" w:hAnsi="Times New Roman" w:cs="Times New Roman"/>
                <w:kern w:val="0"/>
                <w:sz w:val="20"/>
                <w:szCs w:val="20"/>
              </w:rPr>
              <w:br/>
            </w: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2</w:t>
            </w:r>
            <w:r>
              <w:rPr>
                <w:rFonts w:ascii="Times New Roman" w:eastAsia="仿宋_GB2312" w:hAnsi="Times New Roman" w:cs="Times New Roman"/>
                <w:kern w:val="0"/>
                <w:sz w:val="20"/>
                <w:szCs w:val="20"/>
              </w:rPr>
              <w:t>）组织协调提供房屋建筑和市政基础设施工程建设领域的施工机械等救援设备；</w:t>
            </w:r>
            <w:r>
              <w:rPr>
                <w:rFonts w:ascii="Times New Roman" w:eastAsia="仿宋_GB2312" w:hAnsi="Times New Roman" w:cs="Times New Roman"/>
                <w:kern w:val="0"/>
                <w:sz w:val="20"/>
                <w:szCs w:val="20"/>
              </w:rPr>
              <w:br/>
            </w: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3</w:t>
            </w:r>
            <w:r>
              <w:rPr>
                <w:rFonts w:ascii="Times New Roman" w:eastAsia="仿宋_GB2312" w:hAnsi="Times New Roman" w:cs="Times New Roman"/>
                <w:kern w:val="0"/>
                <w:sz w:val="20"/>
                <w:szCs w:val="20"/>
              </w:rPr>
              <w:t>）负责开放应急避难场所，指导灾后房屋安全管理及市政公用设施恢复。</w:t>
            </w:r>
          </w:p>
        </w:tc>
      </w:tr>
      <w:tr w:rsidR="00D12BB0" w14:paraId="3D0F28B5" w14:textId="77777777">
        <w:trPr>
          <w:trHeight w:val="28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55BE1CBE"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12</w:t>
            </w:r>
          </w:p>
        </w:tc>
        <w:tc>
          <w:tcPr>
            <w:tcW w:w="1028" w:type="pct"/>
            <w:tcBorders>
              <w:top w:val="nil"/>
              <w:left w:val="nil"/>
              <w:bottom w:val="single" w:sz="4" w:space="0" w:color="auto"/>
              <w:right w:val="single" w:sz="4" w:space="0" w:color="auto"/>
            </w:tcBorders>
            <w:shd w:val="clear" w:color="auto" w:fill="auto"/>
            <w:noWrap/>
            <w:vAlign w:val="center"/>
          </w:tcPr>
          <w:p w14:paraId="796188F9"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市城管局</w:t>
            </w:r>
          </w:p>
        </w:tc>
        <w:tc>
          <w:tcPr>
            <w:tcW w:w="3622" w:type="pct"/>
            <w:tcBorders>
              <w:top w:val="nil"/>
              <w:left w:val="nil"/>
              <w:bottom w:val="single" w:sz="4" w:space="0" w:color="auto"/>
              <w:right w:val="single" w:sz="4" w:space="0" w:color="auto"/>
            </w:tcBorders>
            <w:shd w:val="clear" w:color="auto" w:fill="auto"/>
            <w:vAlign w:val="center"/>
          </w:tcPr>
          <w:p w14:paraId="2DD0C480"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指导灾区被毁坏的道路、桥梁、照明、环卫等市政基础设施的抢险、排险和恢复等工作。</w:t>
            </w:r>
          </w:p>
        </w:tc>
      </w:tr>
      <w:tr w:rsidR="00D12BB0" w14:paraId="30CF280D" w14:textId="77777777">
        <w:trPr>
          <w:trHeight w:val="104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0999892A"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13</w:t>
            </w:r>
          </w:p>
        </w:tc>
        <w:tc>
          <w:tcPr>
            <w:tcW w:w="1028" w:type="pct"/>
            <w:tcBorders>
              <w:top w:val="nil"/>
              <w:left w:val="nil"/>
              <w:bottom w:val="single" w:sz="4" w:space="0" w:color="auto"/>
              <w:right w:val="single" w:sz="4" w:space="0" w:color="auto"/>
            </w:tcBorders>
            <w:shd w:val="clear" w:color="auto" w:fill="auto"/>
            <w:noWrap/>
            <w:vAlign w:val="center"/>
          </w:tcPr>
          <w:p w14:paraId="622FC8D4"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w:t>
            </w:r>
            <w:proofErr w:type="gramStart"/>
            <w:r>
              <w:rPr>
                <w:rFonts w:ascii="Times New Roman" w:eastAsia="仿宋_GB2312" w:hAnsi="Times New Roman" w:cs="Times New Roman"/>
                <w:kern w:val="0"/>
                <w:sz w:val="20"/>
                <w:szCs w:val="20"/>
              </w:rPr>
              <w:t>交运局</w:t>
            </w:r>
            <w:proofErr w:type="gramEnd"/>
          </w:p>
        </w:tc>
        <w:tc>
          <w:tcPr>
            <w:tcW w:w="3622" w:type="pct"/>
            <w:tcBorders>
              <w:top w:val="nil"/>
              <w:left w:val="nil"/>
              <w:bottom w:val="single" w:sz="4" w:space="0" w:color="auto"/>
              <w:right w:val="single" w:sz="4" w:space="0" w:color="auto"/>
            </w:tcBorders>
            <w:shd w:val="clear" w:color="auto" w:fill="auto"/>
            <w:vAlign w:val="center"/>
          </w:tcPr>
          <w:p w14:paraId="5E384C2C"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1</w:t>
            </w:r>
            <w:r>
              <w:rPr>
                <w:rFonts w:ascii="Times New Roman" w:eastAsia="仿宋_GB2312" w:hAnsi="Times New Roman" w:cs="Times New Roman"/>
                <w:kern w:val="0"/>
                <w:sz w:val="20"/>
                <w:szCs w:val="20"/>
              </w:rPr>
              <w:t>）负责港口和职责范围内公路、水运建设工程的自然灾害事故应急处置工作；</w:t>
            </w:r>
            <w:r>
              <w:rPr>
                <w:rFonts w:ascii="Times New Roman" w:eastAsia="仿宋_GB2312" w:hAnsi="Times New Roman" w:cs="Times New Roman"/>
                <w:kern w:val="0"/>
                <w:sz w:val="20"/>
                <w:szCs w:val="20"/>
              </w:rPr>
              <w:br/>
            </w: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2</w:t>
            </w:r>
            <w:r>
              <w:rPr>
                <w:rFonts w:ascii="Times New Roman" w:eastAsia="仿宋_GB2312" w:hAnsi="Times New Roman" w:cs="Times New Roman"/>
                <w:kern w:val="0"/>
                <w:sz w:val="20"/>
                <w:szCs w:val="20"/>
              </w:rPr>
              <w:t>）负责组织协调区内通航水域的水上自然灾害事故应急救援和水上搜救工作；</w:t>
            </w:r>
            <w:r>
              <w:rPr>
                <w:rFonts w:ascii="Times New Roman" w:eastAsia="仿宋_GB2312" w:hAnsi="Times New Roman" w:cs="Times New Roman"/>
                <w:kern w:val="0"/>
                <w:sz w:val="20"/>
                <w:szCs w:val="20"/>
              </w:rPr>
              <w:br/>
            </w: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3</w:t>
            </w:r>
            <w:r>
              <w:rPr>
                <w:rFonts w:ascii="Times New Roman" w:eastAsia="仿宋_GB2312" w:hAnsi="Times New Roman" w:cs="Times New Roman"/>
                <w:kern w:val="0"/>
                <w:sz w:val="20"/>
                <w:szCs w:val="20"/>
              </w:rPr>
              <w:t>）负责组织提供应急救援所需的水陆交通运输保障；</w:t>
            </w:r>
            <w:r>
              <w:rPr>
                <w:rFonts w:ascii="Times New Roman" w:eastAsia="仿宋_GB2312" w:hAnsi="Times New Roman" w:cs="Times New Roman"/>
                <w:kern w:val="0"/>
                <w:sz w:val="20"/>
                <w:szCs w:val="20"/>
              </w:rPr>
              <w:br/>
            </w: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4</w:t>
            </w:r>
            <w:r>
              <w:rPr>
                <w:rFonts w:ascii="Times New Roman" w:eastAsia="仿宋_GB2312" w:hAnsi="Times New Roman" w:cs="Times New Roman"/>
                <w:kern w:val="0"/>
                <w:sz w:val="20"/>
                <w:szCs w:val="20"/>
              </w:rPr>
              <w:t>）负责水上交通管制工作。</w:t>
            </w:r>
          </w:p>
        </w:tc>
      </w:tr>
      <w:tr w:rsidR="00D12BB0" w14:paraId="43B4F01C" w14:textId="77777777">
        <w:trPr>
          <w:trHeight w:val="52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16403C10"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14</w:t>
            </w:r>
          </w:p>
        </w:tc>
        <w:tc>
          <w:tcPr>
            <w:tcW w:w="1028" w:type="pct"/>
            <w:tcBorders>
              <w:top w:val="nil"/>
              <w:left w:val="nil"/>
              <w:bottom w:val="single" w:sz="4" w:space="0" w:color="auto"/>
              <w:right w:val="single" w:sz="4" w:space="0" w:color="auto"/>
            </w:tcBorders>
            <w:shd w:val="clear" w:color="auto" w:fill="auto"/>
            <w:noWrap/>
            <w:vAlign w:val="center"/>
          </w:tcPr>
          <w:p w14:paraId="394CF446"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市水务局</w:t>
            </w:r>
          </w:p>
        </w:tc>
        <w:tc>
          <w:tcPr>
            <w:tcW w:w="3622" w:type="pct"/>
            <w:tcBorders>
              <w:top w:val="nil"/>
              <w:left w:val="nil"/>
              <w:bottom w:val="single" w:sz="4" w:space="0" w:color="auto"/>
              <w:right w:val="single" w:sz="4" w:space="0" w:color="auto"/>
            </w:tcBorders>
            <w:shd w:val="clear" w:color="auto" w:fill="auto"/>
            <w:vAlign w:val="center"/>
          </w:tcPr>
          <w:p w14:paraId="5843FFB0"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1</w:t>
            </w:r>
            <w:r>
              <w:rPr>
                <w:rFonts w:ascii="Times New Roman" w:eastAsia="仿宋_GB2312" w:hAnsi="Times New Roman" w:cs="Times New Roman"/>
                <w:kern w:val="0"/>
                <w:sz w:val="20"/>
                <w:szCs w:val="20"/>
              </w:rPr>
              <w:t>）负责水利工程建设和运行的自然灾害事故应急处置工作；</w:t>
            </w:r>
            <w:r>
              <w:rPr>
                <w:rFonts w:ascii="Times New Roman" w:eastAsia="仿宋_GB2312" w:hAnsi="Times New Roman" w:cs="Times New Roman"/>
                <w:kern w:val="0"/>
                <w:sz w:val="20"/>
                <w:szCs w:val="20"/>
              </w:rPr>
              <w:br/>
            </w: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2</w:t>
            </w:r>
            <w:r>
              <w:rPr>
                <w:rFonts w:ascii="Times New Roman" w:eastAsia="仿宋_GB2312" w:hAnsi="Times New Roman" w:cs="Times New Roman"/>
                <w:kern w:val="0"/>
                <w:sz w:val="20"/>
                <w:szCs w:val="20"/>
              </w:rPr>
              <w:t>）负责自然灾害事故抢险救援过程中水资源调配。</w:t>
            </w:r>
          </w:p>
        </w:tc>
      </w:tr>
      <w:tr w:rsidR="00D12BB0" w14:paraId="7E49AB5C" w14:textId="77777777">
        <w:trPr>
          <w:trHeight w:val="28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0F6C2E9A"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15</w:t>
            </w:r>
          </w:p>
        </w:tc>
        <w:tc>
          <w:tcPr>
            <w:tcW w:w="1028" w:type="pct"/>
            <w:tcBorders>
              <w:top w:val="nil"/>
              <w:left w:val="nil"/>
              <w:bottom w:val="single" w:sz="4" w:space="0" w:color="auto"/>
              <w:right w:val="single" w:sz="4" w:space="0" w:color="auto"/>
            </w:tcBorders>
            <w:shd w:val="clear" w:color="auto" w:fill="auto"/>
            <w:noWrap/>
            <w:vAlign w:val="center"/>
          </w:tcPr>
          <w:p w14:paraId="444487E9"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市农业农村局</w:t>
            </w:r>
          </w:p>
        </w:tc>
        <w:tc>
          <w:tcPr>
            <w:tcW w:w="3622" w:type="pct"/>
            <w:tcBorders>
              <w:top w:val="nil"/>
              <w:left w:val="nil"/>
              <w:bottom w:val="single" w:sz="4" w:space="0" w:color="auto"/>
              <w:right w:val="single" w:sz="4" w:space="0" w:color="auto"/>
            </w:tcBorders>
            <w:shd w:val="clear" w:color="auto" w:fill="auto"/>
            <w:vAlign w:val="center"/>
          </w:tcPr>
          <w:p w14:paraId="141ED7CE"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负责组织农业农村受灾人员的因灾避险转移。</w:t>
            </w:r>
          </w:p>
        </w:tc>
      </w:tr>
      <w:tr w:rsidR="00D12BB0" w14:paraId="04E2FD4B" w14:textId="77777777">
        <w:trPr>
          <w:trHeight w:val="28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6B3FEB18"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16</w:t>
            </w:r>
          </w:p>
        </w:tc>
        <w:tc>
          <w:tcPr>
            <w:tcW w:w="1028" w:type="pct"/>
            <w:tcBorders>
              <w:top w:val="nil"/>
              <w:left w:val="nil"/>
              <w:bottom w:val="single" w:sz="4" w:space="0" w:color="auto"/>
              <w:right w:val="single" w:sz="4" w:space="0" w:color="auto"/>
            </w:tcBorders>
            <w:shd w:val="clear" w:color="auto" w:fill="auto"/>
            <w:noWrap/>
            <w:vAlign w:val="center"/>
          </w:tcPr>
          <w:p w14:paraId="0E2AEF88"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市商务局</w:t>
            </w:r>
          </w:p>
        </w:tc>
        <w:tc>
          <w:tcPr>
            <w:tcW w:w="3622" w:type="pct"/>
            <w:tcBorders>
              <w:top w:val="nil"/>
              <w:left w:val="nil"/>
              <w:bottom w:val="single" w:sz="4" w:space="0" w:color="auto"/>
              <w:right w:val="single" w:sz="4" w:space="0" w:color="auto"/>
            </w:tcBorders>
            <w:shd w:val="clear" w:color="auto" w:fill="auto"/>
            <w:vAlign w:val="center"/>
          </w:tcPr>
          <w:p w14:paraId="2033F8F8"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负责组织和协调商业企业参加抢险工作；组织协调自然灾害事故生活必需品的供应。</w:t>
            </w:r>
          </w:p>
        </w:tc>
      </w:tr>
      <w:tr w:rsidR="00D12BB0" w14:paraId="44632FE6" w14:textId="77777777">
        <w:trPr>
          <w:trHeight w:val="52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131BC665"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17</w:t>
            </w:r>
          </w:p>
        </w:tc>
        <w:tc>
          <w:tcPr>
            <w:tcW w:w="1028" w:type="pct"/>
            <w:tcBorders>
              <w:top w:val="nil"/>
              <w:left w:val="nil"/>
              <w:bottom w:val="single" w:sz="4" w:space="0" w:color="auto"/>
              <w:right w:val="single" w:sz="4" w:space="0" w:color="auto"/>
            </w:tcBorders>
            <w:shd w:val="clear" w:color="auto" w:fill="auto"/>
            <w:noWrap/>
            <w:vAlign w:val="center"/>
          </w:tcPr>
          <w:p w14:paraId="2B96C13F"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w:t>
            </w:r>
            <w:proofErr w:type="gramStart"/>
            <w:r>
              <w:rPr>
                <w:rFonts w:ascii="Times New Roman" w:eastAsia="仿宋_GB2312" w:hAnsi="Times New Roman" w:cs="Times New Roman"/>
                <w:kern w:val="0"/>
                <w:sz w:val="20"/>
                <w:szCs w:val="20"/>
              </w:rPr>
              <w:t>文体广旅局</w:t>
            </w:r>
            <w:proofErr w:type="gramEnd"/>
          </w:p>
        </w:tc>
        <w:tc>
          <w:tcPr>
            <w:tcW w:w="3622" w:type="pct"/>
            <w:tcBorders>
              <w:top w:val="nil"/>
              <w:left w:val="nil"/>
              <w:bottom w:val="single" w:sz="4" w:space="0" w:color="auto"/>
              <w:right w:val="single" w:sz="4" w:space="0" w:color="auto"/>
            </w:tcBorders>
            <w:shd w:val="clear" w:color="auto" w:fill="auto"/>
            <w:vAlign w:val="center"/>
          </w:tcPr>
          <w:p w14:paraId="51805C56"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指导灾区广播、电视系统设施的恢复重建工作；协调有关媒体做好防灾减灾救灾宣传报</w:t>
            </w:r>
            <w:r>
              <w:rPr>
                <w:rFonts w:ascii="Times New Roman" w:eastAsia="仿宋_GB2312" w:hAnsi="Times New Roman" w:cs="Times New Roman"/>
                <w:kern w:val="0"/>
                <w:sz w:val="20"/>
                <w:szCs w:val="20"/>
              </w:rPr>
              <w:t xml:space="preserve"> </w:t>
            </w:r>
            <w:r>
              <w:rPr>
                <w:rFonts w:ascii="Times New Roman" w:eastAsia="仿宋_GB2312" w:hAnsi="Times New Roman" w:cs="Times New Roman"/>
                <w:kern w:val="0"/>
                <w:sz w:val="20"/>
                <w:szCs w:val="20"/>
              </w:rPr>
              <w:t>道工作，突发性灾害发生时，协调广电媒体及时播报防灾、避险紧急公告，及时向社会</w:t>
            </w:r>
            <w:r>
              <w:rPr>
                <w:rFonts w:ascii="Times New Roman" w:eastAsia="仿宋_GB2312" w:hAnsi="Times New Roman" w:cs="Times New Roman"/>
                <w:kern w:val="0"/>
                <w:sz w:val="20"/>
                <w:szCs w:val="20"/>
              </w:rPr>
              <w:t xml:space="preserve"> </w:t>
            </w:r>
            <w:r>
              <w:rPr>
                <w:rFonts w:ascii="Times New Roman" w:eastAsia="仿宋_GB2312" w:hAnsi="Times New Roman" w:cs="Times New Roman"/>
                <w:kern w:val="0"/>
                <w:sz w:val="20"/>
                <w:szCs w:val="20"/>
              </w:rPr>
              <w:t>通报防灾减灾救灾工作情况。</w:t>
            </w:r>
          </w:p>
        </w:tc>
      </w:tr>
      <w:tr w:rsidR="00D12BB0" w14:paraId="5B1CDA7F" w14:textId="77777777">
        <w:trPr>
          <w:trHeight w:val="52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2C317089"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18</w:t>
            </w:r>
          </w:p>
        </w:tc>
        <w:tc>
          <w:tcPr>
            <w:tcW w:w="1028" w:type="pct"/>
            <w:tcBorders>
              <w:top w:val="nil"/>
              <w:left w:val="nil"/>
              <w:bottom w:val="single" w:sz="4" w:space="0" w:color="auto"/>
              <w:right w:val="single" w:sz="4" w:space="0" w:color="auto"/>
            </w:tcBorders>
            <w:shd w:val="clear" w:color="auto" w:fill="auto"/>
            <w:noWrap/>
            <w:vAlign w:val="center"/>
          </w:tcPr>
          <w:p w14:paraId="7FB6F369"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卫健委</w:t>
            </w:r>
          </w:p>
        </w:tc>
        <w:tc>
          <w:tcPr>
            <w:tcW w:w="3622" w:type="pct"/>
            <w:tcBorders>
              <w:top w:val="nil"/>
              <w:left w:val="nil"/>
              <w:bottom w:val="single" w:sz="4" w:space="0" w:color="auto"/>
              <w:right w:val="single" w:sz="4" w:space="0" w:color="auto"/>
            </w:tcBorders>
            <w:shd w:val="clear" w:color="auto" w:fill="auto"/>
            <w:vAlign w:val="center"/>
          </w:tcPr>
          <w:p w14:paraId="28A4F377"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负责指导灾区做好医疗救护、疾病预防控制、卫生监督等工作，开展卫生防疫和急救知识的宣传教育及卫生应急演练，适时派出卫生应急队伍赴灾区开展医疗卫生救援和心理援助。</w:t>
            </w:r>
          </w:p>
        </w:tc>
      </w:tr>
      <w:tr w:rsidR="00D12BB0" w14:paraId="1E07B97A" w14:textId="77777777">
        <w:trPr>
          <w:trHeight w:val="28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7CF711CD"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19</w:t>
            </w:r>
          </w:p>
        </w:tc>
        <w:tc>
          <w:tcPr>
            <w:tcW w:w="1028" w:type="pct"/>
            <w:tcBorders>
              <w:top w:val="nil"/>
              <w:left w:val="nil"/>
              <w:bottom w:val="single" w:sz="4" w:space="0" w:color="auto"/>
              <w:right w:val="single" w:sz="4" w:space="0" w:color="auto"/>
            </w:tcBorders>
            <w:shd w:val="clear" w:color="auto" w:fill="auto"/>
            <w:noWrap/>
            <w:vAlign w:val="center"/>
          </w:tcPr>
          <w:p w14:paraId="2D72D33E"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市市场监督管理局</w:t>
            </w:r>
          </w:p>
        </w:tc>
        <w:tc>
          <w:tcPr>
            <w:tcW w:w="3622" w:type="pct"/>
            <w:tcBorders>
              <w:top w:val="nil"/>
              <w:left w:val="nil"/>
              <w:bottom w:val="single" w:sz="4" w:space="0" w:color="auto"/>
              <w:right w:val="single" w:sz="4" w:space="0" w:color="auto"/>
            </w:tcBorders>
            <w:shd w:val="clear" w:color="auto" w:fill="auto"/>
            <w:vAlign w:val="center"/>
          </w:tcPr>
          <w:p w14:paraId="291ECF69"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负责监督管理防灾减灾救灾相关物资的市场秩序；负责防灾减灾救灾有关物资产品质量安全监督管理。</w:t>
            </w:r>
          </w:p>
        </w:tc>
      </w:tr>
      <w:tr w:rsidR="00D12BB0" w14:paraId="27FEA30D" w14:textId="77777777">
        <w:trPr>
          <w:trHeight w:val="28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296337FE"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20</w:t>
            </w:r>
          </w:p>
        </w:tc>
        <w:tc>
          <w:tcPr>
            <w:tcW w:w="1028" w:type="pct"/>
            <w:tcBorders>
              <w:top w:val="nil"/>
              <w:left w:val="nil"/>
              <w:bottom w:val="single" w:sz="4" w:space="0" w:color="auto"/>
              <w:right w:val="single" w:sz="4" w:space="0" w:color="auto"/>
            </w:tcBorders>
            <w:shd w:val="clear" w:color="auto" w:fill="auto"/>
            <w:noWrap/>
            <w:vAlign w:val="center"/>
          </w:tcPr>
          <w:p w14:paraId="5E67C75D"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太仓生态环境局</w:t>
            </w:r>
          </w:p>
        </w:tc>
        <w:tc>
          <w:tcPr>
            <w:tcW w:w="3622" w:type="pct"/>
            <w:tcBorders>
              <w:top w:val="nil"/>
              <w:left w:val="nil"/>
              <w:bottom w:val="single" w:sz="4" w:space="0" w:color="auto"/>
              <w:right w:val="single" w:sz="4" w:space="0" w:color="auto"/>
            </w:tcBorders>
            <w:shd w:val="clear" w:color="auto" w:fill="auto"/>
            <w:vAlign w:val="center"/>
          </w:tcPr>
          <w:p w14:paraId="4E582E8C"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指导灾区开展环境污染情况的监测、分析，提出污染处置方案，指导灾区政府组织实施。</w:t>
            </w:r>
          </w:p>
        </w:tc>
      </w:tr>
      <w:tr w:rsidR="00D12BB0" w14:paraId="1308BA81" w14:textId="77777777">
        <w:trPr>
          <w:trHeight w:val="28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6EC1FCAA"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21</w:t>
            </w:r>
          </w:p>
        </w:tc>
        <w:tc>
          <w:tcPr>
            <w:tcW w:w="1028" w:type="pct"/>
            <w:tcBorders>
              <w:top w:val="nil"/>
              <w:left w:val="nil"/>
              <w:bottom w:val="single" w:sz="4" w:space="0" w:color="auto"/>
              <w:right w:val="single" w:sz="4" w:space="0" w:color="auto"/>
            </w:tcBorders>
            <w:shd w:val="clear" w:color="auto" w:fill="auto"/>
            <w:noWrap/>
            <w:vAlign w:val="center"/>
          </w:tcPr>
          <w:p w14:paraId="230708E2"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市统计局</w:t>
            </w:r>
          </w:p>
        </w:tc>
        <w:tc>
          <w:tcPr>
            <w:tcW w:w="3622" w:type="pct"/>
            <w:tcBorders>
              <w:top w:val="nil"/>
              <w:left w:val="nil"/>
              <w:bottom w:val="single" w:sz="4" w:space="0" w:color="auto"/>
              <w:right w:val="single" w:sz="4" w:space="0" w:color="auto"/>
            </w:tcBorders>
            <w:shd w:val="clear" w:color="auto" w:fill="auto"/>
            <w:vAlign w:val="center"/>
          </w:tcPr>
          <w:p w14:paraId="5FEC9B25"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协助建立、完善灾情统计制度，协助分析、评估、汇总灾情统计数据。</w:t>
            </w:r>
          </w:p>
        </w:tc>
      </w:tr>
      <w:tr w:rsidR="00D12BB0" w14:paraId="3E1E491B" w14:textId="77777777">
        <w:trPr>
          <w:trHeight w:val="1368"/>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50E79518"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22</w:t>
            </w:r>
          </w:p>
        </w:tc>
        <w:tc>
          <w:tcPr>
            <w:tcW w:w="1028" w:type="pct"/>
            <w:tcBorders>
              <w:top w:val="nil"/>
              <w:left w:val="nil"/>
              <w:bottom w:val="single" w:sz="4" w:space="0" w:color="auto"/>
              <w:right w:val="single" w:sz="4" w:space="0" w:color="auto"/>
            </w:tcBorders>
            <w:shd w:val="clear" w:color="auto" w:fill="auto"/>
            <w:noWrap/>
            <w:vAlign w:val="center"/>
          </w:tcPr>
          <w:p w14:paraId="5F4F9654"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w:t>
            </w:r>
            <w:proofErr w:type="gramStart"/>
            <w:r>
              <w:rPr>
                <w:rFonts w:ascii="Times New Roman" w:eastAsia="仿宋_GB2312" w:hAnsi="Times New Roman" w:cs="Times New Roman"/>
                <w:kern w:val="0"/>
                <w:sz w:val="20"/>
                <w:szCs w:val="20"/>
              </w:rPr>
              <w:t>应急局</w:t>
            </w:r>
            <w:proofErr w:type="gramEnd"/>
          </w:p>
        </w:tc>
        <w:tc>
          <w:tcPr>
            <w:tcW w:w="3622" w:type="pct"/>
            <w:tcBorders>
              <w:top w:val="nil"/>
              <w:left w:val="nil"/>
              <w:bottom w:val="single" w:sz="4" w:space="0" w:color="auto"/>
              <w:right w:val="single" w:sz="4" w:space="0" w:color="auto"/>
            </w:tcBorders>
            <w:shd w:val="clear" w:color="auto" w:fill="auto"/>
            <w:vAlign w:val="center"/>
          </w:tcPr>
          <w:p w14:paraId="0B4701D7"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1</w:t>
            </w:r>
            <w:r>
              <w:rPr>
                <w:rFonts w:ascii="Times New Roman" w:eastAsia="仿宋_GB2312" w:hAnsi="Times New Roman" w:cs="Times New Roman"/>
                <w:kern w:val="0"/>
                <w:sz w:val="20"/>
                <w:szCs w:val="20"/>
              </w:rPr>
              <w:t>）承担市减灾委员会办公室日常工作；</w:t>
            </w:r>
            <w:r>
              <w:rPr>
                <w:rFonts w:ascii="Times New Roman" w:eastAsia="仿宋_GB2312" w:hAnsi="Times New Roman" w:cs="Times New Roman"/>
                <w:kern w:val="0"/>
                <w:sz w:val="20"/>
                <w:szCs w:val="20"/>
              </w:rPr>
              <w:br/>
            </w: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2</w:t>
            </w:r>
            <w:r>
              <w:rPr>
                <w:rFonts w:ascii="Times New Roman" w:eastAsia="仿宋_GB2312" w:hAnsi="Times New Roman" w:cs="Times New Roman"/>
                <w:kern w:val="0"/>
                <w:sz w:val="20"/>
                <w:szCs w:val="20"/>
              </w:rPr>
              <w:t>）组织制定综合防灾减灾救灾方针、政策；</w:t>
            </w:r>
            <w:r>
              <w:rPr>
                <w:rFonts w:ascii="Times New Roman" w:eastAsia="仿宋_GB2312" w:hAnsi="Times New Roman" w:cs="Times New Roman"/>
                <w:kern w:val="0"/>
                <w:sz w:val="20"/>
                <w:szCs w:val="20"/>
              </w:rPr>
              <w:br/>
            </w: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3</w:t>
            </w:r>
            <w:r>
              <w:rPr>
                <w:rFonts w:ascii="Times New Roman" w:eastAsia="仿宋_GB2312" w:hAnsi="Times New Roman" w:cs="Times New Roman"/>
                <w:kern w:val="0"/>
                <w:sz w:val="20"/>
                <w:szCs w:val="20"/>
              </w:rPr>
              <w:t>）组织编制全市自然灾害综合防灾减灾救灾规划；</w:t>
            </w:r>
            <w:r>
              <w:rPr>
                <w:rFonts w:ascii="Times New Roman" w:eastAsia="仿宋_GB2312" w:hAnsi="Times New Roman" w:cs="Times New Roman"/>
                <w:kern w:val="0"/>
                <w:sz w:val="20"/>
                <w:szCs w:val="20"/>
              </w:rPr>
              <w:br/>
            </w: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4</w:t>
            </w:r>
            <w:r>
              <w:rPr>
                <w:rFonts w:ascii="Times New Roman" w:eastAsia="仿宋_GB2312" w:hAnsi="Times New Roman" w:cs="Times New Roman"/>
                <w:kern w:val="0"/>
                <w:sz w:val="20"/>
                <w:szCs w:val="20"/>
              </w:rPr>
              <w:t>）牵头组织市内自然灾害应急救助工作，会同相关部门协调紧急转移受灾群众、因灾毁损房屋恢复重建补助和受灾群众生活救助；</w:t>
            </w:r>
            <w:r>
              <w:rPr>
                <w:rFonts w:ascii="Times New Roman" w:eastAsia="仿宋_GB2312" w:hAnsi="Times New Roman" w:cs="Times New Roman"/>
                <w:kern w:val="0"/>
                <w:sz w:val="20"/>
                <w:szCs w:val="20"/>
              </w:rPr>
              <w:br/>
            </w: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5</w:t>
            </w:r>
            <w:r>
              <w:rPr>
                <w:rFonts w:ascii="Times New Roman" w:eastAsia="仿宋_GB2312" w:hAnsi="Times New Roman" w:cs="Times New Roman"/>
                <w:kern w:val="0"/>
                <w:sz w:val="20"/>
                <w:szCs w:val="20"/>
              </w:rPr>
              <w:t>）承担自然灾害综合监测预警工作，组织开展自然灾害综合风险与减灾能力调查评估；</w:t>
            </w:r>
            <w:r>
              <w:rPr>
                <w:rFonts w:ascii="Times New Roman" w:eastAsia="仿宋_GB2312" w:hAnsi="Times New Roman" w:cs="Times New Roman"/>
                <w:kern w:val="0"/>
                <w:sz w:val="20"/>
                <w:szCs w:val="20"/>
              </w:rPr>
              <w:br/>
            </w: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6</w:t>
            </w:r>
            <w:r>
              <w:rPr>
                <w:rFonts w:ascii="Times New Roman" w:eastAsia="仿宋_GB2312" w:hAnsi="Times New Roman" w:cs="Times New Roman"/>
                <w:kern w:val="0"/>
                <w:sz w:val="20"/>
                <w:szCs w:val="20"/>
              </w:rPr>
              <w:t>）负责统计、发布自然灾害灾情信息，组织开展灾情核查、损失评</w:t>
            </w:r>
            <w:r>
              <w:rPr>
                <w:rFonts w:ascii="Times New Roman" w:eastAsia="仿宋_GB2312" w:hAnsi="Times New Roman" w:cs="Times New Roman"/>
                <w:kern w:val="0"/>
                <w:sz w:val="20"/>
                <w:szCs w:val="20"/>
              </w:rPr>
              <w:lastRenderedPageBreak/>
              <w:t>估工作；组织灾害救助，救灾捐赠等工作；</w:t>
            </w:r>
            <w:r>
              <w:rPr>
                <w:rFonts w:ascii="Times New Roman" w:eastAsia="仿宋_GB2312" w:hAnsi="Times New Roman" w:cs="Times New Roman"/>
                <w:kern w:val="0"/>
                <w:sz w:val="20"/>
                <w:szCs w:val="20"/>
              </w:rPr>
              <w:br/>
            </w: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7</w:t>
            </w:r>
            <w:r>
              <w:rPr>
                <w:rFonts w:ascii="Times New Roman" w:eastAsia="仿宋_GB2312" w:hAnsi="Times New Roman" w:cs="Times New Roman"/>
                <w:kern w:val="0"/>
                <w:sz w:val="20"/>
                <w:szCs w:val="20"/>
              </w:rPr>
              <w:t>）组织建立应急物资共享和协调机制，组织协调重要应急物资的储备、调拨和紧急配送；</w:t>
            </w:r>
            <w:r>
              <w:rPr>
                <w:rFonts w:ascii="Times New Roman" w:eastAsia="仿宋_GB2312" w:hAnsi="Times New Roman" w:cs="Times New Roman"/>
                <w:kern w:val="0"/>
                <w:sz w:val="20"/>
                <w:szCs w:val="20"/>
              </w:rPr>
              <w:br/>
            </w: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8</w:t>
            </w:r>
            <w:r>
              <w:rPr>
                <w:rFonts w:ascii="Times New Roman" w:eastAsia="仿宋_GB2312" w:hAnsi="Times New Roman" w:cs="Times New Roman"/>
                <w:kern w:val="0"/>
                <w:sz w:val="20"/>
                <w:szCs w:val="20"/>
              </w:rPr>
              <w:t>）承担中央、省级下拨、市级救灾款物的管理、分配和监督使用工作。</w:t>
            </w:r>
          </w:p>
        </w:tc>
      </w:tr>
      <w:tr w:rsidR="00D12BB0" w14:paraId="09C766EE" w14:textId="77777777">
        <w:trPr>
          <w:trHeight w:val="28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2AE76CE6"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lastRenderedPageBreak/>
              <w:t>23</w:t>
            </w:r>
          </w:p>
        </w:tc>
        <w:tc>
          <w:tcPr>
            <w:tcW w:w="1028" w:type="pct"/>
            <w:tcBorders>
              <w:top w:val="nil"/>
              <w:left w:val="nil"/>
              <w:bottom w:val="single" w:sz="4" w:space="0" w:color="auto"/>
              <w:right w:val="single" w:sz="4" w:space="0" w:color="auto"/>
            </w:tcBorders>
            <w:shd w:val="clear" w:color="auto" w:fill="auto"/>
            <w:noWrap/>
            <w:vAlign w:val="center"/>
          </w:tcPr>
          <w:p w14:paraId="0B49701A"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团市委</w:t>
            </w:r>
          </w:p>
        </w:tc>
        <w:tc>
          <w:tcPr>
            <w:tcW w:w="3622" w:type="pct"/>
            <w:tcBorders>
              <w:top w:val="nil"/>
              <w:left w:val="nil"/>
              <w:bottom w:val="single" w:sz="4" w:space="0" w:color="auto"/>
              <w:right w:val="single" w:sz="4" w:space="0" w:color="auto"/>
            </w:tcBorders>
            <w:shd w:val="clear" w:color="auto" w:fill="auto"/>
            <w:vAlign w:val="center"/>
          </w:tcPr>
          <w:p w14:paraId="1B5E3FEF"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支持和引导志愿者等社会力量开展防灾减灾救灾宣传，组织志愿者参与防灾减灾救灾工作。</w:t>
            </w:r>
          </w:p>
        </w:tc>
      </w:tr>
      <w:tr w:rsidR="00D12BB0" w14:paraId="7DAB6AB6" w14:textId="77777777">
        <w:trPr>
          <w:trHeight w:val="28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41C4674B"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24</w:t>
            </w:r>
          </w:p>
        </w:tc>
        <w:tc>
          <w:tcPr>
            <w:tcW w:w="1028" w:type="pct"/>
            <w:tcBorders>
              <w:top w:val="nil"/>
              <w:left w:val="nil"/>
              <w:bottom w:val="single" w:sz="4" w:space="0" w:color="auto"/>
              <w:right w:val="single" w:sz="4" w:space="0" w:color="auto"/>
            </w:tcBorders>
            <w:shd w:val="clear" w:color="auto" w:fill="auto"/>
            <w:noWrap/>
            <w:vAlign w:val="center"/>
          </w:tcPr>
          <w:p w14:paraId="26BB6FE1"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市科协</w:t>
            </w:r>
          </w:p>
        </w:tc>
        <w:tc>
          <w:tcPr>
            <w:tcW w:w="3622" w:type="pct"/>
            <w:tcBorders>
              <w:top w:val="nil"/>
              <w:left w:val="nil"/>
              <w:bottom w:val="single" w:sz="4" w:space="0" w:color="auto"/>
              <w:right w:val="single" w:sz="4" w:space="0" w:color="auto"/>
            </w:tcBorders>
            <w:shd w:val="clear" w:color="auto" w:fill="auto"/>
            <w:vAlign w:val="center"/>
          </w:tcPr>
          <w:p w14:paraId="7FBFD716"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开展防灾减灾救灾科普宣传教育活动，协助开展相关工作。</w:t>
            </w:r>
          </w:p>
        </w:tc>
      </w:tr>
      <w:tr w:rsidR="00D12BB0" w14:paraId="0B6F4129" w14:textId="77777777">
        <w:trPr>
          <w:trHeight w:val="78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3429D4E9"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25</w:t>
            </w:r>
          </w:p>
        </w:tc>
        <w:tc>
          <w:tcPr>
            <w:tcW w:w="1028" w:type="pct"/>
            <w:tcBorders>
              <w:top w:val="nil"/>
              <w:left w:val="nil"/>
              <w:bottom w:val="single" w:sz="4" w:space="0" w:color="auto"/>
              <w:right w:val="single" w:sz="4" w:space="0" w:color="auto"/>
            </w:tcBorders>
            <w:shd w:val="clear" w:color="auto" w:fill="auto"/>
            <w:noWrap/>
            <w:vAlign w:val="center"/>
          </w:tcPr>
          <w:p w14:paraId="43D9ADCF"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市红十字会</w:t>
            </w:r>
          </w:p>
        </w:tc>
        <w:tc>
          <w:tcPr>
            <w:tcW w:w="3622" w:type="pct"/>
            <w:tcBorders>
              <w:top w:val="nil"/>
              <w:left w:val="nil"/>
              <w:bottom w:val="single" w:sz="4" w:space="0" w:color="auto"/>
              <w:right w:val="single" w:sz="4" w:space="0" w:color="auto"/>
            </w:tcBorders>
            <w:shd w:val="clear" w:color="auto" w:fill="auto"/>
            <w:vAlign w:val="center"/>
          </w:tcPr>
          <w:p w14:paraId="10EDBCC3"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负责协助灾区开展人道主义救助；依法开展社会募捐，管理、接收并分配所接收捐赠款物，并及时向社会公布使用情况；参与灾后重建及社区备灾工作；开展应急救护知识普及与技能培训，组织志愿者和动员群众参与现场救护。</w:t>
            </w:r>
          </w:p>
        </w:tc>
      </w:tr>
      <w:tr w:rsidR="00D12BB0" w14:paraId="0E8D255F" w14:textId="77777777">
        <w:trPr>
          <w:trHeight w:val="28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46237DD6"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26</w:t>
            </w:r>
          </w:p>
        </w:tc>
        <w:tc>
          <w:tcPr>
            <w:tcW w:w="1028" w:type="pct"/>
            <w:tcBorders>
              <w:top w:val="nil"/>
              <w:left w:val="nil"/>
              <w:bottom w:val="single" w:sz="4" w:space="0" w:color="auto"/>
              <w:right w:val="single" w:sz="4" w:space="0" w:color="auto"/>
            </w:tcBorders>
            <w:shd w:val="clear" w:color="auto" w:fill="auto"/>
            <w:noWrap/>
            <w:vAlign w:val="center"/>
          </w:tcPr>
          <w:p w14:paraId="5A9F6092"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市妇联</w:t>
            </w:r>
          </w:p>
        </w:tc>
        <w:tc>
          <w:tcPr>
            <w:tcW w:w="3622" w:type="pct"/>
            <w:tcBorders>
              <w:top w:val="nil"/>
              <w:left w:val="nil"/>
              <w:bottom w:val="single" w:sz="4" w:space="0" w:color="auto"/>
              <w:right w:val="single" w:sz="4" w:space="0" w:color="auto"/>
            </w:tcBorders>
            <w:shd w:val="clear" w:color="auto" w:fill="auto"/>
            <w:noWrap/>
            <w:vAlign w:val="center"/>
          </w:tcPr>
          <w:p w14:paraId="2F48951C"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协助受灾镇（区、街道）做好妇女儿童安置服务工作。</w:t>
            </w:r>
          </w:p>
        </w:tc>
      </w:tr>
      <w:tr w:rsidR="00D12BB0" w14:paraId="147C7383" w14:textId="77777777">
        <w:trPr>
          <w:trHeight w:val="52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57DF6AF4"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27</w:t>
            </w:r>
          </w:p>
        </w:tc>
        <w:tc>
          <w:tcPr>
            <w:tcW w:w="1028" w:type="pct"/>
            <w:tcBorders>
              <w:top w:val="nil"/>
              <w:left w:val="nil"/>
              <w:bottom w:val="single" w:sz="4" w:space="0" w:color="auto"/>
              <w:right w:val="single" w:sz="4" w:space="0" w:color="auto"/>
            </w:tcBorders>
            <w:shd w:val="clear" w:color="auto" w:fill="auto"/>
            <w:noWrap/>
            <w:vAlign w:val="center"/>
          </w:tcPr>
          <w:p w14:paraId="3116EA62"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市气象局</w:t>
            </w:r>
          </w:p>
        </w:tc>
        <w:tc>
          <w:tcPr>
            <w:tcW w:w="3622" w:type="pct"/>
            <w:tcBorders>
              <w:top w:val="nil"/>
              <w:left w:val="nil"/>
              <w:bottom w:val="single" w:sz="4" w:space="0" w:color="auto"/>
              <w:right w:val="single" w:sz="4" w:space="0" w:color="auto"/>
            </w:tcBorders>
            <w:shd w:val="clear" w:color="auto" w:fill="auto"/>
            <w:vAlign w:val="center"/>
          </w:tcPr>
          <w:p w14:paraId="572A7FFA"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负责气象灾害的实时监测、预警预报和评估；负责气象灾害风险区划，开展气象防灾减灾救灾知识宣传，做好气象保障服务。</w:t>
            </w:r>
          </w:p>
        </w:tc>
      </w:tr>
      <w:tr w:rsidR="00D12BB0" w14:paraId="00D60BF0" w14:textId="77777777">
        <w:trPr>
          <w:trHeight w:val="52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05682C54"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28</w:t>
            </w:r>
          </w:p>
        </w:tc>
        <w:tc>
          <w:tcPr>
            <w:tcW w:w="1028" w:type="pct"/>
            <w:tcBorders>
              <w:top w:val="nil"/>
              <w:left w:val="nil"/>
              <w:bottom w:val="single" w:sz="4" w:space="0" w:color="auto"/>
              <w:right w:val="single" w:sz="4" w:space="0" w:color="auto"/>
            </w:tcBorders>
            <w:shd w:val="clear" w:color="auto" w:fill="auto"/>
            <w:noWrap/>
            <w:vAlign w:val="center"/>
          </w:tcPr>
          <w:p w14:paraId="08794DCA"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市海事局</w:t>
            </w:r>
          </w:p>
        </w:tc>
        <w:tc>
          <w:tcPr>
            <w:tcW w:w="3622" w:type="pct"/>
            <w:tcBorders>
              <w:top w:val="nil"/>
              <w:left w:val="nil"/>
              <w:bottom w:val="single" w:sz="4" w:space="0" w:color="auto"/>
              <w:right w:val="single" w:sz="4" w:space="0" w:color="auto"/>
            </w:tcBorders>
            <w:shd w:val="clear" w:color="auto" w:fill="auto"/>
            <w:vAlign w:val="center"/>
          </w:tcPr>
          <w:p w14:paraId="30A9E57F"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负责组织协调本单位力量和现场附近船舶参与搜救应急处置行动；根据情况，发布航行警告、组织实施海上交通管制等。</w:t>
            </w:r>
          </w:p>
        </w:tc>
      </w:tr>
      <w:tr w:rsidR="00D12BB0" w14:paraId="4FA68A43" w14:textId="77777777">
        <w:trPr>
          <w:trHeight w:val="28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2E949EA6"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29</w:t>
            </w:r>
          </w:p>
        </w:tc>
        <w:tc>
          <w:tcPr>
            <w:tcW w:w="1028" w:type="pct"/>
            <w:tcBorders>
              <w:top w:val="nil"/>
              <w:left w:val="nil"/>
              <w:bottom w:val="single" w:sz="4" w:space="0" w:color="auto"/>
              <w:right w:val="single" w:sz="4" w:space="0" w:color="auto"/>
            </w:tcBorders>
            <w:shd w:val="clear" w:color="auto" w:fill="auto"/>
            <w:noWrap/>
            <w:vAlign w:val="center"/>
          </w:tcPr>
          <w:p w14:paraId="16972372"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太仓金融监管支局</w:t>
            </w:r>
          </w:p>
        </w:tc>
        <w:tc>
          <w:tcPr>
            <w:tcW w:w="3622" w:type="pct"/>
            <w:tcBorders>
              <w:top w:val="nil"/>
              <w:left w:val="nil"/>
              <w:bottom w:val="single" w:sz="4" w:space="0" w:color="auto"/>
              <w:right w:val="single" w:sz="4" w:space="0" w:color="auto"/>
            </w:tcBorders>
            <w:shd w:val="clear" w:color="auto" w:fill="auto"/>
            <w:vAlign w:val="center"/>
          </w:tcPr>
          <w:p w14:paraId="3F3782ED"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组织保险机构做好保险理赔工作。</w:t>
            </w:r>
          </w:p>
        </w:tc>
      </w:tr>
      <w:tr w:rsidR="00D12BB0" w14:paraId="2C7488E6" w14:textId="77777777">
        <w:trPr>
          <w:trHeight w:val="28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43130B80"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30</w:t>
            </w:r>
          </w:p>
        </w:tc>
        <w:tc>
          <w:tcPr>
            <w:tcW w:w="1028" w:type="pct"/>
            <w:tcBorders>
              <w:top w:val="nil"/>
              <w:left w:val="nil"/>
              <w:bottom w:val="single" w:sz="4" w:space="0" w:color="auto"/>
              <w:right w:val="single" w:sz="4" w:space="0" w:color="auto"/>
            </w:tcBorders>
            <w:shd w:val="clear" w:color="auto" w:fill="auto"/>
            <w:noWrap/>
            <w:vAlign w:val="center"/>
          </w:tcPr>
          <w:p w14:paraId="4CACFB33"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太仓供电公司</w:t>
            </w:r>
          </w:p>
        </w:tc>
        <w:tc>
          <w:tcPr>
            <w:tcW w:w="3622" w:type="pct"/>
            <w:tcBorders>
              <w:top w:val="nil"/>
              <w:left w:val="nil"/>
              <w:bottom w:val="single" w:sz="4" w:space="0" w:color="auto"/>
              <w:right w:val="single" w:sz="4" w:space="0" w:color="auto"/>
            </w:tcBorders>
            <w:shd w:val="clear" w:color="auto" w:fill="auto"/>
            <w:vAlign w:val="center"/>
          </w:tcPr>
          <w:p w14:paraId="232DBB3B"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负责组织协调全市应急救援所需的电力保障。</w:t>
            </w:r>
          </w:p>
        </w:tc>
      </w:tr>
      <w:tr w:rsidR="00D12BB0" w14:paraId="7FC0D6B7" w14:textId="77777777">
        <w:trPr>
          <w:trHeight w:val="52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0DB49774"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31</w:t>
            </w:r>
          </w:p>
        </w:tc>
        <w:tc>
          <w:tcPr>
            <w:tcW w:w="1028" w:type="pct"/>
            <w:tcBorders>
              <w:top w:val="nil"/>
              <w:left w:val="nil"/>
              <w:bottom w:val="single" w:sz="4" w:space="0" w:color="auto"/>
              <w:right w:val="single" w:sz="4" w:space="0" w:color="auto"/>
            </w:tcBorders>
            <w:shd w:val="clear" w:color="auto" w:fill="auto"/>
            <w:vAlign w:val="center"/>
          </w:tcPr>
          <w:p w14:paraId="642303F2"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电信公司、移动公司、联通公司等</w:t>
            </w:r>
          </w:p>
        </w:tc>
        <w:tc>
          <w:tcPr>
            <w:tcW w:w="3622" w:type="pct"/>
            <w:tcBorders>
              <w:top w:val="nil"/>
              <w:left w:val="nil"/>
              <w:bottom w:val="single" w:sz="4" w:space="0" w:color="auto"/>
              <w:right w:val="single" w:sz="4" w:space="0" w:color="auto"/>
            </w:tcBorders>
            <w:shd w:val="clear" w:color="auto" w:fill="auto"/>
            <w:vAlign w:val="center"/>
          </w:tcPr>
          <w:p w14:paraId="2E5B4DB5"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负责通信运营设施的安全管理，承担自然灾害事故应急救援提供通信保障工作。</w:t>
            </w:r>
          </w:p>
        </w:tc>
      </w:tr>
      <w:tr w:rsidR="00D12BB0" w14:paraId="2849634F" w14:textId="77777777">
        <w:trPr>
          <w:trHeight w:val="28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23FA3300"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32</w:t>
            </w:r>
          </w:p>
        </w:tc>
        <w:tc>
          <w:tcPr>
            <w:tcW w:w="1028" w:type="pct"/>
            <w:tcBorders>
              <w:top w:val="nil"/>
              <w:left w:val="nil"/>
              <w:bottom w:val="single" w:sz="4" w:space="0" w:color="auto"/>
              <w:right w:val="single" w:sz="4" w:space="0" w:color="auto"/>
            </w:tcBorders>
            <w:shd w:val="clear" w:color="auto" w:fill="auto"/>
            <w:noWrap/>
            <w:vAlign w:val="center"/>
          </w:tcPr>
          <w:p w14:paraId="50835F0A"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消防</w:t>
            </w:r>
            <w:proofErr w:type="gramStart"/>
            <w:r>
              <w:rPr>
                <w:rFonts w:ascii="Times New Roman" w:eastAsia="仿宋_GB2312" w:hAnsi="Times New Roman" w:cs="Times New Roman"/>
                <w:kern w:val="0"/>
                <w:sz w:val="20"/>
                <w:szCs w:val="20"/>
              </w:rPr>
              <w:t>救援局</w:t>
            </w:r>
            <w:proofErr w:type="gramEnd"/>
          </w:p>
        </w:tc>
        <w:tc>
          <w:tcPr>
            <w:tcW w:w="3622" w:type="pct"/>
            <w:tcBorders>
              <w:top w:val="nil"/>
              <w:left w:val="nil"/>
              <w:bottom w:val="single" w:sz="4" w:space="0" w:color="auto"/>
              <w:right w:val="single" w:sz="4" w:space="0" w:color="auto"/>
            </w:tcBorders>
            <w:shd w:val="clear" w:color="auto" w:fill="auto"/>
            <w:vAlign w:val="center"/>
          </w:tcPr>
          <w:p w14:paraId="5AE1ECE1"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组织专业救援人员和装备立即赶赴受灾地区参与救灾。</w:t>
            </w:r>
          </w:p>
        </w:tc>
      </w:tr>
      <w:tr w:rsidR="00D12BB0" w14:paraId="61172988" w14:textId="77777777">
        <w:trPr>
          <w:trHeight w:val="52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227392EF"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33</w:t>
            </w:r>
          </w:p>
        </w:tc>
        <w:tc>
          <w:tcPr>
            <w:tcW w:w="1028" w:type="pct"/>
            <w:tcBorders>
              <w:top w:val="nil"/>
              <w:left w:val="nil"/>
              <w:bottom w:val="single" w:sz="4" w:space="0" w:color="auto"/>
              <w:right w:val="single" w:sz="4" w:space="0" w:color="auto"/>
            </w:tcBorders>
            <w:shd w:val="clear" w:color="auto" w:fill="auto"/>
            <w:noWrap/>
            <w:vAlign w:val="center"/>
          </w:tcPr>
          <w:p w14:paraId="46D8AE5F"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武警中队</w:t>
            </w:r>
          </w:p>
        </w:tc>
        <w:tc>
          <w:tcPr>
            <w:tcW w:w="3622" w:type="pct"/>
            <w:tcBorders>
              <w:top w:val="nil"/>
              <w:left w:val="nil"/>
              <w:bottom w:val="single" w:sz="4" w:space="0" w:color="auto"/>
              <w:right w:val="single" w:sz="4" w:space="0" w:color="auto"/>
            </w:tcBorders>
            <w:shd w:val="clear" w:color="auto" w:fill="auto"/>
            <w:vAlign w:val="center"/>
          </w:tcPr>
          <w:p w14:paraId="01A63A4C"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1</w:t>
            </w:r>
            <w:r>
              <w:rPr>
                <w:rFonts w:ascii="Times New Roman" w:eastAsia="仿宋_GB2312" w:hAnsi="Times New Roman" w:cs="Times New Roman"/>
                <w:kern w:val="0"/>
                <w:sz w:val="20"/>
                <w:szCs w:val="20"/>
              </w:rPr>
              <w:t>）在市委市政府的统一指挥下参加应急处置和救援；</w:t>
            </w:r>
            <w:r>
              <w:rPr>
                <w:rFonts w:ascii="Times New Roman" w:eastAsia="仿宋_GB2312" w:hAnsi="Times New Roman" w:cs="Times New Roman"/>
                <w:kern w:val="0"/>
                <w:sz w:val="20"/>
                <w:szCs w:val="20"/>
              </w:rPr>
              <w:br/>
            </w:r>
            <w:r>
              <w:rPr>
                <w:rFonts w:ascii="Times New Roman" w:eastAsia="仿宋_GB2312" w:hAnsi="Times New Roman" w:cs="Times New Roman"/>
                <w:kern w:val="0"/>
                <w:sz w:val="20"/>
                <w:szCs w:val="20"/>
              </w:rPr>
              <w:t>（</w:t>
            </w:r>
            <w:r>
              <w:rPr>
                <w:rFonts w:ascii="Times New Roman" w:eastAsia="仿宋_GB2312" w:hAnsi="Times New Roman" w:cs="Times New Roman"/>
                <w:kern w:val="0"/>
                <w:sz w:val="20"/>
                <w:szCs w:val="20"/>
              </w:rPr>
              <w:t>2</w:t>
            </w:r>
            <w:r>
              <w:rPr>
                <w:rFonts w:ascii="Times New Roman" w:eastAsia="仿宋_GB2312" w:hAnsi="Times New Roman" w:cs="Times New Roman"/>
                <w:kern w:val="0"/>
                <w:sz w:val="20"/>
                <w:szCs w:val="20"/>
              </w:rPr>
              <w:t>）同时协同公安机关担负事故现场及周边地区的安全警戒，维护社会秩序。。</w:t>
            </w:r>
          </w:p>
        </w:tc>
      </w:tr>
      <w:tr w:rsidR="00D12BB0" w14:paraId="035F0926" w14:textId="77777777">
        <w:trPr>
          <w:trHeight w:val="280"/>
          <w:jc w:val="center"/>
        </w:trPr>
        <w:tc>
          <w:tcPr>
            <w:tcW w:w="350" w:type="pct"/>
            <w:tcBorders>
              <w:top w:val="nil"/>
              <w:left w:val="single" w:sz="4" w:space="0" w:color="auto"/>
              <w:bottom w:val="single" w:sz="4" w:space="0" w:color="auto"/>
              <w:right w:val="single" w:sz="4" w:space="0" w:color="auto"/>
            </w:tcBorders>
            <w:shd w:val="clear" w:color="auto" w:fill="auto"/>
            <w:noWrap/>
            <w:vAlign w:val="center"/>
          </w:tcPr>
          <w:p w14:paraId="50A141E3"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34</w:t>
            </w:r>
          </w:p>
        </w:tc>
        <w:tc>
          <w:tcPr>
            <w:tcW w:w="1028" w:type="pct"/>
            <w:tcBorders>
              <w:top w:val="nil"/>
              <w:left w:val="nil"/>
              <w:bottom w:val="single" w:sz="4" w:space="0" w:color="auto"/>
              <w:right w:val="single" w:sz="4" w:space="0" w:color="auto"/>
            </w:tcBorders>
            <w:shd w:val="clear" w:color="auto" w:fill="auto"/>
            <w:noWrap/>
            <w:vAlign w:val="center"/>
          </w:tcPr>
          <w:p w14:paraId="556993F4" w14:textId="77777777" w:rsidR="00D12BB0" w:rsidRDefault="00565F5D">
            <w:pPr>
              <w:widowControl/>
              <w:jc w:val="center"/>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太仓火车站</w:t>
            </w:r>
          </w:p>
        </w:tc>
        <w:tc>
          <w:tcPr>
            <w:tcW w:w="3622" w:type="pct"/>
            <w:tcBorders>
              <w:top w:val="nil"/>
              <w:left w:val="nil"/>
              <w:bottom w:val="single" w:sz="4" w:space="0" w:color="auto"/>
              <w:right w:val="single" w:sz="4" w:space="0" w:color="auto"/>
            </w:tcBorders>
            <w:shd w:val="clear" w:color="auto" w:fill="auto"/>
            <w:vAlign w:val="center"/>
          </w:tcPr>
          <w:p w14:paraId="4E5DE676" w14:textId="77777777" w:rsidR="00D12BB0" w:rsidRDefault="00565F5D">
            <w:pPr>
              <w:widowControl/>
              <w:jc w:val="left"/>
              <w:rPr>
                <w:rFonts w:ascii="Times New Roman" w:eastAsia="仿宋_GB2312" w:hAnsi="Times New Roman" w:cs="Times New Roman"/>
                <w:kern w:val="0"/>
                <w:sz w:val="20"/>
                <w:szCs w:val="20"/>
              </w:rPr>
            </w:pPr>
            <w:r>
              <w:rPr>
                <w:rFonts w:ascii="Times New Roman" w:eastAsia="仿宋_GB2312" w:hAnsi="Times New Roman" w:cs="Times New Roman"/>
                <w:kern w:val="0"/>
                <w:sz w:val="20"/>
                <w:szCs w:val="20"/>
              </w:rPr>
              <w:t>负责所辖铁路及其设施的安全和抢修，优先运送防灾减灾救灾物资和抢险救援人员</w:t>
            </w:r>
          </w:p>
        </w:tc>
      </w:tr>
    </w:tbl>
    <w:p w14:paraId="6FEEA6D5" w14:textId="77777777" w:rsidR="00D12BB0" w:rsidRDefault="00D12BB0">
      <w:pPr>
        <w:rPr>
          <w:rFonts w:ascii="Times New Roman" w:hAnsi="Times New Roman" w:cs="Times New Roman"/>
        </w:rPr>
      </w:pPr>
    </w:p>
    <w:p w14:paraId="318323C7" w14:textId="77777777" w:rsidR="00D12BB0" w:rsidRDefault="00D12BB0">
      <w:pPr>
        <w:rPr>
          <w:rFonts w:ascii="Times New Roman" w:hAnsi="Times New Roman" w:cs="Times New Roman"/>
        </w:rPr>
      </w:pPr>
    </w:p>
    <w:p w14:paraId="0F006070" w14:textId="77777777" w:rsidR="00D12BB0" w:rsidRDefault="00D12BB0">
      <w:pPr>
        <w:rPr>
          <w:rFonts w:ascii="Times New Roman" w:hAnsi="Times New Roman" w:cs="Times New Roman"/>
        </w:rPr>
        <w:sectPr w:rsidR="00D12BB0">
          <w:pgSz w:w="11906" w:h="16838"/>
          <w:pgMar w:top="2098" w:right="1474" w:bottom="1985" w:left="1588" w:header="851" w:footer="992" w:gutter="0"/>
          <w:cols w:space="425"/>
          <w:docGrid w:type="linesAndChars" w:linePitch="312"/>
        </w:sectPr>
      </w:pPr>
    </w:p>
    <w:p w14:paraId="1C8065AE" w14:textId="77777777" w:rsidR="00D12BB0" w:rsidRDefault="00565F5D">
      <w:pPr>
        <w:pStyle w:val="2"/>
        <w:ind w:firstLineChars="0" w:firstLine="0"/>
        <w:rPr>
          <w:rFonts w:ascii="Times New Roman" w:hAnsi="Times New Roman" w:cs="Times New Roman"/>
        </w:rPr>
      </w:pPr>
      <w:bookmarkStart w:id="93" w:name="_Toc181117174"/>
      <w:r>
        <w:rPr>
          <w:rFonts w:ascii="Times New Roman" w:hAnsi="Times New Roman" w:cs="Times New Roman"/>
        </w:rPr>
        <w:lastRenderedPageBreak/>
        <w:t>附件</w:t>
      </w:r>
      <w:r>
        <w:rPr>
          <w:rFonts w:ascii="Times New Roman" w:hAnsi="Times New Roman" w:cs="Times New Roman"/>
        </w:rPr>
        <w:t xml:space="preserve">3 </w:t>
      </w:r>
      <w:r>
        <w:rPr>
          <w:rFonts w:ascii="Times New Roman" w:hAnsi="Times New Roman" w:cs="Times New Roman"/>
        </w:rPr>
        <w:t>：</w:t>
      </w:r>
    </w:p>
    <w:p w14:paraId="04C99882" w14:textId="77777777" w:rsidR="00D12BB0" w:rsidRDefault="00565F5D">
      <w:pPr>
        <w:pStyle w:val="2"/>
        <w:ind w:firstLineChars="0" w:firstLine="0"/>
        <w:jc w:val="center"/>
        <w:rPr>
          <w:rFonts w:ascii="Times New Roman" w:hAnsi="Times New Roman" w:cs="Times New Roman"/>
        </w:rPr>
      </w:pPr>
      <w:r>
        <w:rPr>
          <w:rFonts w:ascii="Times New Roman" w:hAnsi="Times New Roman" w:cs="Times New Roman"/>
        </w:rPr>
        <w:t>太仓市自然灾害救助应急响应流程图</w:t>
      </w:r>
      <w:bookmarkEnd w:id="93"/>
    </w:p>
    <w:p w14:paraId="44EC73F7" w14:textId="77777777" w:rsidR="00D12BB0" w:rsidRDefault="00565F5D">
      <w:pPr>
        <w:spacing w:line="580" w:lineRule="exact"/>
        <w:rPr>
          <w:rFonts w:ascii="Times New Roman" w:eastAsia="楷体_GB2312" w:hAnsi="Times New Roman" w:cs="Times New Roman"/>
          <w:szCs w:val="32"/>
        </w:rPr>
      </w:pPr>
      <w:r>
        <w:rPr>
          <w:rFonts w:ascii="Times New Roman" w:eastAsia="楷体_GB2312" w:hAnsi="Times New Roman" w:cs="Times New Roman"/>
          <w:noProof/>
          <w:snapToGrid w:val="0"/>
          <w:szCs w:val="32"/>
        </w:rPr>
        <w:drawing>
          <wp:anchor distT="0" distB="0" distL="114300" distR="114300" simplePos="0" relativeHeight="251659264" behindDoc="0" locked="0" layoutInCell="1" allowOverlap="1" wp14:anchorId="55546631" wp14:editId="21E15333">
            <wp:simplePos x="0" y="0"/>
            <wp:positionH relativeFrom="column">
              <wp:posOffset>0</wp:posOffset>
            </wp:positionH>
            <wp:positionV relativeFrom="paragraph">
              <wp:posOffset>-635</wp:posOffset>
            </wp:positionV>
            <wp:extent cx="5422900" cy="6540500"/>
            <wp:effectExtent l="0" t="0" r="6350" b="0"/>
            <wp:wrapNone/>
            <wp:docPr id="1449865249" name="图片 49"/>
            <wp:cNvGraphicFramePr/>
            <a:graphic xmlns:a="http://schemas.openxmlformats.org/drawingml/2006/main">
              <a:graphicData uri="http://schemas.openxmlformats.org/drawingml/2006/picture">
                <pic:pic xmlns:pic="http://schemas.openxmlformats.org/drawingml/2006/picture">
                  <pic:nvPicPr>
                    <pic:cNvPr id="1449865249" name="图片 49"/>
                    <pic:cNvPicPr>
                      <a:picLocks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422900" cy="6540500"/>
                    </a:xfrm>
                    <a:prstGeom prst="rect">
                      <a:avLst/>
                    </a:prstGeom>
                    <a:noFill/>
                  </pic:spPr>
                </pic:pic>
              </a:graphicData>
            </a:graphic>
          </wp:anchor>
        </w:drawing>
      </w:r>
    </w:p>
    <w:p w14:paraId="3E29A22C" w14:textId="77777777" w:rsidR="00D12BB0" w:rsidRDefault="00D12BB0">
      <w:pPr>
        <w:spacing w:line="580" w:lineRule="exact"/>
        <w:rPr>
          <w:rFonts w:ascii="Times New Roman" w:eastAsia="楷体_GB2312" w:hAnsi="Times New Roman" w:cs="Times New Roman"/>
          <w:szCs w:val="32"/>
        </w:rPr>
      </w:pPr>
    </w:p>
    <w:p w14:paraId="5E3F4AD9" w14:textId="77777777" w:rsidR="00D12BB0" w:rsidRDefault="00D12BB0">
      <w:pPr>
        <w:spacing w:line="580" w:lineRule="exact"/>
        <w:rPr>
          <w:rFonts w:ascii="Times New Roman" w:eastAsia="楷体_GB2312" w:hAnsi="Times New Roman" w:cs="Times New Roman"/>
          <w:szCs w:val="32"/>
        </w:rPr>
      </w:pPr>
    </w:p>
    <w:p w14:paraId="3D275102" w14:textId="77777777" w:rsidR="00D12BB0" w:rsidRDefault="00D12BB0">
      <w:pPr>
        <w:spacing w:line="580" w:lineRule="exact"/>
        <w:rPr>
          <w:rFonts w:ascii="Times New Roman" w:eastAsia="楷体_GB2312" w:hAnsi="Times New Roman" w:cs="Times New Roman"/>
          <w:szCs w:val="32"/>
        </w:rPr>
      </w:pPr>
    </w:p>
    <w:p w14:paraId="285B7BF7" w14:textId="77777777" w:rsidR="00D12BB0" w:rsidRDefault="00D12BB0">
      <w:pPr>
        <w:spacing w:line="580" w:lineRule="exact"/>
        <w:rPr>
          <w:rFonts w:ascii="Times New Roman" w:eastAsia="楷体_GB2312" w:hAnsi="Times New Roman" w:cs="Times New Roman"/>
          <w:szCs w:val="32"/>
        </w:rPr>
      </w:pPr>
    </w:p>
    <w:p w14:paraId="58AF7C16" w14:textId="77777777" w:rsidR="00D12BB0" w:rsidRDefault="00D12BB0">
      <w:pPr>
        <w:spacing w:line="580" w:lineRule="exact"/>
        <w:rPr>
          <w:rFonts w:ascii="Times New Roman" w:eastAsia="楷体_GB2312" w:hAnsi="Times New Roman" w:cs="Times New Roman"/>
          <w:szCs w:val="32"/>
        </w:rPr>
      </w:pPr>
    </w:p>
    <w:p w14:paraId="5F382B29" w14:textId="77777777" w:rsidR="00D12BB0" w:rsidRDefault="00D12BB0">
      <w:pPr>
        <w:spacing w:line="580" w:lineRule="exact"/>
        <w:rPr>
          <w:rFonts w:ascii="Times New Roman" w:eastAsia="楷体_GB2312" w:hAnsi="Times New Roman" w:cs="Times New Roman"/>
          <w:szCs w:val="32"/>
        </w:rPr>
      </w:pPr>
    </w:p>
    <w:p w14:paraId="08DCB590" w14:textId="77777777" w:rsidR="00D12BB0" w:rsidRDefault="00D12BB0">
      <w:pPr>
        <w:spacing w:line="580" w:lineRule="exact"/>
        <w:rPr>
          <w:rFonts w:ascii="Times New Roman" w:eastAsia="楷体_GB2312" w:hAnsi="Times New Roman" w:cs="Times New Roman"/>
          <w:szCs w:val="32"/>
        </w:rPr>
      </w:pPr>
    </w:p>
    <w:p w14:paraId="162E1DD9" w14:textId="77777777" w:rsidR="00D12BB0" w:rsidRDefault="00D12BB0">
      <w:pPr>
        <w:spacing w:line="580" w:lineRule="exact"/>
        <w:rPr>
          <w:rFonts w:ascii="Times New Roman" w:eastAsia="楷体_GB2312" w:hAnsi="Times New Roman" w:cs="Times New Roman"/>
          <w:szCs w:val="32"/>
        </w:rPr>
      </w:pPr>
    </w:p>
    <w:p w14:paraId="023BBAB8" w14:textId="77777777" w:rsidR="00D12BB0" w:rsidRDefault="00D12BB0">
      <w:pPr>
        <w:spacing w:line="580" w:lineRule="exact"/>
        <w:rPr>
          <w:rFonts w:ascii="Times New Roman" w:eastAsia="楷体_GB2312" w:hAnsi="Times New Roman" w:cs="Times New Roman"/>
          <w:szCs w:val="32"/>
        </w:rPr>
      </w:pPr>
    </w:p>
    <w:p w14:paraId="4876D0C0" w14:textId="77777777" w:rsidR="00D12BB0" w:rsidRDefault="00D12BB0">
      <w:pPr>
        <w:spacing w:line="580" w:lineRule="exact"/>
        <w:rPr>
          <w:rFonts w:ascii="Times New Roman" w:eastAsia="楷体_GB2312" w:hAnsi="Times New Roman" w:cs="Times New Roman"/>
          <w:szCs w:val="32"/>
        </w:rPr>
      </w:pPr>
    </w:p>
    <w:p w14:paraId="11334087" w14:textId="77777777" w:rsidR="00D12BB0" w:rsidRDefault="00D12BB0">
      <w:pPr>
        <w:spacing w:line="580" w:lineRule="exact"/>
        <w:rPr>
          <w:rFonts w:ascii="Times New Roman" w:eastAsia="楷体_GB2312" w:hAnsi="Times New Roman" w:cs="Times New Roman"/>
          <w:szCs w:val="32"/>
        </w:rPr>
      </w:pPr>
    </w:p>
    <w:p w14:paraId="763F3F4D" w14:textId="77777777" w:rsidR="00D12BB0" w:rsidRDefault="00D12BB0">
      <w:pPr>
        <w:spacing w:line="580" w:lineRule="exact"/>
        <w:rPr>
          <w:rFonts w:ascii="Times New Roman" w:eastAsia="楷体_GB2312" w:hAnsi="Times New Roman" w:cs="Times New Roman"/>
          <w:szCs w:val="32"/>
        </w:rPr>
      </w:pPr>
    </w:p>
    <w:p w14:paraId="736C5904" w14:textId="77777777" w:rsidR="00D12BB0" w:rsidRDefault="00D12BB0">
      <w:pPr>
        <w:spacing w:line="580" w:lineRule="exact"/>
        <w:rPr>
          <w:rFonts w:ascii="Times New Roman" w:eastAsia="楷体_GB2312" w:hAnsi="Times New Roman" w:cs="Times New Roman"/>
          <w:szCs w:val="32"/>
        </w:rPr>
      </w:pPr>
    </w:p>
    <w:p w14:paraId="1E9FEBF6" w14:textId="77777777" w:rsidR="00D12BB0" w:rsidRDefault="00D12BB0">
      <w:pPr>
        <w:spacing w:line="580" w:lineRule="exact"/>
        <w:rPr>
          <w:rFonts w:ascii="Times New Roman" w:eastAsia="楷体_GB2312" w:hAnsi="Times New Roman" w:cs="Times New Roman"/>
          <w:szCs w:val="32"/>
        </w:rPr>
      </w:pPr>
    </w:p>
    <w:p w14:paraId="782BF96E" w14:textId="77777777" w:rsidR="00D12BB0" w:rsidRDefault="00D12BB0">
      <w:pPr>
        <w:spacing w:line="580" w:lineRule="exact"/>
        <w:rPr>
          <w:rFonts w:ascii="Times New Roman" w:eastAsia="楷体_GB2312" w:hAnsi="Times New Roman" w:cs="Times New Roman"/>
          <w:szCs w:val="32"/>
        </w:rPr>
      </w:pPr>
    </w:p>
    <w:p w14:paraId="4A0CF296" w14:textId="77777777" w:rsidR="00D12BB0" w:rsidRDefault="00D12BB0">
      <w:pPr>
        <w:spacing w:line="580" w:lineRule="exact"/>
        <w:rPr>
          <w:rFonts w:ascii="Times New Roman" w:eastAsia="楷体_GB2312" w:hAnsi="Times New Roman" w:cs="Times New Roman"/>
          <w:szCs w:val="32"/>
        </w:rPr>
      </w:pPr>
    </w:p>
    <w:p w14:paraId="6DC3479F" w14:textId="77777777" w:rsidR="00D12BB0" w:rsidRDefault="00D12BB0">
      <w:pPr>
        <w:spacing w:line="1400" w:lineRule="atLeast"/>
        <w:jc w:val="center"/>
        <w:rPr>
          <w:rFonts w:ascii="Times New Roman" w:eastAsia="仿宋" w:hAnsi="Times New Roman" w:cs="Times New Roman"/>
          <w:sz w:val="32"/>
          <w:szCs w:val="48"/>
        </w:rPr>
        <w:sectPr w:rsidR="00D12BB0">
          <w:pgSz w:w="11906" w:h="16838"/>
          <w:pgMar w:top="1985" w:right="1588" w:bottom="2098" w:left="1474" w:header="851" w:footer="992" w:gutter="0"/>
          <w:cols w:space="425"/>
          <w:docGrid w:type="linesAndChars" w:linePitch="312"/>
        </w:sectPr>
      </w:pPr>
    </w:p>
    <w:p w14:paraId="779F8483" w14:textId="77777777" w:rsidR="00D12BB0" w:rsidRDefault="00D12BB0">
      <w:pPr>
        <w:pStyle w:val="af0"/>
        <w:overflowPunct w:val="0"/>
        <w:snapToGrid w:val="0"/>
        <w:spacing w:line="20" w:lineRule="exact"/>
        <w:rPr>
          <w:rFonts w:ascii="Times New Roman"/>
        </w:rPr>
      </w:pPr>
    </w:p>
    <w:p w14:paraId="3DAB8934" w14:textId="77777777" w:rsidR="00D12BB0" w:rsidRDefault="00565F5D">
      <w:pPr>
        <w:pStyle w:val="2"/>
        <w:ind w:firstLineChars="0" w:firstLine="0"/>
        <w:rPr>
          <w:rFonts w:ascii="Times New Roman" w:hAnsi="Times New Roman" w:cs="Times New Roman"/>
        </w:rPr>
      </w:pPr>
      <w:bookmarkStart w:id="94" w:name="_Toc181117175"/>
      <w:r>
        <w:rPr>
          <w:rFonts w:ascii="Times New Roman" w:hAnsi="Times New Roman" w:cs="Times New Roman"/>
        </w:rPr>
        <w:t>附件</w:t>
      </w:r>
      <w:r>
        <w:rPr>
          <w:rFonts w:ascii="Times New Roman" w:hAnsi="Times New Roman" w:cs="Times New Roman"/>
        </w:rPr>
        <w:t xml:space="preserve">4 </w:t>
      </w:r>
      <w:r>
        <w:rPr>
          <w:rFonts w:ascii="Times New Roman" w:hAnsi="Times New Roman" w:cs="Times New Roman"/>
        </w:rPr>
        <w:t>：</w:t>
      </w:r>
    </w:p>
    <w:p w14:paraId="78BB7437" w14:textId="77777777" w:rsidR="00D12BB0" w:rsidRDefault="00565F5D">
      <w:pPr>
        <w:pStyle w:val="2"/>
        <w:ind w:firstLine="640"/>
        <w:jc w:val="center"/>
        <w:rPr>
          <w:rFonts w:ascii="Times New Roman" w:hAnsi="Times New Roman" w:cs="Times New Roman"/>
        </w:rPr>
      </w:pPr>
      <w:r>
        <w:rPr>
          <w:rFonts w:ascii="Times New Roman" w:hAnsi="Times New Roman" w:cs="Times New Roman"/>
        </w:rPr>
        <w:t>太仓市应急避难场所和紧急转移场所信息汇总表</w:t>
      </w:r>
      <w:bookmarkEnd w:id="94"/>
    </w:p>
    <w:tbl>
      <w:tblPr>
        <w:tblW w:w="5513" w:type="pct"/>
        <w:jc w:val="center"/>
        <w:tblLayout w:type="fixed"/>
        <w:tblLook w:val="04A0" w:firstRow="1" w:lastRow="0" w:firstColumn="1" w:lastColumn="0" w:noHBand="0" w:noVBand="1"/>
      </w:tblPr>
      <w:tblGrid>
        <w:gridCol w:w="645"/>
        <w:gridCol w:w="984"/>
        <w:gridCol w:w="2154"/>
        <w:gridCol w:w="3306"/>
        <w:gridCol w:w="1157"/>
        <w:gridCol w:w="836"/>
        <w:gridCol w:w="658"/>
      </w:tblGrid>
      <w:tr w:rsidR="00D12BB0" w14:paraId="15042964" w14:textId="77777777">
        <w:trPr>
          <w:trHeight w:val="780"/>
          <w:tblHeader/>
          <w:jc w:val="center"/>
        </w:trPr>
        <w:tc>
          <w:tcPr>
            <w:tcW w:w="33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666A80" w14:textId="77777777" w:rsidR="00D12BB0" w:rsidRDefault="00565F5D">
            <w:pPr>
              <w:widowControl/>
              <w:jc w:val="center"/>
              <w:rPr>
                <w:rFonts w:ascii="Times New Roman" w:eastAsia="仿宋" w:hAnsi="Times New Roman" w:cs="Times New Roman"/>
                <w:b/>
                <w:bCs/>
                <w:kern w:val="0"/>
                <w:sz w:val="18"/>
                <w:szCs w:val="18"/>
              </w:rPr>
            </w:pPr>
            <w:r>
              <w:rPr>
                <w:rFonts w:ascii="Times New Roman" w:eastAsia="仿宋" w:hAnsi="Times New Roman" w:cs="Times New Roman"/>
                <w:b/>
                <w:bCs/>
                <w:kern w:val="0"/>
                <w:sz w:val="18"/>
                <w:szCs w:val="18"/>
              </w:rPr>
              <w:t>序号</w:t>
            </w:r>
          </w:p>
        </w:tc>
        <w:tc>
          <w:tcPr>
            <w:tcW w:w="504" w:type="pct"/>
            <w:tcBorders>
              <w:top w:val="single" w:sz="4" w:space="0" w:color="auto"/>
              <w:left w:val="nil"/>
              <w:bottom w:val="single" w:sz="4" w:space="0" w:color="auto"/>
              <w:right w:val="single" w:sz="4" w:space="0" w:color="auto"/>
            </w:tcBorders>
            <w:shd w:val="clear" w:color="auto" w:fill="auto"/>
            <w:vAlign w:val="center"/>
          </w:tcPr>
          <w:p w14:paraId="5610888A" w14:textId="77777777" w:rsidR="00D12BB0" w:rsidRDefault="00565F5D">
            <w:pPr>
              <w:widowControl/>
              <w:jc w:val="center"/>
              <w:rPr>
                <w:rFonts w:ascii="Times New Roman" w:eastAsia="仿宋" w:hAnsi="Times New Roman" w:cs="Times New Roman"/>
                <w:b/>
                <w:bCs/>
                <w:kern w:val="0"/>
                <w:sz w:val="18"/>
                <w:szCs w:val="18"/>
              </w:rPr>
            </w:pPr>
            <w:r>
              <w:rPr>
                <w:rFonts w:ascii="Times New Roman" w:eastAsia="仿宋" w:hAnsi="Times New Roman" w:cs="Times New Roman"/>
                <w:b/>
                <w:bCs/>
                <w:kern w:val="0"/>
                <w:sz w:val="18"/>
                <w:szCs w:val="18"/>
              </w:rPr>
              <w:t>镇（区、街道）</w:t>
            </w:r>
          </w:p>
        </w:tc>
        <w:tc>
          <w:tcPr>
            <w:tcW w:w="1105" w:type="pct"/>
            <w:tcBorders>
              <w:top w:val="single" w:sz="4" w:space="0" w:color="auto"/>
              <w:left w:val="nil"/>
              <w:bottom w:val="single" w:sz="4" w:space="0" w:color="auto"/>
              <w:right w:val="single" w:sz="4" w:space="0" w:color="auto"/>
            </w:tcBorders>
            <w:shd w:val="clear" w:color="auto" w:fill="auto"/>
            <w:vAlign w:val="center"/>
          </w:tcPr>
          <w:p w14:paraId="53530061" w14:textId="77777777" w:rsidR="00D12BB0" w:rsidRDefault="00565F5D">
            <w:pPr>
              <w:widowControl/>
              <w:jc w:val="center"/>
              <w:rPr>
                <w:rFonts w:ascii="Times New Roman" w:eastAsia="仿宋" w:hAnsi="Times New Roman" w:cs="Times New Roman"/>
                <w:b/>
                <w:bCs/>
                <w:kern w:val="0"/>
                <w:sz w:val="18"/>
                <w:szCs w:val="18"/>
              </w:rPr>
            </w:pPr>
            <w:r>
              <w:rPr>
                <w:rFonts w:ascii="Times New Roman" w:eastAsia="仿宋" w:hAnsi="Times New Roman" w:cs="Times New Roman"/>
                <w:b/>
                <w:bCs/>
                <w:kern w:val="0"/>
                <w:sz w:val="18"/>
                <w:szCs w:val="18"/>
              </w:rPr>
              <w:t>避难场所全称</w:t>
            </w:r>
          </w:p>
        </w:tc>
        <w:tc>
          <w:tcPr>
            <w:tcW w:w="1695" w:type="pct"/>
            <w:tcBorders>
              <w:top w:val="single" w:sz="4" w:space="0" w:color="auto"/>
              <w:left w:val="nil"/>
              <w:bottom w:val="single" w:sz="4" w:space="0" w:color="auto"/>
              <w:right w:val="single" w:sz="4" w:space="0" w:color="auto"/>
            </w:tcBorders>
            <w:shd w:val="clear" w:color="auto" w:fill="auto"/>
            <w:vAlign w:val="center"/>
          </w:tcPr>
          <w:p w14:paraId="324278CF" w14:textId="77777777" w:rsidR="00D12BB0" w:rsidRDefault="00565F5D">
            <w:pPr>
              <w:widowControl/>
              <w:jc w:val="center"/>
              <w:rPr>
                <w:rFonts w:ascii="Times New Roman" w:eastAsia="仿宋" w:hAnsi="Times New Roman" w:cs="Times New Roman"/>
                <w:b/>
                <w:bCs/>
                <w:kern w:val="0"/>
                <w:sz w:val="18"/>
                <w:szCs w:val="18"/>
              </w:rPr>
            </w:pPr>
            <w:r>
              <w:rPr>
                <w:rFonts w:ascii="Times New Roman" w:eastAsia="仿宋" w:hAnsi="Times New Roman" w:cs="Times New Roman"/>
                <w:b/>
                <w:bCs/>
                <w:kern w:val="0"/>
                <w:sz w:val="18"/>
                <w:szCs w:val="18"/>
              </w:rPr>
              <w:t>地址</w:t>
            </w:r>
          </w:p>
        </w:tc>
        <w:tc>
          <w:tcPr>
            <w:tcW w:w="593" w:type="pct"/>
            <w:tcBorders>
              <w:top w:val="single" w:sz="4" w:space="0" w:color="auto"/>
              <w:left w:val="nil"/>
              <w:bottom w:val="single" w:sz="4" w:space="0" w:color="auto"/>
              <w:right w:val="single" w:sz="4" w:space="0" w:color="auto"/>
            </w:tcBorders>
            <w:shd w:val="clear" w:color="auto" w:fill="auto"/>
            <w:vAlign w:val="center"/>
          </w:tcPr>
          <w:p w14:paraId="3B21626F" w14:textId="77777777" w:rsidR="00D12BB0" w:rsidRDefault="00565F5D">
            <w:pPr>
              <w:widowControl/>
              <w:jc w:val="center"/>
              <w:rPr>
                <w:rFonts w:ascii="Times New Roman" w:eastAsia="仿宋" w:hAnsi="Times New Roman" w:cs="Times New Roman"/>
                <w:b/>
                <w:bCs/>
                <w:kern w:val="0"/>
                <w:sz w:val="18"/>
                <w:szCs w:val="18"/>
              </w:rPr>
            </w:pPr>
            <w:r>
              <w:rPr>
                <w:rFonts w:ascii="Times New Roman" w:eastAsia="仿宋" w:hAnsi="Times New Roman" w:cs="Times New Roman"/>
                <w:b/>
                <w:bCs/>
                <w:kern w:val="0"/>
                <w:sz w:val="18"/>
                <w:szCs w:val="18"/>
              </w:rPr>
              <w:t>应急避难场所建设类型</w:t>
            </w:r>
          </w:p>
        </w:tc>
        <w:tc>
          <w:tcPr>
            <w:tcW w:w="429" w:type="pct"/>
            <w:tcBorders>
              <w:top w:val="single" w:sz="4" w:space="0" w:color="auto"/>
              <w:left w:val="nil"/>
              <w:bottom w:val="single" w:sz="4" w:space="0" w:color="auto"/>
              <w:right w:val="single" w:sz="4" w:space="0" w:color="auto"/>
            </w:tcBorders>
            <w:shd w:val="clear" w:color="auto" w:fill="auto"/>
            <w:vAlign w:val="center"/>
          </w:tcPr>
          <w:p w14:paraId="0ACA0FDF" w14:textId="77777777" w:rsidR="00D12BB0" w:rsidRDefault="00565F5D">
            <w:pPr>
              <w:widowControl/>
              <w:jc w:val="center"/>
              <w:rPr>
                <w:rFonts w:ascii="Times New Roman" w:eastAsia="仿宋" w:hAnsi="Times New Roman" w:cs="Times New Roman"/>
                <w:b/>
                <w:bCs/>
                <w:kern w:val="0"/>
                <w:sz w:val="18"/>
                <w:szCs w:val="18"/>
              </w:rPr>
            </w:pPr>
            <w:r>
              <w:rPr>
                <w:rFonts w:ascii="Times New Roman" w:eastAsia="仿宋" w:hAnsi="Times New Roman" w:cs="Times New Roman"/>
                <w:b/>
                <w:bCs/>
                <w:kern w:val="0"/>
                <w:sz w:val="18"/>
                <w:szCs w:val="18"/>
              </w:rPr>
              <w:t>总面积</w:t>
            </w:r>
          </w:p>
          <w:p w14:paraId="04CFA5CC" w14:textId="77777777" w:rsidR="00D12BB0" w:rsidRDefault="00565F5D">
            <w:pPr>
              <w:widowControl/>
              <w:jc w:val="center"/>
              <w:rPr>
                <w:rFonts w:ascii="Times New Roman" w:eastAsia="仿宋" w:hAnsi="Times New Roman" w:cs="Times New Roman"/>
                <w:b/>
                <w:bCs/>
                <w:kern w:val="0"/>
                <w:sz w:val="18"/>
                <w:szCs w:val="18"/>
              </w:rPr>
            </w:pPr>
            <w:r>
              <w:rPr>
                <w:rFonts w:ascii="Times New Roman" w:eastAsia="仿宋" w:hAnsi="Times New Roman" w:cs="Times New Roman"/>
                <w:b/>
                <w:bCs/>
                <w:kern w:val="0"/>
                <w:sz w:val="18"/>
                <w:szCs w:val="18"/>
              </w:rPr>
              <w:t>（平方米）</w:t>
            </w:r>
          </w:p>
        </w:tc>
        <w:tc>
          <w:tcPr>
            <w:tcW w:w="338" w:type="pct"/>
            <w:tcBorders>
              <w:top w:val="single" w:sz="4" w:space="0" w:color="auto"/>
              <w:left w:val="nil"/>
              <w:bottom w:val="single" w:sz="4" w:space="0" w:color="auto"/>
              <w:right w:val="single" w:sz="4" w:space="0" w:color="auto"/>
            </w:tcBorders>
            <w:shd w:val="clear" w:color="auto" w:fill="auto"/>
            <w:vAlign w:val="center"/>
          </w:tcPr>
          <w:p w14:paraId="2D183709" w14:textId="77777777" w:rsidR="00D12BB0" w:rsidRDefault="00565F5D">
            <w:pPr>
              <w:widowControl/>
              <w:jc w:val="center"/>
              <w:rPr>
                <w:rFonts w:ascii="Times New Roman" w:eastAsia="仿宋" w:hAnsi="Times New Roman" w:cs="Times New Roman"/>
                <w:b/>
                <w:bCs/>
                <w:kern w:val="0"/>
                <w:sz w:val="18"/>
                <w:szCs w:val="18"/>
              </w:rPr>
            </w:pPr>
            <w:r>
              <w:rPr>
                <w:rFonts w:ascii="Times New Roman" w:eastAsia="仿宋" w:hAnsi="Times New Roman" w:cs="Times New Roman"/>
                <w:b/>
                <w:bCs/>
                <w:kern w:val="0"/>
                <w:sz w:val="18"/>
                <w:szCs w:val="18"/>
              </w:rPr>
              <w:t>可容纳人数</w:t>
            </w:r>
          </w:p>
        </w:tc>
      </w:tr>
      <w:tr w:rsidR="00D12BB0" w14:paraId="1972D6C6" w14:textId="77777777">
        <w:trPr>
          <w:trHeight w:val="67"/>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5BB4A1FD"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w:t>
            </w:r>
          </w:p>
        </w:tc>
        <w:tc>
          <w:tcPr>
            <w:tcW w:w="504" w:type="pct"/>
            <w:tcBorders>
              <w:top w:val="nil"/>
              <w:left w:val="nil"/>
              <w:bottom w:val="single" w:sz="4" w:space="0" w:color="auto"/>
              <w:right w:val="single" w:sz="4" w:space="0" w:color="auto"/>
            </w:tcBorders>
            <w:shd w:val="clear" w:color="auto" w:fill="auto"/>
            <w:noWrap/>
            <w:vAlign w:val="center"/>
          </w:tcPr>
          <w:p w14:paraId="3BB75DB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城厢镇</w:t>
            </w:r>
          </w:p>
        </w:tc>
        <w:tc>
          <w:tcPr>
            <w:tcW w:w="1105" w:type="pct"/>
            <w:tcBorders>
              <w:top w:val="nil"/>
              <w:left w:val="nil"/>
              <w:bottom w:val="single" w:sz="4" w:space="0" w:color="auto"/>
              <w:right w:val="single" w:sz="4" w:space="0" w:color="auto"/>
            </w:tcBorders>
            <w:shd w:val="clear" w:color="auto" w:fill="auto"/>
            <w:vAlign w:val="center"/>
          </w:tcPr>
          <w:p w14:paraId="04944560"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滨河公园</w:t>
            </w:r>
          </w:p>
        </w:tc>
        <w:tc>
          <w:tcPr>
            <w:tcW w:w="1695" w:type="pct"/>
            <w:tcBorders>
              <w:top w:val="nil"/>
              <w:left w:val="nil"/>
              <w:bottom w:val="single" w:sz="4" w:space="0" w:color="auto"/>
              <w:right w:val="single" w:sz="4" w:space="0" w:color="auto"/>
            </w:tcBorders>
            <w:shd w:val="clear" w:color="auto" w:fill="auto"/>
            <w:vAlign w:val="center"/>
          </w:tcPr>
          <w:p w14:paraId="4736374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太仓市朝阳路与南门街交叉口西南侧</w:t>
            </w:r>
          </w:p>
        </w:tc>
        <w:tc>
          <w:tcPr>
            <w:tcW w:w="593" w:type="pct"/>
            <w:tcBorders>
              <w:top w:val="nil"/>
              <w:left w:val="nil"/>
              <w:bottom w:val="single" w:sz="4" w:space="0" w:color="auto"/>
              <w:right w:val="single" w:sz="4" w:space="0" w:color="auto"/>
            </w:tcBorders>
            <w:shd w:val="clear" w:color="auto" w:fill="auto"/>
            <w:vAlign w:val="center"/>
          </w:tcPr>
          <w:p w14:paraId="05F4BDD3"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公园</w:t>
            </w:r>
          </w:p>
        </w:tc>
        <w:tc>
          <w:tcPr>
            <w:tcW w:w="429" w:type="pct"/>
            <w:tcBorders>
              <w:top w:val="nil"/>
              <w:left w:val="nil"/>
              <w:bottom w:val="single" w:sz="4" w:space="0" w:color="auto"/>
              <w:right w:val="single" w:sz="4" w:space="0" w:color="auto"/>
            </w:tcBorders>
            <w:shd w:val="clear" w:color="auto" w:fill="auto"/>
            <w:vAlign w:val="center"/>
          </w:tcPr>
          <w:p w14:paraId="1922FF40"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100000</w:t>
            </w:r>
          </w:p>
        </w:tc>
        <w:tc>
          <w:tcPr>
            <w:tcW w:w="338" w:type="pct"/>
            <w:tcBorders>
              <w:top w:val="nil"/>
              <w:left w:val="nil"/>
              <w:bottom w:val="single" w:sz="4" w:space="0" w:color="auto"/>
              <w:right w:val="single" w:sz="4" w:space="0" w:color="auto"/>
            </w:tcBorders>
            <w:shd w:val="clear" w:color="auto" w:fill="auto"/>
            <w:vAlign w:val="center"/>
          </w:tcPr>
          <w:p w14:paraId="6EA70B8B"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10000</w:t>
            </w:r>
          </w:p>
        </w:tc>
      </w:tr>
      <w:tr w:rsidR="00D12BB0" w14:paraId="7EFCBDB5" w14:textId="77777777">
        <w:trPr>
          <w:trHeight w:val="349"/>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65A62665"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w:t>
            </w:r>
          </w:p>
        </w:tc>
        <w:tc>
          <w:tcPr>
            <w:tcW w:w="504" w:type="pct"/>
            <w:tcBorders>
              <w:top w:val="nil"/>
              <w:left w:val="nil"/>
              <w:bottom w:val="single" w:sz="4" w:space="0" w:color="auto"/>
              <w:right w:val="single" w:sz="4" w:space="0" w:color="auto"/>
            </w:tcBorders>
            <w:shd w:val="clear" w:color="auto" w:fill="auto"/>
            <w:noWrap/>
            <w:vAlign w:val="center"/>
          </w:tcPr>
          <w:p w14:paraId="321BE0E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城厢镇</w:t>
            </w:r>
          </w:p>
        </w:tc>
        <w:tc>
          <w:tcPr>
            <w:tcW w:w="1105" w:type="pct"/>
            <w:tcBorders>
              <w:top w:val="nil"/>
              <w:left w:val="nil"/>
              <w:bottom w:val="single" w:sz="4" w:space="0" w:color="auto"/>
              <w:right w:val="single" w:sz="4" w:space="0" w:color="auto"/>
            </w:tcBorders>
            <w:shd w:val="clear" w:color="auto" w:fill="auto"/>
            <w:vAlign w:val="center"/>
          </w:tcPr>
          <w:p w14:paraId="72910E68" w14:textId="77777777" w:rsidR="00D12BB0" w:rsidRDefault="00565F5D">
            <w:pPr>
              <w:widowControl/>
              <w:jc w:val="center"/>
              <w:rPr>
                <w:rFonts w:ascii="Times New Roman" w:eastAsia="仿宋" w:hAnsi="Times New Roman" w:cs="Times New Roman"/>
                <w:kern w:val="0"/>
                <w:sz w:val="18"/>
                <w:szCs w:val="18"/>
              </w:rPr>
            </w:pPr>
            <w:proofErr w:type="gramStart"/>
            <w:r>
              <w:rPr>
                <w:rFonts w:ascii="Times New Roman" w:eastAsia="仿宋" w:hAnsi="Times New Roman" w:cs="Times New Roman"/>
                <w:kern w:val="0"/>
                <w:sz w:val="18"/>
                <w:szCs w:val="18"/>
              </w:rPr>
              <w:t>金仓湖</w:t>
            </w:r>
            <w:proofErr w:type="gramEnd"/>
          </w:p>
        </w:tc>
        <w:tc>
          <w:tcPr>
            <w:tcW w:w="1695" w:type="pct"/>
            <w:tcBorders>
              <w:top w:val="nil"/>
              <w:left w:val="nil"/>
              <w:bottom w:val="single" w:sz="4" w:space="0" w:color="auto"/>
              <w:right w:val="single" w:sz="4" w:space="0" w:color="auto"/>
            </w:tcBorders>
            <w:shd w:val="clear" w:color="auto" w:fill="auto"/>
            <w:vAlign w:val="center"/>
          </w:tcPr>
          <w:p w14:paraId="41E2A6F7"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太仓市太沙路与</w:t>
            </w:r>
            <w:proofErr w:type="gramStart"/>
            <w:r>
              <w:rPr>
                <w:rFonts w:ascii="Times New Roman" w:eastAsia="仿宋" w:hAnsi="Times New Roman" w:cs="Times New Roman"/>
                <w:kern w:val="0"/>
                <w:sz w:val="18"/>
                <w:szCs w:val="18"/>
              </w:rPr>
              <w:t>浏</w:t>
            </w:r>
            <w:proofErr w:type="gramEnd"/>
            <w:r>
              <w:rPr>
                <w:rFonts w:ascii="Times New Roman" w:eastAsia="仿宋" w:hAnsi="Times New Roman" w:cs="Times New Roman"/>
                <w:kern w:val="0"/>
                <w:sz w:val="18"/>
                <w:szCs w:val="18"/>
              </w:rPr>
              <w:t>双线交叉口北</w:t>
            </w:r>
            <w:r>
              <w:rPr>
                <w:rFonts w:ascii="Times New Roman" w:eastAsia="仿宋" w:hAnsi="Times New Roman" w:cs="Times New Roman"/>
                <w:kern w:val="0"/>
                <w:sz w:val="18"/>
                <w:szCs w:val="18"/>
              </w:rPr>
              <w:t xml:space="preserve"> 50 </w:t>
            </w:r>
            <w:r>
              <w:rPr>
                <w:rFonts w:ascii="Times New Roman" w:eastAsia="仿宋" w:hAnsi="Times New Roman" w:cs="Times New Roman"/>
                <w:kern w:val="0"/>
                <w:sz w:val="18"/>
                <w:szCs w:val="18"/>
              </w:rPr>
              <w:t>米</w:t>
            </w:r>
          </w:p>
        </w:tc>
        <w:tc>
          <w:tcPr>
            <w:tcW w:w="593" w:type="pct"/>
            <w:tcBorders>
              <w:top w:val="nil"/>
              <w:left w:val="nil"/>
              <w:bottom w:val="single" w:sz="4" w:space="0" w:color="auto"/>
              <w:right w:val="single" w:sz="4" w:space="0" w:color="auto"/>
            </w:tcBorders>
            <w:shd w:val="clear" w:color="auto" w:fill="auto"/>
            <w:vAlign w:val="center"/>
          </w:tcPr>
          <w:p w14:paraId="2F2C1CE3"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公园</w:t>
            </w:r>
          </w:p>
        </w:tc>
        <w:tc>
          <w:tcPr>
            <w:tcW w:w="429" w:type="pct"/>
            <w:tcBorders>
              <w:top w:val="nil"/>
              <w:left w:val="nil"/>
              <w:bottom w:val="single" w:sz="4" w:space="0" w:color="auto"/>
              <w:right w:val="single" w:sz="4" w:space="0" w:color="auto"/>
            </w:tcBorders>
            <w:shd w:val="clear" w:color="auto" w:fill="auto"/>
            <w:vAlign w:val="center"/>
          </w:tcPr>
          <w:p w14:paraId="4A5CEB0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800000</w:t>
            </w:r>
          </w:p>
        </w:tc>
        <w:tc>
          <w:tcPr>
            <w:tcW w:w="338" w:type="pct"/>
            <w:tcBorders>
              <w:top w:val="nil"/>
              <w:left w:val="nil"/>
              <w:bottom w:val="single" w:sz="4" w:space="0" w:color="auto"/>
              <w:right w:val="single" w:sz="4" w:space="0" w:color="auto"/>
            </w:tcBorders>
            <w:shd w:val="clear" w:color="auto" w:fill="auto"/>
            <w:vAlign w:val="center"/>
          </w:tcPr>
          <w:p w14:paraId="69B279E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30000</w:t>
            </w:r>
          </w:p>
        </w:tc>
      </w:tr>
      <w:tr w:rsidR="00D12BB0" w14:paraId="2E55536C" w14:textId="77777777">
        <w:trPr>
          <w:trHeight w:val="141"/>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4106BA92"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3</w:t>
            </w:r>
          </w:p>
        </w:tc>
        <w:tc>
          <w:tcPr>
            <w:tcW w:w="504" w:type="pct"/>
            <w:tcBorders>
              <w:top w:val="nil"/>
              <w:left w:val="nil"/>
              <w:bottom w:val="single" w:sz="4" w:space="0" w:color="auto"/>
              <w:right w:val="single" w:sz="4" w:space="0" w:color="auto"/>
            </w:tcBorders>
            <w:shd w:val="clear" w:color="auto" w:fill="auto"/>
            <w:vAlign w:val="center"/>
          </w:tcPr>
          <w:p w14:paraId="3A304995"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城厢镇</w:t>
            </w:r>
          </w:p>
        </w:tc>
        <w:tc>
          <w:tcPr>
            <w:tcW w:w="1105" w:type="pct"/>
            <w:tcBorders>
              <w:top w:val="nil"/>
              <w:left w:val="nil"/>
              <w:bottom w:val="single" w:sz="4" w:space="0" w:color="auto"/>
              <w:right w:val="single" w:sz="4" w:space="0" w:color="auto"/>
            </w:tcBorders>
            <w:shd w:val="clear" w:color="auto" w:fill="auto"/>
            <w:vAlign w:val="center"/>
          </w:tcPr>
          <w:p w14:paraId="6983AB19"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中心广场</w:t>
            </w:r>
          </w:p>
        </w:tc>
        <w:tc>
          <w:tcPr>
            <w:tcW w:w="1695" w:type="pct"/>
            <w:tcBorders>
              <w:top w:val="nil"/>
              <w:left w:val="nil"/>
              <w:bottom w:val="single" w:sz="4" w:space="0" w:color="auto"/>
              <w:right w:val="single" w:sz="4" w:space="0" w:color="auto"/>
            </w:tcBorders>
            <w:shd w:val="clear" w:color="auto" w:fill="auto"/>
            <w:vAlign w:val="center"/>
          </w:tcPr>
          <w:p w14:paraId="7B47D357"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太仓市府南街</w:t>
            </w:r>
            <w:r>
              <w:rPr>
                <w:rFonts w:ascii="Times New Roman" w:eastAsia="仿宋" w:hAnsi="Times New Roman" w:cs="Times New Roman"/>
                <w:kern w:val="0"/>
                <w:sz w:val="18"/>
                <w:szCs w:val="18"/>
              </w:rPr>
              <w:t>20</w:t>
            </w:r>
            <w:r>
              <w:rPr>
                <w:rFonts w:ascii="Times New Roman" w:eastAsia="仿宋" w:hAnsi="Times New Roman" w:cs="Times New Roman"/>
                <w:kern w:val="0"/>
                <w:sz w:val="18"/>
                <w:szCs w:val="18"/>
              </w:rPr>
              <w:t>号</w:t>
            </w:r>
          </w:p>
        </w:tc>
        <w:tc>
          <w:tcPr>
            <w:tcW w:w="593" w:type="pct"/>
            <w:tcBorders>
              <w:top w:val="nil"/>
              <w:left w:val="nil"/>
              <w:bottom w:val="single" w:sz="4" w:space="0" w:color="auto"/>
              <w:right w:val="single" w:sz="4" w:space="0" w:color="auto"/>
            </w:tcBorders>
            <w:shd w:val="clear" w:color="auto" w:fill="auto"/>
            <w:vAlign w:val="center"/>
          </w:tcPr>
          <w:p w14:paraId="0D83BB14"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广场</w:t>
            </w:r>
          </w:p>
        </w:tc>
        <w:tc>
          <w:tcPr>
            <w:tcW w:w="429" w:type="pct"/>
            <w:tcBorders>
              <w:top w:val="nil"/>
              <w:left w:val="nil"/>
              <w:bottom w:val="single" w:sz="4" w:space="0" w:color="auto"/>
              <w:right w:val="single" w:sz="4" w:space="0" w:color="auto"/>
            </w:tcBorders>
            <w:shd w:val="clear" w:color="auto" w:fill="auto"/>
            <w:vAlign w:val="center"/>
          </w:tcPr>
          <w:p w14:paraId="11AC9528"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15000</w:t>
            </w:r>
          </w:p>
        </w:tc>
        <w:tc>
          <w:tcPr>
            <w:tcW w:w="338" w:type="pct"/>
            <w:tcBorders>
              <w:top w:val="nil"/>
              <w:left w:val="nil"/>
              <w:bottom w:val="single" w:sz="4" w:space="0" w:color="auto"/>
              <w:right w:val="single" w:sz="4" w:space="0" w:color="auto"/>
            </w:tcBorders>
            <w:shd w:val="clear" w:color="auto" w:fill="auto"/>
            <w:vAlign w:val="center"/>
          </w:tcPr>
          <w:p w14:paraId="24E2DD6D"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2500</w:t>
            </w:r>
          </w:p>
        </w:tc>
      </w:tr>
      <w:tr w:rsidR="00D12BB0" w14:paraId="1B1692E3" w14:textId="77777777">
        <w:trPr>
          <w:trHeight w:val="89"/>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1A6E3240"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4</w:t>
            </w:r>
          </w:p>
        </w:tc>
        <w:tc>
          <w:tcPr>
            <w:tcW w:w="504" w:type="pct"/>
            <w:tcBorders>
              <w:top w:val="nil"/>
              <w:left w:val="nil"/>
              <w:bottom w:val="single" w:sz="4" w:space="0" w:color="auto"/>
              <w:right w:val="single" w:sz="4" w:space="0" w:color="auto"/>
            </w:tcBorders>
            <w:shd w:val="clear" w:color="auto" w:fill="auto"/>
            <w:vAlign w:val="center"/>
          </w:tcPr>
          <w:p w14:paraId="108A76D4"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高新区</w:t>
            </w:r>
          </w:p>
        </w:tc>
        <w:tc>
          <w:tcPr>
            <w:tcW w:w="1105" w:type="pct"/>
            <w:tcBorders>
              <w:top w:val="nil"/>
              <w:left w:val="nil"/>
              <w:bottom w:val="single" w:sz="4" w:space="0" w:color="auto"/>
              <w:right w:val="single" w:sz="4" w:space="0" w:color="auto"/>
            </w:tcBorders>
            <w:shd w:val="clear" w:color="auto" w:fill="auto"/>
            <w:vAlign w:val="center"/>
          </w:tcPr>
          <w:p w14:paraId="2AFD519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市民公园</w:t>
            </w:r>
          </w:p>
        </w:tc>
        <w:tc>
          <w:tcPr>
            <w:tcW w:w="1695" w:type="pct"/>
            <w:tcBorders>
              <w:top w:val="nil"/>
              <w:left w:val="nil"/>
              <w:bottom w:val="single" w:sz="4" w:space="0" w:color="auto"/>
              <w:right w:val="single" w:sz="4" w:space="0" w:color="auto"/>
            </w:tcBorders>
            <w:shd w:val="clear" w:color="auto" w:fill="auto"/>
            <w:vAlign w:val="center"/>
          </w:tcPr>
          <w:p w14:paraId="533119DA"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太仓市</w:t>
            </w:r>
            <w:proofErr w:type="gramStart"/>
            <w:r>
              <w:rPr>
                <w:rFonts w:ascii="Times New Roman" w:eastAsia="仿宋" w:hAnsi="Times New Roman" w:cs="Times New Roman"/>
                <w:kern w:val="0"/>
                <w:sz w:val="18"/>
                <w:szCs w:val="18"/>
              </w:rPr>
              <w:t>东亭路与</w:t>
            </w:r>
            <w:proofErr w:type="gramEnd"/>
            <w:r>
              <w:rPr>
                <w:rFonts w:ascii="Times New Roman" w:eastAsia="仿宋" w:hAnsi="Times New Roman" w:cs="Times New Roman"/>
                <w:kern w:val="0"/>
                <w:sz w:val="18"/>
                <w:szCs w:val="18"/>
              </w:rPr>
              <w:t>上海东路交叉口西南侧</w:t>
            </w:r>
          </w:p>
        </w:tc>
        <w:tc>
          <w:tcPr>
            <w:tcW w:w="593" w:type="pct"/>
            <w:tcBorders>
              <w:top w:val="nil"/>
              <w:left w:val="nil"/>
              <w:bottom w:val="single" w:sz="4" w:space="0" w:color="auto"/>
              <w:right w:val="single" w:sz="4" w:space="0" w:color="auto"/>
            </w:tcBorders>
            <w:shd w:val="clear" w:color="auto" w:fill="auto"/>
            <w:vAlign w:val="center"/>
          </w:tcPr>
          <w:p w14:paraId="1DB998EA"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公园</w:t>
            </w:r>
          </w:p>
        </w:tc>
        <w:tc>
          <w:tcPr>
            <w:tcW w:w="429" w:type="pct"/>
            <w:tcBorders>
              <w:top w:val="nil"/>
              <w:left w:val="nil"/>
              <w:bottom w:val="single" w:sz="4" w:space="0" w:color="auto"/>
              <w:right w:val="single" w:sz="4" w:space="0" w:color="auto"/>
            </w:tcBorders>
            <w:shd w:val="clear" w:color="auto" w:fill="auto"/>
            <w:vAlign w:val="center"/>
          </w:tcPr>
          <w:p w14:paraId="742BFEE1"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214000</w:t>
            </w:r>
          </w:p>
        </w:tc>
        <w:tc>
          <w:tcPr>
            <w:tcW w:w="338" w:type="pct"/>
            <w:tcBorders>
              <w:top w:val="nil"/>
              <w:left w:val="nil"/>
              <w:bottom w:val="single" w:sz="4" w:space="0" w:color="auto"/>
              <w:right w:val="single" w:sz="4" w:space="0" w:color="auto"/>
            </w:tcBorders>
            <w:shd w:val="clear" w:color="auto" w:fill="auto"/>
            <w:vAlign w:val="center"/>
          </w:tcPr>
          <w:p w14:paraId="56DDEE94"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25000</w:t>
            </w:r>
          </w:p>
        </w:tc>
      </w:tr>
      <w:tr w:rsidR="00D12BB0" w14:paraId="681C84F3"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4C0DD040"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5</w:t>
            </w:r>
          </w:p>
        </w:tc>
        <w:tc>
          <w:tcPr>
            <w:tcW w:w="504" w:type="pct"/>
            <w:tcBorders>
              <w:top w:val="nil"/>
              <w:left w:val="nil"/>
              <w:bottom w:val="single" w:sz="4" w:space="0" w:color="auto"/>
              <w:right w:val="single" w:sz="4" w:space="0" w:color="auto"/>
            </w:tcBorders>
            <w:shd w:val="clear" w:color="auto" w:fill="auto"/>
            <w:noWrap/>
            <w:vAlign w:val="center"/>
          </w:tcPr>
          <w:p w14:paraId="48FB1385"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陆渡街道</w:t>
            </w:r>
          </w:p>
        </w:tc>
        <w:tc>
          <w:tcPr>
            <w:tcW w:w="1105" w:type="pct"/>
            <w:tcBorders>
              <w:top w:val="nil"/>
              <w:left w:val="nil"/>
              <w:bottom w:val="single" w:sz="4" w:space="0" w:color="auto"/>
              <w:right w:val="single" w:sz="4" w:space="0" w:color="auto"/>
            </w:tcBorders>
            <w:shd w:val="clear" w:color="auto" w:fill="auto"/>
            <w:noWrap/>
            <w:vAlign w:val="center"/>
          </w:tcPr>
          <w:p w14:paraId="6328C136" w14:textId="77777777" w:rsidR="00D12BB0" w:rsidRDefault="00565F5D">
            <w:pPr>
              <w:widowControl/>
              <w:jc w:val="center"/>
              <w:rPr>
                <w:rFonts w:ascii="Times New Roman" w:eastAsia="仿宋" w:hAnsi="Times New Roman" w:cs="Times New Roman"/>
                <w:kern w:val="0"/>
                <w:sz w:val="18"/>
                <w:szCs w:val="18"/>
              </w:rPr>
            </w:pPr>
            <w:proofErr w:type="gramStart"/>
            <w:r>
              <w:rPr>
                <w:rFonts w:ascii="Times New Roman" w:eastAsia="仿宋" w:hAnsi="Times New Roman" w:cs="Times New Roman"/>
                <w:kern w:val="0"/>
                <w:sz w:val="18"/>
                <w:szCs w:val="18"/>
              </w:rPr>
              <w:t>陆渡街道洙泾</w:t>
            </w:r>
            <w:proofErr w:type="gramEnd"/>
            <w:r>
              <w:rPr>
                <w:rFonts w:ascii="Times New Roman" w:eastAsia="仿宋" w:hAnsi="Times New Roman" w:cs="Times New Roman"/>
                <w:kern w:val="0"/>
                <w:sz w:val="18"/>
                <w:szCs w:val="18"/>
              </w:rPr>
              <w:t>村横</w:t>
            </w:r>
            <w:proofErr w:type="gramStart"/>
            <w:r>
              <w:rPr>
                <w:rFonts w:ascii="Times New Roman" w:eastAsia="仿宋" w:hAnsi="Times New Roman" w:cs="Times New Roman"/>
                <w:kern w:val="0"/>
                <w:sz w:val="18"/>
                <w:szCs w:val="18"/>
              </w:rPr>
              <w:t>沥佳苑</w:t>
            </w:r>
            <w:proofErr w:type="gramEnd"/>
            <w:r>
              <w:rPr>
                <w:rFonts w:ascii="Times New Roman" w:eastAsia="仿宋" w:hAnsi="Times New Roman" w:cs="Times New Roman"/>
                <w:kern w:val="0"/>
                <w:sz w:val="18"/>
                <w:szCs w:val="18"/>
              </w:rPr>
              <w:t>会所</w:t>
            </w:r>
          </w:p>
        </w:tc>
        <w:tc>
          <w:tcPr>
            <w:tcW w:w="1695" w:type="pct"/>
            <w:tcBorders>
              <w:top w:val="nil"/>
              <w:left w:val="nil"/>
              <w:bottom w:val="single" w:sz="4" w:space="0" w:color="auto"/>
              <w:right w:val="single" w:sz="4" w:space="0" w:color="auto"/>
            </w:tcBorders>
            <w:shd w:val="clear" w:color="auto" w:fill="auto"/>
            <w:noWrap/>
            <w:vAlign w:val="center"/>
          </w:tcPr>
          <w:p w14:paraId="2D892409"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陆渡街道富达路</w:t>
            </w:r>
            <w:r>
              <w:rPr>
                <w:rFonts w:ascii="Times New Roman" w:eastAsia="仿宋" w:hAnsi="Times New Roman" w:cs="Times New Roman"/>
                <w:kern w:val="0"/>
                <w:sz w:val="18"/>
                <w:szCs w:val="18"/>
              </w:rPr>
              <w:t>75</w:t>
            </w:r>
            <w:r>
              <w:rPr>
                <w:rFonts w:ascii="Times New Roman" w:eastAsia="仿宋" w:hAnsi="Times New Roman" w:cs="Times New Roman"/>
                <w:kern w:val="0"/>
                <w:sz w:val="18"/>
                <w:szCs w:val="18"/>
              </w:rPr>
              <w:t>号</w:t>
            </w:r>
          </w:p>
        </w:tc>
        <w:tc>
          <w:tcPr>
            <w:tcW w:w="593" w:type="pct"/>
            <w:tcBorders>
              <w:top w:val="nil"/>
              <w:left w:val="nil"/>
              <w:bottom w:val="single" w:sz="4" w:space="0" w:color="auto"/>
              <w:right w:val="single" w:sz="4" w:space="0" w:color="auto"/>
            </w:tcBorders>
            <w:shd w:val="clear" w:color="auto" w:fill="auto"/>
            <w:noWrap/>
            <w:vAlign w:val="center"/>
          </w:tcPr>
          <w:p w14:paraId="01384AE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避灾点</w:t>
            </w:r>
          </w:p>
        </w:tc>
        <w:tc>
          <w:tcPr>
            <w:tcW w:w="429" w:type="pct"/>
            <w:tcBorders>
              <w:top w:val="nil"/>
              <w:left w:val="nil"/>
              <w:bottom w:val="single" w:sz="4" w:space="0" w:color="auto"/>
              <w:right w:val="single" w:sz="4" w:space="0" w:color="auto"/>
            </w:tcBorders>
            <w:shd w:val="clear" w:color="auto" w:fill="auto"/>
            <w:noWrap/>
            <w:vAlign w:val="center"/>
          </w:tcPr>
          <w:p w14:paraId="679F683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4011</w:t>
            </w:r>
          </w:p>
        </w:tc>
        <w:tc>
          <w:tcPr>
            <w:tcW w:w="338" w:type="pct"/>
            <w:tcBorders>
              <w:top w:val="nil"/>
              <w:left w:val="nil"/>
              <w:bottom w:val="single" w:sz="4" w:space="0" w:color="auto"/>
              <w:right w:val="single" w:sz="4" w:space="0" w:color="auto"/>
            </w:tcBorders>
            <w:shd w:val="clear" w:color="auto" w:fill="auto"/>
            <w:noWrap/>
            <w:vAlign w:val="center"/>
          </w:tcPr>
          <w:p w14:paraId="696F2648"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2000</w:t>
            </w:r>
          </w:p>
        </w:tc>
      </w:tr>
      <w:tr w:rsidR="00D12BB0" w14:paraId="7E997862"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29255497"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6</w:t>
            </w:r>
          </w:p>
        </w:tc>
        <w:tc>
          <w:tcPr>
            <w:tcW w:w="504" w:type="pct"/>
            <w:tcBorders>
              <w:top w:val="nil"/>
              <w:left w:val="nil"/>
              <w:bottom w:val="single" w:sz="4" w:space="0" w:color="auto"/>
              <w:right w:val="single" w:sz="4" w:space="0" w:color="auto"/>
            </w:tcBorders>
            <w:shd w:val="clear" w:color="auto" w:fill="auto"/>
            <w:noWrap/>
            <w:vAlign w:val="center"/>
          </w:tcPr>
          <w:p w14:paraId="182AF76E"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陆渡街道</w:t>
            </w:r>
          </w:p>
        </w:tc>
        <w:tc>
          <w:tcPr>
            <w:tcW w:w="1105" w:type="pct"/>
            <w:tcBorders>
              <w:top w:val="nil"/>
              <w:left w:val="nil"/>
              <w:bottom w:val="single" w:sz="4" w:space="0" w:color="auto"/>
              <w:right w:val="single" w:sz="4" w:space="0" w:color="auto"/>
            </w:tcBorders>
            <w:shd w:val="clear" w:color="auto" w:fill="auto"/>
            <w:noWrap/>
            <w:vAlign w:val="center"/>
          </w:tcPr>
          <w:p w14:paraId="4362F0E1"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太仓市陆渡中学</w:t>
            </w:r>
          </w:p>
        </w:tc>
        <w:tc>
          <w:tcPr>
            <w:tcW w:w="1695" w:type="pct"/>
            <w:tcBorders>
              <w:top w:val="nil"/>
              <w:left w:val="nil"/>
              <w:bottom w:val="single" w:sz="4" w:space="0" w:color="auto"/>
              <w:right w:val="single" w:sz="4" w:space="0" w:color="auto"/>
            </w:tcBorders>
            <w:shd w:val="clear" w:color="auto" w:fill="auto"/>
            <w:noWrap/>
            <w:vAlign w:val="center"/>
          </w:tcPr>
          <w:p w14:paraId="45BFD13D" w14:textId="77777777" w:rsidR="00D12BB0" w:rsidRDefault="00565F5D">
            <w:pPr>
              <w:widowControl/>
              <w:jc w:val="center"/>
              <w:rPr>
                <w:rFonts w:ascii="Times New Roman" w:eastAsia="仿宋" w:hAnsi="Times New Roman" w:cs="Times New Roman"/>
                <w:kern w:val="0"/>
                <w:sz w:val="18"/>
                <w:szCs w:val="18"/>
              </w:rPr>
            </w:pPr>
            <w:proofErr w:type="gramStart"/>
            <w:r>
              <w:rPr>
                <w:rFonts w:ascii="Times New Roman" w:eastAsia="仿宋" w:hAnsi="Times New Roman" w:cs="Times New Roman"/>
                <w:kern w:val="0"/>
                <w:sz w:val="18"/>
                <w:szCs w:val="18"/>
              </w:rPr>
              <w:t>陆渡街道</w:t>
            </w:r>
            <w:proofErr w:type="gramEnd"/>
            <w:r>
              <w:rPr>
                <w:rFonts w:ascii="Times New Roman" w:eastAsia="仿宋" w:hAnsi="Times New Roman" w:cs="Times New Roman"/>
                <w:kern w:val="0"/>
                <w:sz w:val="18"/>
                <w:szCs w:val="18"/>
              </w:rPr>
              <w:t>金</w:t>
            </w:r>
            <w:proofErr w:type="gramStart"/>
            <w:r>
              <w:rPr>
                <w:rFonts w:ascii="Times New Roman" w:eastAsia="仿宋" w:hAnsi="Times New Roman" w:cs="Times New Roman"/>
                <w:kern w:val="0"/>
                <w:sz w:val="18"/>
                <w:szCs w:val="18"/>
              </w:rPr>
              <w:t>湾路</w:t>
            </w:r>
            <w:proofErr w:type="gramEnd"/>
            <w:r>
              <w:rPr>
                <w:rFonts w:ascii="Times New Roman" w:eastAsia="仿宋" w:hAnsi="Times New Roman" w:cs="Times New Roman"/>
                <w:kern w:val="0"/>
                <w:sz w:val="18"/>
                <w:szCs w:val="18"/>
              </w:rPr>
              <w:t>25</w:t>
            </w:r>
            <w:r>
              <w:rPr>
                <w:rFonts w:ascii="Times New Roman" w:eastAsia="仿宋" w:hAnsi="Times New Roman" w:cs="Times New Roman"/>
                <w:kern w:val="0"/>
                <w:sz w:val="18"/>
                <w:szCs w:val="18"/>
              </w:rPr>
              <w:t>号</w:t>
            </w:r>
          </w:p>
        </w:tc>
        <w:tc>
          <w:tcPr>
            <w:tcW w:w="593" w:type="pct"/>
            <w:tcBorders>
              <w:top w:val="nil"/>
              <w:left w:val="nil"/>
              <w:bottom w:val="single" w:sz="4" w:space="0" w:color="auto"/>
              <w:right w:val="single" w:sz="4" w:space="0" w:color="auto"/>
            </w:tcBorders>
            <w:shd w:val="clear" w:color="auto" w:fill="auto"/>
            <w:noWrap/>
            <w:vAlign w:val="center"/>
          </w:tcPr>
          <w:p w14:paraId="6ACAE168"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0436413B"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1080</w:t>
            </w:r>
          </w:p>
        </w:tc>
        <w:tc>
          <w:tcPr>
            <w:tcW w:w="338" w:type="pct"/>
            <w:tcBorders>
              <w:top w:val="nil"/>
              <w:left w:val="nil"/>
              <w:bottom w:val="single" w:sz="4" w:space="0" w:color="auto"/>
              <w:right w:val="single" w:sz="4" w:space="0" w:color="auto"/>
            </w:tcBorders>
            <w:shd w:val="clear" w:color="auto" w:fill="auto"/>
            <w:noWrap/>
            <w:vAlign w:val="center"/>
          </w:tcPr>
          <w:p w14:paraId="30711E05"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1000</w:t>
            </w:r>
          </w:p>
        </w:tc>
      </w:tr>
      <w:tr w:rsidR="00D12BB0" w14:paraId="09937AD9"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60AC4E3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7</w:t>
            </w:r>
          </w:p>
        </w:tc>
        <w:tc>
          <w:tcPr>
            <w:tcW w:w="504" w:type="pct"/>
            <w:tcBorders>
              <w:top w:val="nil"/>
              <w:left w:val="nil"/>
              <w:bottom w:val="single" w:sz="4" w:space="0" w:color="auto"/>
              <w:right w:val="single" w:sz="4" w:space="0" w:color="auto"/>
            </w:tcBorders>
            <w:shd w:val="clear" w:color="auto" w:fill="auto"/>
            <w:noWrap/>
            <w:vAlign w:val="center"/>
          </w:tcPr>
          <w:p w14:paraId="4D42B076"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双凤镇</w:t>
            </w:r>
          </w:p>
        </w:tc>
        <w:tc>
          <w:tcPr>
            <w:tcW w:w="1105" w:type="pct"/>
            <w:tcBorders>
              <w:top w:val="nil"/>
              <w:left w:val="nil"/>
              <w:bottom w:val="single" w:sz="4" w:space="0" w:color="auto"/>
              <w:right w:val="single" w:sz="4" w:space="0" w:color="auto"/>
            </w:tcBorders>
            <w:shd w:val="clear" w:color="auto" w:fill="auto"/>
            <w:noWrap/>
            <w:vAlign w:val="center"/>
          </w:tcPr>
          <w:p w14:paraId="12787616"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双</w:t>
            </w:r>
            <w:proofErr w:type="gramStart"/>
            <w:r>
              <w:rPr>
                <w:rFonts w:ascii="Times New Roman" w:eastAsia="仿宋" w:hAnsi="Times New Roman" w:cs="Times New Roman"/>
                <w:kern w:val="0"/>
                <w:sz w:val="18"/>
                <w:szCs w:val="18"/>
              </w:rPr>
              <w:t>凤中学</w:t>
            </w:r>
            <w:proofErr w:type="gramEnd"/>
          </w:p>
        </w:tc>
        <w:tc>
          <w:tcPr>
            <w:tcW w:w="1695" w:type="pct"/>
            <w:tcBorders>
              <w:top w:val="nil"/>
              <w:left w:val="nil"/>
              <w:bottom w:val="single" w:sz="4" w:space="0" w:color="auto"/>
              <w:right w:val="single" w:sz="4" w:space="0" w:color="auto"/>
            </w:tcBorders>
            <w:shd w:val="clear" w:color="auto" w:fill="auto"/>
            <w:noWrap/>
            <w:vAlign w:val="center"/>
          </w:tcPr>
          <w:p w14:paraId="3256EDF4"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双凤镇栖凤路</w:t>
            </w:r>
            <w:r>
              <w:rPr>
                <w:rFonts w:ascii="Times New Roman" w:eastAsia="仿宋" w:hAnsi="Times New Roman" w:cs="Times New Roman"/>
                <w:kern w:val="0"/>
                <w:sz w:val="18"/>
                <w:szCs w:val="18"/>
              </w:rPr>
              <w:t>16</w:t>
            </w:r>
            <w:r>
              <w:rPr>
                <w:rFonts w:ascii="Times New Roman" w:eastAsia="仿宋" w:hAnsi="Times New Roman" w:cs="Times New Roman"/>
                <w:kern w:val="0"/>
                <w:sz w:val="18"/>
                <w:szCs w:val="18"/>
              </w:rPr>
              <w:t>号</w:t>
            </w:r>
          </w:p>
        </w:tc>
        <w:tc>
          <w:tcPr>
            <w:tcW w:w="593" w:type="pct"/>
            <w:tcBorders>
              <w:top w:val="nil"/>
              <w:left w:val="nil"/>
              <w:bottom w:val="single" w:sz="4" w:space="0" w:color="auto"/>
              <w:right w:val="single" w:sz="4" w:space="0" w:color="auto"/>
            </w:tcBorders>
            <w:shd w:val="clear" w:color="auto" w:fill="auto"/>
            <w:noWrap/>
            <w:vAlign w:val="center"/>
          </w:tcPr>
          <w:p w14:paraId="4BF379D0"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5695080A"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 xml:space="preserve">12000 </w:t>
            </w:r>
          </w:p>
        </w:tc>
        <w:tc>
          <w:tcPr>
            <w:tcW w:w="338" w:type="pct"/>
            <w:tcBorders>
              <w:top w:val="nil"/>
              <w:left w:val="nil"/>
              <w:bottom w:val="single" w:sz="4" w:space="0" w:color="auto"/>
              <w:right w:val="single" w:sz="4" w:space="0" w:color="auto"/>
            </w:tcBorders>
            <w:shd w:val="clear" w:color="auto" w:fill="auto"/>
            <w:noWrap/>
            <w:vAlign w:val="center"/>
          </w:tcPr>
          <w:p w14:paraId="2E623B8E"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3000</w:t>
            </w:r>
          </w:p>
        </w:tc>
      </w:tr>
      <w:tr w:rsidR="00D12BB0" w14:paraId="3E830DEC"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79DC9C83"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8</w:t>
            </w:r>
          </w:p>
        </w:tc>
        <w:tc>
          <w:tcPr>
            <w:tcW w:w="504" w:type="pct"/>
            <w:tcBorders>
              <w:top w:val="nil"/>
              <w:left w:val="nil"/>
              <w:bottom w:val="single" w:sz="4" w:space="0" w:color="auto"/>
              <w:right w:val="single" w:sz="4" w:space="0" w:color="auto"/>
            </w:tcBorders>
            <w:shd w:val="clear" w:color="auto" w:fill="auto"/>
            <w:noWrap/>
            <w:vAlign w:val="center"/>
          </w:tcPr>
          <w:p w14:paraId="1F6D4AF2"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双凤镇</w:t>
            </w:r>
          </w:p>
        </w:tc>
        <w:tc>
          <w:tcPr>
            <w:tcW w:w="1105" w:type="pct"/>
            <w:tcBorders>
              <w:top w:val="nil"/>
              <w:left w:val="nil"/>
              <w:bottom w:val="single" w:sz="4" w:space="0" w:color="auto"/>
              <w:right w:val="single" w:sz="4" w:space="0" w:color="auto"/>
            </w:tcBorders>
            <w:shd w:val="clear" w:color="auto" w:fill="auto"/>
            <w:noWrap/>
            <w:vAlign w:val="center"/>
          </w:tcPr>
          <w:p w14:paraId="3EE0FB68"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双</w:t>
            </w:r>
            <w:proofErr w:type="gramStart"/>
            <w:r>
              <w:rPr>
                <w:rFonts w:ascii="Times New Roman" w:eastAsia="仿宋" w:hAnsi="Times New Roman" w:cs="Times New Roman"/>
                <w:kern w:val="0"/>
                <w:sz w:val="18"/>
                <w:szCs w:val="18"/>
              </w:rPr>
              <w:t>凤老中学集宿楼</w:t>
            </w:r>
            <w:proofErr w:type="gramEnd"/>
          </w:p>
        </w:tc>
        <w:tc>
          <w:tcPr>
            <w:tcW w:w="1695" w:type="pct"/>
            <w:tcBorders>
              <w:top w:val="nil"/>
              <w:left w:val="nil"/>
              <w:bottom w:val="single" w:sz="4" w:space="0" w:color="auto"/>
              <w:right w:val="single" w:sz="4" w:space="0" w:color="auto"/>
            </w:tcBorders>
            <w:shd w:val="clear" w:color="auto" w:fill="auto"/>
            <w:noWrap/>
            <w:vAlign w:val="center"/>
          </w:tcPr>
          <w:p w14:paraId="5819A849"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双凤镇凤林路</w:t>
            </w:r>
          </w:p>
        </w:tc>
        <w:tc>
          <w:tcPr>
            <w:tcW w:w="593" w:type="pct"/>
            <w:tcBorders>
              <w:top w:val="nil"/>
              <w:left w:val="nil"/>
              <w:bottom w:val="single" w:sz="4" w:space="0" w:color="auto"/>
              <w:right w:val="single" w:sz="4" w:space="0" w:color="auto"/>
            </w:tcBorders>
            <w:shd w:val="clear" w:color="auto" w:fill="auto"/>
            <w:noWrap/>
            <w:vAlign w:val="center"/>
          </w:tcPr>
          <w:p w14:paraId="6B59DAC0"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避灾点</w:t>
            </w:r>
          </w:p>
        </w:tc>
        <w:tc>
          <w:tcPr>
            <w:tcW w:w="429" w:type="pct"/>
            <w:tcBorders>
              <w:top w:val="nil"/>
              <w:left w:val="nil"/>
              <w:bottom w:val="single" w:sz="4" w:space="0" w:color="auto"/>
              <w:right w:val="single" w:sz="4" w:space="0" w:color="auto"/>
            </w:tcBorders>
            <w:shd w:val="clear" w:color="auto" w:fill="auto"/>
            <w:noWrap/>
            <w:vAlign w:val="center"/>
          </w:tcPr>
          <w:p w14:paraId="7129D69B"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3300</w:t>
            </w:r>
          </w:p>
        </w:tc>
        <w:tc>
          <w:tcPr>
            <w:tcW w:w="338" w:type="pct"/>
            <w:tcBorders>
              <w:top w:val="nil"/>
              <w:left w:val="nil"/>
              <w:bottom w:val="single" w:sz="4" w:space="0" w:color="auto"/>
              <w:right w:val="single" w:sz="4" w:space="0" w:color="auto"/>
            </w:tcBorders>
            <w:shd w:val="clear" w:color="auto" w:fill="auto"/>
            <w:noWrap/>
            <w:vAlign w:val="center"/>
          </w:tcPr>
          <w:p w14:paraId="6D1AF703"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200</w:t>
            </w:r>
          </w:p>
        </w:tc>
      </w:tr>
      <w:tr w:rsidR="00D12BB0" w14:paraId="48FECD98"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44B9FCDD"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9</w:t>
            </w:r>
          </w:p>
        </w:tc>
        <w:tc>
          <w:tcPr>
            <w:tcW w:w="504" w:type="pct"/>
            <w:tcBorders>
              <w:top w:val="nil"/>
              <w:left w:val="nil"/>
              <w:bottom w:val="single" w:sz="4" w:space="0" w:color="auto"/>
              <w:right w:val="single" w:sz="4" w:space="0" w:color="auto"/>
            </w:tcBorders>
            <w:shd w:val="clear" w:color="auto" w:fill="auto"/>
            <w:noWrap/>
            <w:vAlign w:val="center"/>
          </w:tcPr>
          <w:p w14:paraId="2E2673DE"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城厢镇</w:t>
            </w:r>
          </w:p>
        </w:tc>
        <w:tc>
          <w:tcPr>
            <w:tcW w:w="1105" w:type="pct"/>
            <w:tcBorders>
              <w:top w:val="nil"/>
              <w:left w:val="nil"/>
              <w:bottom w:val="single" w:sz="4" w:space="0" w:color="auto"/>
              <w:right w:val="single" w:sz="4" w:space="0" w:color="auto"/>
            </w:tcBorders>
            <w:shd w:val="clear" w:color="auto" w:fill="auto"/>
            <w:noWrap/>
            <w:vAlign w:val="center"/>
          </w:tcPr>
          <w:p w14:paraId="1437CD5D"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城厢镇第四小学</w:t>
            </w:r>
          </w:p>
        </w:tc>
        <w:tc>
          <w:tcPr>
            <w:tcW w:w="1695" w:type="pct"/>
            <w:tcBorders>
              <w:top w:val="nil"/>
              <w:left w:val="nil"/>
              <w:bottom w:val="single" w:sz="4" w:space="0" w:color="auto"/>
              <w:right w:val="single" w:sz="4" w:space="0" w:color="auto"/>
            </w:tcBorders>
            <w:shd w:val="clear" w:color="auto" w:fill="auto"/>
            <w:noWrap/>
            <w:vAlign w:val="center"/>
          </w:tcPr>
          <w:p w14:paraId="3BCE27BA"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城厢镇东古路</w:t>
            </w:r>
            <w:r>
              <w:rPr>
                <w:rFonts w:ascii="Times New Roman" w:eastAsia="仿宋" w:hAnsi="Times New Roman" w:cs="Times New Roman"/>
                <w:kern w:val="0"/>
                <w:sz w:val="18"/>
                <w:szCs w:val="18"/>
              </w:rPr>
              <w:t>20</w:t>
            </w:r>
            <w:r>
              <w:rPr>
                <w:rFonts w:ascii="Times New Roman" w:eastAsia="仿宋" w:hAnsi="Times New Roman" w:cs="Times New Roman"/>
                <w:kern w:val="0"/>
                <w:sz w:val="18"/>
                <w:szCs w:val="18"/>
              </w:rPr>
              <w:t>号</w:t>
            </w:r>
          </w:p>
        </w:tc>
        <w:tc>
          <w:tcPr>
            <w:tcW w:w="593" w:type="pct"/>
            <w:tcBorders>
              <w:top w:val="nil"/>
              <w:left w:val="nil"/>
              <w:bottom w:val="single" w:sz="4" w:space="0" w:color="auto"/>
              <w:right w:val="single" w:sz="4" w:space="0" w:color="auto"/>
            </w:tcBorders>
            <w:shd w:val="clear" w:color="auto" w:fill="auto"/>
            <w:noWrap/>
            <w:vAlign w:val="center"/>
          </w:tcPr>
          <w:p w14:paraId="6ED6D439"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42987DC0"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6500</w:t>
            </w:r>
          </w:p>
        </w:tc>
        <w:tc>
          <w:tcPr>
            <w:tcW w:w="338" w:type="pct"/>
            <w:tcBorders>
              <w:top w:val="nil"/>
              <w:left w:val="nil"/>
              <w:bottom w:val="single" w:sz="4" w:space="0" w:color="auto"/>
              <w:right w:val="single" w:sz="4" w:space="0" w:color="auto"/>
            </w:tcBorders>
            <w:shd w:val="clear" w:color="auto" w:fill="auto"/>
            <w:noWrap/>
            <w:vAlign w:val="center"/>
          </w:tcPr>
          <w:p w14:paraId="6F1D1014"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4000</w:t>
            </w:r>
          </w:p>
        </w:tc>
      </w:tr>
      <w:tr w:rsidR="00D12BB0" w14:paraId="4A828E03"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722223A5"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10</w:t>
            </w:r>
          </w:p>
        </w:tc>
        <w:tc>
          <w:tcPr>
            <w:tcW w:w="504" w:type="pct"/>
            <w:tcBorders>
              <w:top w:val="nil"/>
              <w:left w:val="nil"/>
              <w:bottom w:val="single" w:sz="4" w:space="0" w:color="auto"/>
              <w:right w:val="single" w:sz="4" w:space="0" w:color="auto"/>
            </w:tcBorders>
            <w:shd w:val="clear" w:color="auto" w:fill="auto"/>
            <w:noWrap/>
            <w:vAlign w:val="center"/>
          </w:tcPr>
          <w:p w14:paraId="22BE7292"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城厢镇</w:t>
            </w:r>
          </w:p>
        </w:tc>
        <w:tc>
          <w:tcPr>
            <w:tcW w:w="1105" w:type="pct"/>
            <w:tcBorders>
              <w:top w:val="nil"/>
              <w:left w:val="nil"/>
              <w:bottom w:val="single" w:sz="4" w:space="0" w:color="auto"/>
              <w:right w:val="single" w:sz="4" w:space="0" w:color="auto"/>
            </w:tcBorders>
            <w:shd w:val="clear" w:color="auto" w:fill="auto"/>
            <w:noWrap/>
            <w:vAlign w:val="center"/>
          </w:tcPr>
          <w:p w14:paraId="7F3E07CD"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太仓市救助管理站</w:t>
            </w:r>
          </w:p>
        </w:tc>
        <w:tc>
          <w:tcPr>
            <w:tcW w:w="1695" w:type="pct"/>
            <w:tcBorders>
              <w:top w:val="nil"/>
              <w:left w:val="nil"/>
              <w:bottom w:val="single" w:sz="4" w:space="0" w:color="auto"/>
              <w:right w:val="single" w:sz="4" w:space="0" w:color="auto"/>
            </w:tcBorders>
            <w:shd w:val="clear" w:color="auto" w:fill="auto"/>
            <w:noWrap/>
            <w:vAlign w:val="center"/>
          </w:tcPr>
          <w:p w14:paraId="09BE4F98"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城厢镇上海西路</w:t>
            </w:r>
            <w:r>
              <w:rPr>
                <w:rFonts w:ascii="Times New Roman" w:eastAsia="仿宋" w:hAnsi="Times New Roman" w:cs="Times New Roman"/>
                <w:kern w:val="0"/>
                <w:sz w:val="18"/>
                <w:szCs w:val="18"/>
              </w:rPr>
              <w:t>61</w:t>
            </w:r>
            <w:r>
              <w:rPr>
                <w:rFonts w:ascii="Times New Roman" w:eastAsia="仿宋" w:hAnsi="Times New Roman" w:cs="Times New Roman"/>
                <w:kern w:val="0"/>
                <w:sz w:val="18"/>
                <w:szCs w:val="18"/>
              </w:rPr>
              <w:t>号</w:t>
            </w:r>
            <w:r>
              <w:rPr>
                <w:rFonts w:ascii="Times New Roman" w:eastAsia="仿宋" w:hAnsi="Times New Roman" w:cs="Times New Roman"/>
                <w:kern w:val="0"/>
                <w:sz w:val="18"/>
                <w:szCs w:val="18"/>
              </w:rPr>
              <w:t>-2</w:t>
            </w:r>
          </w:p>
        </w:tc>
        <w:tc>
          <w:tcPr>
            <w:tcW w:w="593" w:type="pct"/>
            <w:tcBorders>
              <w:top w:val="nil"/>
              <w:left w:val="nil"/>
              <w:bottom w:val="single" w:sz="4" w:space="0" w:color="auto"/>
              <w:right w:val="single" w:sz="4" w:space="0" w:color="auto"/>
            </w:tcBorders>
            <w:shd w:val="clear" w:color="auto" w:fill="auto"/>
            <w:noWrap/>
            <w:vAlign w:val="center"/>
          </w:tcPr>
          <w:p w14:paraId="6500211B"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救助管理站</w:t>
            </w:r>
          </w:p>
        </w:tc>
        <w:tc>
          <w:tcPr>
            <w:tcW w:w="429" w:type="pct"/>
            <w:tcBorders>
              <w:top w:val="nil"/>
              <w:left w:val="nil"/>
              <w:bottom w:val="single" w:sz="4" w:space="0" w:color="auto"/>
              <w:right w:val="single" w:sz="4" w:space="0" w:color="auto"/>
            </w:tcBorders>
            <w:shd w:val="clear" w:color="auto" w:fill="auto"/>
            <w:noWrap/>
            <w:vAlign w:val="center"/>
          </w:tcPr>
          <w:p w14:paraId="5102ED10"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2500</w:t>
            </w:r>
          </w:p>
        </w:tc>
        <w:tc>
          <w:tcPr>
            <w:tcW w:w="338" w:type="pct"/>
            <w:tcBorders>
              <w:top w:val="nil"/>
              <w:left w:val="nil"/>
              <w:bottom w:val="single" w:sz="4" w:space="0" w:color="auto"/>
              <w:right w:val="single" w:sz="4" w:space="0" w:color="auto"/>
            </w:tcBorders>
            <w:shd w:val="clear" w:color="auto" w:fill="auto"/>
            <w:noWrap/>
            <w:vAlign w:val="center"/>
          </w:tcPr>
          <w:p w14:paraId="784D59F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500</w:t>
            </w:r>
          </w:p>
        </w:tc>
      </w:tr>
      <w:tr w:rsidR="00D12BB0" w14:paraId="596726DA"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0D8EE508"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11</w:t>
            </w:r>
          </w:p>
        </w:tc>
        <w:tc>
          <w:tcPr>
            <w:tcW w:w="504" w:type="pct"/>
            <w:tcBorders>
              <w:top w:val="nil"/>
              <w:left w:val="nil"/>
              <w:bottom w:val="single" w:sz="4" w:space="0" w:color="auto"/>
              <w:right w:val="single" w:sz="4" w:space="0" w:color="auto"/>
            </w:tcBorders>
            <w:shd w:val="clear" w:color="auto" w:fill="auto"/>
            <w:noWrap/>
            <w:vAlign w:val="center"/>
          </w:tcPr>
          <w:p w14:paraId="3DF51283"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城厢镇</w:t>
            </w:r>
          </w:p>
        </w:tc>
        <w:tc>
          <w:tcPr>
            <w:tcW w:w="1105" w:type="pct"/>
            <w:tcBorders>
              <w:top w:val="nil"/>
              <w:left w:val="nil"/>
              <w:bottom w:val="single" w:sz="4" w:space="0" w:color="auto"/>
              <w:right w:val="single" w:sz="4" w:space="0" w:color="auto"/>
            </w:tcBorders>
            <w:shd w:val="clear" w:color="auto" w:fill="auto"/>
            <w:noWrap/>
            <w:vAlign w:val="center"/>
          </w:tcPr>
          <w:p w14:paraId="7DD404AD"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太仓市体育场</w:t>
            </w:r>
          </w:p>
        </w:tc>
        <w:tc>
          <w:tcPr>
            <w:tcW w:w="1695" w:type="pct"/>
            <w:tcBorders>
              <w:top w:val="nil"/>
              <w:left w:val="nil"/>
              <w:bottom w:val="single" w:sz="4" w:space="0" w:color="auto"/>
              <w:right w:val="single" w:sz="4" w:space="0" w:color="auto"/>
            </w:tcBorders>
            <w:shd w:val="clear" w:color="auto" w:fill="auto"/>
            <w:noWrap/>
            <w:vAlign w:val="center"/>
          </w:tcPr>
          <w:p w14:paraId="49C45FED"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城厢镇上海西路</w:t>
            </w:r>
            <w:r>
              <w:rPr>
                <w:rFonts w:ascii="Times New Roman" w:eastAsia="仿宋" w:hAnsi="Times New Roman" w:cs="Times New Roman"/>
                <w:kern w:val="0"/>
                <w:sz w:val="18"/>
                <w:szCs w:val="18"/>
              </w:rPr>
              <w:t>7</w:t>
            </w:r>
            <w:r>
              <w:rPr>
                <w:rFonts w:ascii="Times New Roman" w:eastAsia="仿宋" w:hAnsi="Times New Roman" w:cs="Times New Roman"/>
                <w:kern w:val="0"/>
                <w:sz w:val="18"/>
                <w:szCs w:val="18"/>
              </w:rPr>
              <w:t>号</w:t>
            </w:r>
          </w:p>
        </w:tc>
        <w:tc>
          <w:tcPr>
            <w:tcW w:w="593" w:type="pct"/>
            <w:tcBorders>
              <w:top w:val="nil"/>
              <w:left w:val="nil"/>
              <w:bottom w:val="single" w:sz="4" w:space="0" w:color="auto"/>
              <w:right w:val="single" w:sz="4" w:space="0" w:color="auto"/>
            </w:tcBorders>
            <w:shd w:val="clear" w:color="auto" w:fill="auto"/>
            <w:noWrap/>
            <w:vAlign w:val="center"/>
          </w:tcPr>
          <w:p w14:paraId="0DA0E356"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体育场</w:t>
            </w:r>
          </w:p>
        </w:tc>
        <w:tc>
          <w:tcPr>
            <w:tcW w:w="429" w:type="pct"/>
            <w:tcBorders>
              <w:top w:val="nil"/>
              <w:left w:val="nil"/>
              <w:bottom w:val="single" w:sz="4" w:space="0" w:color="auto"/>
              <w:right w:val="single" w:sz="4" w:space="0" w:color="auto"/>
            </w:tcBorders>
            <w:shd w:val="clear" w:color="auto" w:fill="auto"/>
            <w:noWrap/>
            <w:vAlign w:val="center"/>
          </w:tcPr>
          <w:p w14:paraId="703E24B8"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23000</w:t>
            </w:r>
          </w:p>
        </w:tc>
        <w:tc>
          <w:tcPr>
            <w:tcW w:w="338" w:type="pct"/>
            <w:tcBorders>
              <w:top w:val="nil"/>
              <w:left w:val="nil"/>
              <w:bottom w:val="single" w:sz="4" w:space="0" w:color="auto"/>
              <w:right w:val="single" w:sz="4" w:space="0" w:color="auto"/>
            </w:tcBorders>
            <w:shd w:val="clear" w:color="auto" w:fill="auto"/>
            <w:noWrap/>
            <w:vAlign w:val="center"/>
          </w:tcPr>
          <w:p w14:paraId="1B1395D1"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4000</w:t>
            </w:r>
          </w:p>
        </w:tc>
      </w:tr>
      <w:tr w:rsidR="00D12BB0" w14:paraId="7F1BB8A7"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654A4E50"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12</w:t>
            </w:r>
          </w:p>
        </w:tc>
        <w:tc>
          <w:tcPr>
            <w:tcW w:w="504" w:type="pct"/>
            <w:tcBorders>
              <w:top w:val="nil"/>
              <w:left w:val="nil"/>
              <w:bottom w:val="single" w:sz="4" w:space="0" w:color="auto"/>
              <w:right w:val="single" w:sz="4" w:space="0" w:color="auto"/>
            </w:tcBorders>
            <w:shd w:val="clear" w:color="auto" w:fill="auto"/>
            <w:noWrap/>
            <w:vAlign w:val="center"/>
          </w:tcPr>
          <w:p w14:paraId="6EAB3A16"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城厢镇</w:t>
            </w:r>
          </w:p>
        </w:tc>
        <w:tc>
          <w:tcPr>
            <w:tcW w:w="1105" w:type="pct"/>
            <w:tcBorders>
              <w:top w:val="nil"/>
              <w:left w:val="nil"/>
              <w:bottom w:val="single" w:sz="4" w:space="0" w:color="auto"/>
              <w:right w:val="single" w:sz="4" w:space="0" w:color="auto"/>
            </w:tcBorders>
            <w:shd w:val="clear" w:color="auto" w:fill="auto"/>
            <w:noWrap/>
            <w:vAlign w:val="center"/>
          </w:tcPr>
          <w:p w14:paraId="39E054D4"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太仓市弇山园</w:t>
            </w:r>
          </w:p>
        </w:tc>
        <w:tc>
          <w:tcPr>
            <w:tcW w:w="1695" w:type="pct"/>
            <w:tcBorders>
              <w:top w:val="nil"/>
              <w:left w:val="nil"/>
              <w:bottom w:val="single" w:sz="4" w:space="0" w:color="auto"/>
              <w:right w:val="single" w:sz="4" w:space="0" w:color="auto"/>
            </w:tcBorders>
            <w:shd w:val="clear" w:color="auto" w:fill="auto"/>
            <w:noWrap/>
            <w:vAlign w:val="center"/>
          </w:tcPr>
          <w:p w14:paraId="6E232626"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城厢镇县府西街</w:t>
            </w:r>
            <w:r>
              <w:rPr>
                <w:rFonts w:ascii="Times New Roman" w:eastAsia="仿宋" w:hAnsi="Times New Roman" w:cs="Times New Roman"/>
                <w:kern w:val="0"/>
                <w:sz w:val="18"/>
                <w:szCs w:val="18"/>
              </w:rPr>
              <w:t>40</w:t>
            </w:r>
            <w:r>
              <w:rPr>
                <w:rFonts w:ascii="Times New Roman" w:eastAsia="仿宋" w:hAnsi="Times New Roman" w:cs="Times New Roman"/>
                <w:kern w:val="0"/>
                <w:sz w:val="18"/>
                <w:szCs w:val="18"/>
              </w:rPr>
              <w:t>号</w:t>
            </w:r>
          </w:p>
        </w:tc>
        <w:tc>
          <w:tcPr>
            <w:tcW w:w="593" w:type="pct"/>
            <w:tcBorders>
              <w:top w:val="nil"/>
              <w:left w:val="nil"/>
              <w:bottom w:val="single" w:sz="4" w:space="0" w:color="auto"/>
              <w:right w:val="single" w:sz="4" w:space="0" w:color="auto"/>
            </w:tcBorders>
            <w:shd w:val="clear" w:color="auto" w:fill="auto"/>
            <w:noWrap/>
            <w:vAlign w:val="center"/>
          </w:tcPr>
          <w:p w14:paraId="557B778A"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公园</w:t>
            </w:r>
          </w:p>
        </w:tc>
        <w:tc>
          <w:tcPr>
            <w:tcW w:w="429" w:type="pct"/>
            <w:tcBorders>
              <w:top w:val="nil"/>
              <w:left w:val="nil"/>
              <w:bottom w:val="single" w:sz="4" w:space="0" w:color="auto"/>
              <w:right w:val="single" w:sz="4" w:space="0" w:color="auto"/>
            </w:tcBorders>
            <w:shd w:val="clear" w:color="auto" w:fill="auto"/>
            <w:noWrap/>
            <w:vAlign w:val="center"/>
          </w:tcPr>
          <w:p w14:paraId="7CA5CD29"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62075</w:t>
            </w:r>
          </w:p>
        </w:tc>
        <w:tc>
          <w:tcPr>
            <w:tcW w:w="338" w:type="pct"/>
            <w:tcBorders>
              <w:top w:val="nil"/>
              <w:left w:val="nil"/>
              <w:bottom w:val="single" w:sz="4" w:space="0" w:color="auto"/>
              <w:right w:val="single" w:sz="4" w:space="0" w:color="auto"/>
            </w:tcBorders>
            <w:shd w:val="clear" w:color="auto" w:fill="auto"/>
            <w:noWrap/>
            <w:vAlign w:val="center"/>
          </w:tcPr>
          <w:p w14:paraId="7FBC8A89"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1500</w:t>
            </w:r>
          </w:p>
        </w:tc>
      </w:tr>
      <w:tr w:rsidR="00D12BB0" w14:paraId="61B01F79"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6587EDDB"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13</w:t>
            </w:r>
          </w:p>
        </w:tc>
        <w:tc>
          <w:tcPr>
            <w:tcW w:w="504" w:type="pct"/>
            <w:tcBorders>
              <w:top w:val="nil"/>
              <w:left w:val="nil"/>
              <w:bottom w:val="single" w:sz="4" w:space="0" w:color="auto"/>
              <w:right w:val="single" w:sz="4" w:space="0" w:color="auto"/>
            </w:tcBorders>
            <w:shd w:val="clear" w:color="auto" w:fill="auto"/>
            <w:noWrap/>
            <w:vAlign w:val="center"/>
          </w:tcPr>
          <w:p w14:paraId="2ABCC8E5"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城厢镇</w:t>
            </w:r>
          </w:p>
        </w:tc>
        <w:tc>
          <w:tcPr>
            <w:tcW w:w="1105" w:type="pct"/>
            <w:tcBorders>
              <w:top w:val="nil"/>
              <w:left w:val="nil"/>
              <w:bottom w:val="single" w:sz="4" w:space="0" w:color="auto"/>
              <w:right w:val="single" w:sz="4" w:space="0" w:color="auto"/>
            </w:tcBorders>
            <w:shd w:val="clear" w:color="auto" w:fill="auto"/>
            <w:noWrap/>
            <w:vAlign w:val="center"/>
          </w:tcPr>
          <w:p w14:paraId="2773C6F8"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弇山小学</w:t>
            </w:r>
          </w:p>
        </w:tc>
        <w:tc>
          <w:tcPr>
            <w:tcW w:w="1695" w:type="pct"/>
            <w:tcBorders>
              <w:top w:val="nil"/>
              <w:left w:val="nil"/>
              <w:bottom w:val="single" w:sz="4" w:space="0" w:color="auto"/>
              <w:right w:val="single" w:sz="4" w:space="0" w:color="auto"/>
            </w:tcBorders>
            <w:shd w:val="clear" w:color="auto" w:fill="auto"/>
            <w:noWrap/>
            <w:vAlign w:val="center"/>
          </w:tcPr>
          <w:p w14:paraId="1FA4E067"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城厢镇弇山西路</w:t>
            </w:r>
            <w:r>
              <w:rPr>
                <w:rFonts w:ascii="Times New Roman" w:eastAsia="仿宋" w:hAnsi="Times New Roman" w:cs="Times New Roman"/>
                <w:kern w:val="0"/>
                <w:sz w:val="18"/>
                <w:szCs w:val="18"/>
              </w:rPr>
              <w:t>108</w:t>
            </w:r>
            <w:r>
              <w:rPr>
                <w:rFonts w:ascii="Times New Roman" w:eastAsia="仿宋" w:hAnsi="Times New Roman" w:cs="Times New Roman"/>
                <w:kern w:val="0"/>
                <w:sz w:val="18"/>
                <w:szCs w:val="18"/>
              </w:rPr>
              <w:t>号</w:t>
            </w:r>
          </w:p>
        </w:tc>
        <w:tc>
          <w:tcPr>
            <w:tcW w:w="593" w:type="pct"/>
            <w:tcBorders>
              <w:top w:val="nil"/>
              <w:left w:val="nil"/>
              <w:bottom w:val="single" w:sz="4" w:space="0" w:color="auto"/>
              <w:right w:val="single" w:sz="4" w:space="0" w:color="auto"/>
            </w:tcBorders>
            <w:shd w:val="clear" w:color="auto" w:fill="auto"/>
            <w:noWrap/>
            <w:vAlign w:val="center"/>
          </w:tcPr>
          <w:p w14:paraId="13418DC3"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54E82A1C"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37000</w:t>
            </w:r>
          </w:p>
        </w:tc>
        <w:tc>
          <w:tcPr>
            <w:tcW w:w="338" w:type="pct"/>
            <w:tcBorders>
              <w:top w:val="nil"/>
              <w:left w:val="nil"/>
              <w:bottom w:val="single" w:sz="4" w:space="0" w:color="auto"/>
              <w:right w:val="single" w:sz="4" w:space="0" w:color="auto"/>
            </w:tcBorders>
            <w:shd w:val="clear" w:color="auto" w:fill="auto"/>
            <w:noWrap/>
            <w:vAlign w:val="center"/>
          </w:tcPr>
          <w:p w14:paraId="69A45DD2"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5000</w:t>
            </w:r>
          </w:p>
        </w:tc>
      </w:tr>
      <w:tr w:rsidR="00D12BB0" w14:paraId="77C2BB77"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3CB44B29"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14</w:t>
            </w:r>
          </w:p>
        </w:tc>
        <w:tc>
          <w:tcPr>
            <w:tcW w:w="504" w:type="pct"/>
            <w:tcBorders>
              <w:top w:val="nil"/>
              <w:left w:val="nil"/>
              <w:bottom w:val="single" w:sz="4" w:space="0" w:color="auto"/>
              <w:right w:val="single" w:sz="4" w:space="0" w:color="auto"/>
            </w:tcBorders>
            <w:shd w:val="clear" w:color="auto" w:fill="auto"/>
            <w:noWrap/>
            <w:vAlign w:val="center"/>
          </w:tcPr>
          <w:p w14:paraId="6BB43471"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浮桥镇</w:t>
            </w:r>
          </w:p>
        </w:tc>
        <w:tc>
          <w:tcPr>
            <w:tcW w:w="1105" w:type="pct"/>
            <w:tcBorders>
              <w:top w:val="nil"/>
              <w:left w:val="nil"/>
              <w:bottom w:val="single" w:sz="4" w:space="0" w:color="auto"/>
              <w:right w:val="single" w:sz="4" w:space="0" w:color="auto"/>
            </w:tcBorders>
            <w:shd w:val="clear" w:color="auto" w:fill="auto"/>
            <w:noWrap/>
            <w:vAlign w:val="center"/>
          </w:tcPr>
          <w:p w14:paraId="7B4CB700"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港区一小</w:t>
            </w:r>
          </w:p>
        </w:tc>
        <w:tc>
          <w:tcPr>
            <w:tcW w:w="1695" w:type="pct"/>
            <w:tcBorders>
              <w:top w:val="nil"/>
              <w:left w:val="nil"/>
              <w:bottom w:val="single" w:sz="4" w:space="0" w:color="auto"/>
              <w:right w:val="single" w:sz="4" w:space="0" w:color="auto"/>
            </w:tcBorders>
            <w:shd w:val="clear" w:color="auto" w:fill="auto"/>
            <w:noWrap/>
            <w:vAlign w:val="center"/>
          </w:tcPr>
          <w:p w14:paraId="49158731"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浮桥镇</w:t>
            </w:r>
            <w:proofErr w:type="gramStart"/>
            <w:r>
              <w:rPr>
                <w:rFonts w:ascii="Times New Roman" w:eastAsia="仿宋" w:hAnsi="Times New Roman" w:cs="Times New Roman"/>
                <w:kern w:val="0"/>
                <w:sz w:val="18"/>
                <w:szCs w:val="18"/>
              </w:rPr>
              <w:t>浏</w:t>
            </w:r>
            <w:proofErr w:type="gramEnd"/>
            <w:r>
              <w:rPr>
                <w:rFonts w:ascii="Times New Roman" w:eastAsia="仿宋" w:hAnsi="Times New Roman" w:cs="Times New Roman"/>
                <w:kern w:val="0"/>
                <w:sz w:val="18"/>
                <w:szCs w:val="18"/>
              </w:rPr>
              <w:t>家</w:t>
            </w:r>
            <w:proofErr w:type="gramStart"/>
            <w:r>
              <w:rPr>
                <w:rFonts w:ascii="Times New Roman" w:eastAsia="仿宋" w:hAnsi="Times New Roman" w:cs="Times New Roman"/>
                <w:kern w:val="0"/>
                <w:sz w:val="18"/>
                <w:szCs w:val="18"/>
              </w:rPr>
              <w:t>港银港</w:t>
            </w:r>
            <w:proofErr w:type="gramEnd"/>
            <w:r>
              <w:rPr>
                <w:rFonts w:ascii="Times New Roman" w:eastAsia="仿宋" w:hAnsi="Times New Roman" w:cs="Times New Roman"/>
                <w:kern w:val="0"/>
                <w:sz w:val="18"/>
                <w:szCs w:val="18"/>
              </w:rPr>
              <w:t>新村</w:t>
            </w:r>
            <w:r>
              <w:rPr>
                <w:rFonts w:ascii="Times New Roman" w:eastAsia="仿宋" w:hAnsi="Times New Roman" w:cs="Times New Roman"/>
                <w:kern w:val="0"/>
                <w:sz w:val="18"/>
                <w:szCs w:val="18"/>
              </w:rPr>
              <w:t>516</w:t>
            </w:r>
            <w:r>
              <w:rPr>
                <w:rFonts w:ascii="Times New Roman" w:eastAsia="仿宋" w:hAnsi="Times New Roman" w:cs="Times New Roman"/>
                <w:kern w:val="0"/>
                <w:sz w:val="18"/>
                <w:szCs w:val="18"/>
              </w:rPr>
              <w:t>号</w:t>
            </w:r>
            <w:r>
              <w:rPr>
                <w:rFonts w:ascii="Times New Roman" w:eastAsia="仿宋" w:hAnsi="Times New Roman" w:cs="Times New Roman"/>
                <w:kern w:val="0"/>
                <w:sz w:val="18"/>
                <w:szCs w:val="18"/>
              </w:rPr>
              <w:t>101</w:t>
            </w:r>
            <w:r>
              <w:rPr>
                <w:rFonts w:ascii="Times New Roman" w:eastAsia="仿宋" w:hAnsi="Times New Roman" w:cs="Times New Roman"/>
                <w:kern w:val="0"/>
                <w:sz w:val="18"/>
                <w:szCs w:val="18"/>
              </w:rPr>
              <w:t>室</w:t>
            </w:r>
          </w:p>
        </w:tc>
        <w:tc>
          <w:tcPr>
            <w:tcW w:w="593" w:type="pct"/>
            <w:tcBorders>
              <w:top w:val="nil"/>
              <w:left w:val="nil"/>
              <w:bottom w:val="single" w:sz="4" w:space="0" w:color="auto"/>
              <w:right w:val="single" w:sz="4" w:space="0" w:color="auto"/>
            </w:tcBorders>
            <w:shd w:val="clear" w:color="auto" w:fill="auto"/>
            <w:noWrap/>
            <w:vAlign w:val="center"/>
          </w:tcPr>
          <w:p w14:paraId="59F036F2"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6F78BB13"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2400</w:t>
            </w:r>
          </w:p>
        </w:tc>
        <w:tc>
          <w:tcPr>
            <w:tcW w:w="338" w:type="pct"/>
            <w:tcBorders>
              <w:top w:val="nil"/>
              <w:left w:val="nil"/>
              <w:bottom w:val="single" w:sz="4" w:space="0" w:color="auto"/>
              <w:right w:val="single" w:sz="4" w:space="0" w:color="auto"/>
            </w:tcBorders>
            <w:shd w:val="clear" w:color="auto" w:fill="auto"/>
            <w:noWrap/>
            <w:vAlign w:val="center"/>
          </w:tcPr>
          <w:p w14:paraId="05ADCDF4"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2700</w:t>
            </w:r>
          </w:p>
        </w:tc>
      </w:tr>
      <w:tr w:rsidR="00D12BB0" w14:paraId="588744BD"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049EBC6B"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15</w:t>
            </w:r>
          </w:p>
        </w:tc>
        <w:tc>
          <w:tcPr>
            <w:tcW w:w="504" w:type="pct"/>
            <w:tcBorders>
              <w:top w:val="nil"/>
              <w:left w:val="nil"/>
              <w:bottom w:val="single" w:sz="4" w:space="0" w:color="auto"/>
              <w:right w:val="single" w:sz="4" w:space="0" w:color="auto"/>
            </w:tcBorders>
            <w:shd w:val="clear" w:color="auto" w:fill="auto"/>
            <w:noWrap/>
            <w:vAlign w:val="center"/>
          </w:tcPr>
          <w:p w14:paraId="58AF15D5"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浮桥镇</w:t>
            </w:r>
          </w:p>
        </w:tc>
        <w:tc>
          <w:tcPr>
            <w:tcW w:w="1105" w:type="pct"/>
            <w:tcBorders>
              <w:top w:val="nil"/>
              <w:left w:val="nil"/>
              <w:bottom w:val="single" w:sz="4" w:space="0" w:color="auto"/>
              <w:right w:val="single" w:sz="4" w:space="0" w:color="auto"/>
            </w:tcBorders>
            <w:shd w:val="clear" w:color="auto" w:fill="auto"/>
            <w:noWrap/>
            <w:vAlign w:val="center"/>
          </w:tcPr>
          <w:p w14:paraId="4FE578B9"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港城小学</w:t>
            </w:r>
          </w:p>
        </w:tc>
        <w:tc>
          <w:tcPr>
            <w:tcW w:w="1695" w:type="pct"/>
            <w:tcBorders>
              <w:top w:val="nil"/>
              <w:left w:val="nil"/>
              <w:bottom w:val="single" w:sz="4" w:space="0" w:color="auto"/>
              <w:right w:val="single" w:sz="4" w:space="0" w:color="auto"/>
            </w:tcBorders>
            <w:shd w:val="clear" w:color="auto" w:fill="auto"/>
            <w:noWrap/>
            <w:vAlign w:val="center"/>
          </w:tcPr>
          <w:p w14:paraId="31554413"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浮桥镇平江路</w:t>
            </w:r>
            <w:r>
              <w:rPr>
                <w:rFonts w:ascii="Times New Roman" w:eastAsia="仿宋" w:hAnsi="Times New Roman" w:cs="Times New Roman"/>
                <w:kern w:val="0"/>
                <w:sz w:val="18"/>
                <w:szCs w:val="18"/>
              </w:rPr>
              <w:t>288</w:t>
            </w:r>
            <w:r>
              <w:rPr>
                <w:rFonts w:ascii="Times New Roman" w:eastAsia="仿宋" w:hAnsi="Times New Roman" w:cs="Times New Roman"/>
                <w:kern w:val="0"/>
                <w:sz w:val="18"/>
                <w:szCs w:val="18"/>
              </w:rPr>
              <w:t>号</w:t>
            </w:r>
          </w:p>
        </w:tc>
        <w:tc>
          <w:tcPr>
            <w:tcW w:w="593" w:type="pct"/>
            <w:tcBorders>
              <w:top w:val="nil"/>
              <w:left w:val="nil"/>
              <w:bottom w:val="single" w:sz="4" w:space="0" w:color="auto"/>
              <w:right w:val="single" w:sz="4" w:space="0" w:color="auto"/>
            </w:tcBorders>
            <w:shd w:val="clear" w:color="auto" w:fill="auto"/>
            <w:noWrap/>
            <w:vAlign w:val="center"/>
          </w:tcPr>
          <w:p w14:paraId="2F2151D6"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2C4D5CC7"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2000</w:t>
            </w:r>
          </w:p>
        </w:tc>
        <w:tc>
          <w:tcPr>
            <w:tcW w:w="338" w:type="pct"/>
            <w:tcBorders>
              <w:top w:val="nil"/>
              <w:left w:val="nil"/>
              <w:bottom w:val="single" w:sz="4" w:space="0" w:color="auto"/>
              <w:right w:val="single" w:sz="4" w:space="0" w:color="auto"/>
            </w:tcBorders>
            <w:shd w:val="clear" w:color="auto" w:fill="auto"/>
            <w:noWrap/>
            <w:vAlign w:val="center"/>
          </w:tcPr>
          <w:p w14:paraId="2EED168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1000</w:t>
            </w:r>
          </w:p>
        </w:tc>
      </w:tr>
      <w:tr w:rsidR="00D12BB0" w14:paraId="2228672B"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5864E9DD"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16</w:t>
            </w:r>
          </w:p>
        </w:tc>
        <w:tc>
          <w:tcPr>
            <w:tcW w:w="504" w:type="pct"/>
            <w:tcBorders>
              <w:top w:val="nil"/>
              <w:left w:val="nil"/>
              <w:bottom w:val="single" w:sz="4" w:space="0" w:color="auto"/>
              <w:right w:val="single" w:sz="4" w:space="0" w:color="auto"/>
            </w:tcBorders>
            <w:shd w:val="clear" w:color="auto" w:fill="auto"/>
            <w:noWrap/>
            <w:vAlign w:val="center"/>
          </w:tcPr>
          <w:p w14:paraId="326CB002"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浮桥镇</w:t>
            </w:r>
          </w:p>
        </w:tc>
        <w:tc>
          <w:tcPr>
            <w:tcW w:w="1105" w:type="pct"/>
            <w:tcBorders>
              <w:top w:val="nil"/>
              <w:left w:val="nil"/>
              <w:bottom w:val="single" w:sz="4" w:space="0" w:color="auto"/>
              <w:right w:val="single" w:sz="4" w:space="0" w:color="auto"/>
            </w:tcBorders>
            <w:shd w:val="clear" w:color="auto" w:fill="auto"/>
            <w:noWrap/>
            <w:vAlign w:val="center"/>
          </w:tcPr>
          <w:p w14:paraId="0EA905B6"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浮桥中学</w:t>
            </w:r>
          </w:p>
        </w:tc>
        <w:tc>
          <w:tcPr>
            <w:tcW w:w="1695" w:type="pct"/>
            <w:tcBorders>
              <w:top w:val="nil"/>
              <w:left w:val="nil"/>
              <w:bottom w:val="single" w:sz="4" w:space="0" w:color="auto"/>
              <w:right w:val="single" w:sz="4" w:space="0" w:color="auto"/>
            </w:tcBorders>
            <w:shd w:val="clear" w:color="auto" w:fill="auto"/>
            <w:noWrap/>
            <w:vAlign w:val="center"/>
          </w:tcPr>
          <w:p w14:paraId="054CC773"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浮桥镇映雪路</w:t>
            </w:r>
            <w:r>
              <w:rPr>
                <w:rFonts w:ascii="Times New Roman" w:eastAsia="仿宋" w:hAnsi="Times New Roman" w:cs="Times New Roman"/>
                <w:kern w:val="0"/>
                <w:sz w:val="18"/>
                <w:szCs w:val="18"/>
              </w:rPr>
              <w:t>80</w:t>
            </w:r>
            <w:r>
              <w:rPr>
                <w:rFonts w:ascii="Times New Roman" w:eastAsia="仿宋" w:hAnsi="Times New Roman" w:cs="Times New Roman"/>
                <w:kern w:val="0"/>
                <w:sz w:val="18"/>
                <w:szCs w:val="18"/>
              </w:rPr>
              <w:t>号</w:t>
            </w:r>
          </w:p>
        </w:tc>
        <w:tc>
          <w:tcPr>
            <w:tcW w:w="593" w:type="pct"/>
            <w:tcBorders>
              <w:top w:val="nil"/>
              <w:left w:val="nil"/>
              <w:bottom w:val="single" w:sz="4" w:space="0" w:color="auto"/>
              <w:right w:val="single" w:sz="4" w:space="0" w:color="auto"/>
            </w:tcBorders>
            <w:shd w:val="clear" w:color="auto" w:fill="auto"/>
            <w:noWrap/>
            <w:vAlign w:val="center"/>
          </w:tcPr>
          <w:p w14:paraId="6D8C4052"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388C76C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8456</w:t>
            </w:r>
          </w:p>
        </w:tc>
        <w:tc>
          <w:tcPr>
            <w:tcW w:w="338" w:type="pct"/>
            <w:tcBorders>
              <w:top w:val="nil"/>
              <w:left w:val="nil"/>
              <w:bottom w:val="single" w:sz="4" w:space="0" w:color="auto"/>
              <w:right w:val="single" w:sz="4" w:space="0" w:color="auto"/>
            </w:tcBorders>
            <w:shd w:val="clear" w:color="auto" w:fill="auto"/>
            <w:noWrap/>
            <w:vAlign w:val="center"/>
          </w:tcPr>
          <w:p w14:paraId="7FB6C820"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500</w:t>
            </w:r>
          </w:p>
        </w:tc>
      </w:tr>
      <w:tr w:rsidR="00D12BB0" w14:paraId="6F98690B"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030A93B3"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17</w:t>
            </w:r>
          </w:p>
        </w:tc>
        <w:tc>
          <w:tcPr>
            <w:tcW w:w="504" w:type="pct"/>
            <w:tcBorders>
              <w:top w:val="nil"/>
              <w:left w:val="nil"/>
              <w:bottom w:val="single" w:sz="4" w:space="0" w:color="auto"/>
              <w:right w:val="single" w:sz="4" w:space="0" w:color="auto"/>
            </w:tcBorders>
            <w:shd w:val="clear" w:color="auto" w:fill="auto"/>
            <w:noWrap/>
            <w:vAlign w:val="center"/>
          </w:tcPr>
          <w:p w14:paraId="47D0DA8C" w14:textId="77777777" w:rsidR="00D12BB0" w:rsidRDefault="00565F5D">
            <w:pPr>
              <w:widowControl/>
              <w:jc w:val="center"/>
              <w:rPr>
                <w:rFonts w:ascii="Times New Roman" w:eastAsia="仿宋" w:hAnsi="Times New Roman" w:cs="Times New Roman"/>
                <w:kern w:val="0"/>
                <w:sz w:val="18"/>
                <w:szCs w:val="18"/>
              </w:rPr>
            </w:pPr>
            <w:proofErr w:type="gramStart"/>
            <w:r>
              <w:rPr>
                <w:rFonts w:ascii="Times New Roman" w:eastAsia="仿宋" w:hAnsi="Times New Roman" w:cs="Times New Roman"/>
                <w:kern w:val="0"/>
                <w:sz w:val="18"/>
                <w:szCs w:val="18"/>
              </w:rPr>
              <w:t>璜泾</w:t>
            </w:r>
            <w:proofErr w:type="gramEnd"/>
            <w:r>
              <w:rPr>
                <w:rFonts w:ascii="Times New Roman" w:eastAsia="仿宋" w:hAnsi="Times New Roman" w:cs="Times New Roman"/>
                <w:kern w:val="0"/>
                <w:sz w:val="18"/>
                <w:szCs w:val="18"/>
              </w:rPr>
              <w:t>镇</w:t>
            </w:r>
          </w:p>
        </w:tc>
        <w:tc>
          <w:tcPr>
            <w:tcW w:w="1105" w:type="pct"/>
            <w:tcBorders>
              <w:top w:val="nil"/>
              <w:left w:val="nil"/>
              <w:bottom w:val="single" w:sz="4" w:space="0" w:color="auto"/>
              <w:right w:val="single" w:sz="4" w:space="0" w:color="auto"/>
            </w:tcBorders>
            <w:shd w:val="clear" w:color="auto" w:fill="auto"/>
            <w:noWrap/>
            <w:vAlign w:val="center"/>
          </w:tcPr>
          <w:p w14:paraId="325D0042"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荣文中学</w:t>
            </w:r>
          </w:p>
        </w:tc>
        <w:tc>
          <w:tcPr>
            <w:tcW w:w="1695" w:type="pct"/>
            <w:tcBorders>
              <w:top w:val="nil"/>
              <w:left w:val="nil"/>
              <w:bottom w:val="single" w:sz="4" w:space="0" w:color="auto"/>
              <w:right w:val="single" w:sz="4" w:space="0" w:color="auto"/>
            </w:tcBorders>
            <w:shd w:val="clear" w:color="auto" w:fill="auto"/>
            <w:noWrap/>
            <w:vAlign w:val="center"/>
          </w:tcPr>
          <w:p w14:paraId="34DFB4D3" w14:textId="77777777" w:rsidR="00D12BB0" w:rsidRDefault="00565F5D">
            <w:pPr>
              <w:widowControl/>
              <w:jc w:val="center"/>
              <w:rPr>
                <w:rFonts w:ascii="Times New Roman" w:eastAsia="仿宋" w:hAnsi="Times New Roman" w:cs="Times New Roman"/>
                <w:kern w:val="0"/>
                <w:sz w:val="18"/>
                <w:szCs w:val="18"/>
              </w:rPr>
            </w:pPr>
            <w:proofErr w:type="gramStart"/>
            <w:r>
              <w:rPr>
                <w:rFonts w:ascii="Times New Roman" w:eastAsia="仿宋" w:hAnsi="Times New Roman" w:cs="Times New Roman"/>
                <w:kern w:val="0"/>
                <w:sz w:val="18"/>
                <w:szCs w:val="18"/>
              </w:rPr>
              <w:t>璜泾</w:t>
            </w:r>
            <w:proofErr w:type="gramEnd"/>
            <w:r>
              <w:rPr>
                <w:rFonts w:ascii="Times New Roman" w:eastAsia="仿宋" w:hAnsi="Times New Roman" w:cs="Times New Roman"/>
                <w:kern w:val="0"/>
                <w:sz w:val="18"/>
                <w:szCs w:val="18"/>
              </w:rPr>
              <w:t>镇园林路</w:t>
            </w:r>
            <w:r>
              <w:rPr>
                <w:rFonts w:ascii="Times New Roman" w:eastAsia="仿宋" w:hAnsi="Times New Roman" w:cs="Times New Roman"/>
                <w:kern w:val="0"/>
                <w:sz w:val="18"/>
                <w:szCs w:val="18"/>
              </w:rPr>
              <w:t>518</w:t>
            </w:r>
            <w:r>
              <w:rPr>
                <w:rFonts w:ascii="Times New Roman" w:eastAsia="仿宋" w:hAnsi="Times New Roman" w:cs="Times New Roman"/>
                <w:kern w:val="0"/>
                <w:sz w:val="18"/>
                <w:szCs w:val="18"/>
              </w:rPr>
              <w:t>号</w:t>
            </w:r>
          </w:p>
        </w:tc>
        <w:tc>
          <w:tcPr>
            <w:tcW w:w="593" w:type="pct"/>
            <w:tcBorders>
              <w:top w:val="nil"/>
              <w:left w:val="nil"/>
              <w:bottom w:val="single" w:sz="4" w:space="0" w:color="auto"/>
              <w:right w:val="single" w:sz="4" w:space="0" w:color="auto"/>
            </w:tcBorders>
            <w:shd w:val="clear" w:color="auto" w:fill="auto"/>
            <w:noWrap/>
            <w:vAlign w:val="center"/>
          </w:tcPr>
          <w:p w14:paraId="0528DC1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0B914018"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 xml:space="preserve">36000 </w:t>
            </w:r>
          </w:p>
        </w:tc>
        <w:tc>
          <w:tcPr>
            <w:tcW w:w="338" w:type="pct"/>
            <w:tcBorders>
              <w:top w:val="nil"/>
              <w:left w:val="nil"/>
              <w:bottom w:val="single" w:sz="4" w:space="0" w:color="auto"/>
              <w:right w:val="single" w:sz="4" w:space="0" w:color="auto"/>
            </w:tcBorders>
            <w:shd w:val="clear" w:color="auto" w:fill="auto"/>
            <w:noWrap/>
            <w:vAlign w:val="center"/>
          </w:tcPr>
          <w:p w14:paraId="5E54A059"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2000</w:t>
            </w:r>
          </w:p>
        </w:tc>
      </w:tr>
      <w:tr w:rsidR="00D12BB0" w14:paraId="65B6257C"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4502CEB8"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18</w:t>
            </w:r>
          </w:p>
        </w:tc>
        <w:tc>
          <w:tcPr>
            <w:tcW w:w="504" w:type="pct"/>
            <w:tcBorders>
              <w:top w:val="nil"/>
              <w:left w:val="nil"/>
              <w:bottom w:val="single" w:sz="4" w:space="0" w:color="auto"/>
              <w:right w:val="single" w:sz="4" w:space="0" w:color="auto"/>
            </w:tcBorders>
            <w:shd w:val="clear" w:color="auto" w:fill="auto"/>
            <w:noWrap/>
            <w:vAlign w:val="center"/>
          </w:tcPr>
          <w:p w14:paraId="17C14F46" w14:textId="77777777" w:rsidR="00D12BB0" w:rsidRDefault="00565F5D">
            <w:pPr>
              <w:widowControl/>
              <w:jc w:val="center"/>
              <w:rPr>
                <w:rFonts w:ascii="Times New Roman" w:eastAsia="仿宋" w:hAnsi="Times New Roman" w:cs="Times New Roman"/>
                <w:kern w:val="0"/>
                <w:sz w:val="18"/>
                <w:szCs w:val="18"/>
              </w:rPr>
            </w:pPr>
            <w:proofErr w:type="gramStart"/>
            <w:r>
              <w:rPr>
                <w:rFonts w:ascii="Times New Roman" w:eastAsia="仿宋" w:hAnsi="Times New Roman" w:cs="Times New Roman"/>
                <w:kern w:val="0"/>
                <w:sz w:val="18"/>
                <w:szCs w:val="18"/>
              </w:rPr>
              <w:t>璜泾</w:t>
            </w:r>
            <w:proofErr w:type="gramEnd"/>
            <w:r>
              <w:rPr>
                <w:rFonts w:ascii="Times New Roman" w:eastAsia="仿宋" w:hAnsi="Times New Roman" w:cs="Times New Roman"/>
                <w:kern w:val="0"/>
                <w:sz w:val="18"/>
                <w:szCs w:val="18"/>
              </w:rPr>
              <w:t>镇</w:t>
            </w:r>
          </w:p>
        </w:tc>
        <w:tc>
          <w:tcPr>
            <w:tcW w:w="1105" w:type="pct"/>
            <w:tcBorders>
              <w:top w:val="nil"/>
              <w:left w:val="nil"/>
              <w:bottom w:val="single" w:sz="4" w:space="0" w:color="auto"/>
              <w:right w:val="single" w:sz="4" w:space="0" w:color="auto"/>
            </w:tcBorders>
            <w:shd w:val="clear" w:color="auto" w:fill="auto"/>
            <w:noWrap/>
            <w:vAlign w:val="center"/>
          </w:tcPr>
          <w:p w14:paraId="6E0AEF84"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荣文村应急过渡房屋</w:t>
            </w:r>
          </w:p>
        </w:tc>
        <w:tc>
          <w:tcPr>
            <w:tcW w:w="1695" w:type="pct"/>
            <w:tcBorders>
              <w:top w:val="nil"/>
              <w:left w:val="nil"/>
              <w:bottom w:val="single" w:sz="4" w:space="0" w:color="auto"/>
              <w:right w:val="single" w:sz="4" w:space="0" w:color="auto"/>
            </w:tcBorders>
            <w:shd w:val="clear" w:color="auto" w:fill="auto"/>
            <w:noWrap/>
            <w:vAlign w:val="center"/>
          </w:tcPr>
          <w:p w14:paraId="349398E9" w14:textId="77777777" w:rsidR="00D12BB0" w:rsidRDefault="00565F5D">
            <w:pPr>
              <w:widowControl/>
              <w:jc w:val="center"/>
              <w:rPr>
                <w:rFonts w:ascii="Times New Roman" w:eastAsia="仿宋" w:hAnsi="Times New Roman" w:cs="Times New Roman"/>
                <w:kern w:val="0"/>
                <w:sz w:val="18"/>
                <w:szCs w:val="18"/>
              </w:rPr>
            </w:pPr>
            <w:proofErr w:type="gramStart"/>
            <w:r>
              <w:rPr>
                <w:rFonts w:ascii="Times New Roman" w:eastAsia="仿宋" w:hAnsi="Times New Roman" w:cs="Times New Roman"/>
                <w:kern w:val="0"/>
                <w:sz w:val="18"/>
                <w:szCs w:val="18"/>
              </w:rPr>
              <w:t>璜泾</w:t>
            </w:r>
            <w:proofErr w:type="gramEnd"/>
            <w:r>
              <w:rPr>
                <w:rFonts w:ascii="Times New Roman" w:eastAsia="仿宋" w:hAnsi="Times New Roman" w:cs="Times New Roman"/>
                <w:kern w:val="0"/>
                <w:sz w:val="18"/>
                <w:szCs w:val="18"/>
              </w:rPr>
              <w:t>镇荣文村王家</w:t>
            </w:r>
            <w:proofErr w:type="gramStart"/>
            <w:r>
              <w:rPr>
                <w:rFonts w:ascii="Times New Roman" w:eastAsia="仿宋" w:hAnsi="Times New Roman" w:cs="Times New Roman"/>
                <w:kern w:val="0"/>
                <w:sz w:val="18"/>
                <w:szCs w:val="18"/>
              </w:rPr>
              <w:t>宅基沙鹿路</w:t>
            </w:r>
            <w:proofErr w:type="gramEnd"/>
            <w:r>
              <w:rPr>
                <w:rFonts w:ascii="Times New Roman" w:eastAsia="仿宋" w:hAnsi="Times New Roman" w:cs="Times New Roman"/>
                <w:kern w:val="0"/>
                <w:sz w:val="18"/>
                <w:szCs w:val="18"/>
              </w:rPr>
              <w:t>3</w:t>
            </w:r>
            <w:r>
              <w:rPr>
                <w:rFonts w:ascii="Times New Roman" w:eastAsia="仿宋" w:hAnsi="Times New Roman" w:cs="Times New Roman"/>
                <w:kern w:val="0"/>
                <w:sz w:val="18"/>
                <w:szCs w:val="18"/>
              </w:rPr>
              <w:t>号</w:t>
            </w:r>
          </w:p>
        </w:tc>
        <w:tc>
          <w:tcPr>
            <w:tcW w:w="593" w:type="pct"/>
            <w:tcBorders>
              <w:top w:val="nil"/>
              <w:left w:val="nil"/>
              <w:bottom w:val="single" w:sz="4" w:space="0" w:color="auto"/>
              <w:right w:val="single" w:sz="4" w:space="0" w:color="auto"/>
            </w:tcBorders>
            <w:shd w:val="clear" w:color="auto" w:fill="auto"/>
            <w:noWrap/>
            <w:vAlign w:val="center"/>
          </w:tcPr>
          <w:p w14:paraId="1D5DE329"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避灾点</w:t>
            </w:r>
          </w:p>
        </w:tc>
        <w:tc>
          <w:tcPr>
            <w:tcW w:w="429" w:type="pct"/>
            <w:tcBorders>
              <w:top w:val="nil"/>
              <w:left w:val="nil"/>
              <w:bottom w:val="single" w:sz="4" w:space="0" w:color="auto"/>
              <w:right w:val="single" w:sz="4" w:space="0" w:color="auto"/>
            </w:tcBorders>
            <w:shd w:val="clear" w:color="auto" w:fill="auto"/>
            <w:noWrap/>
            <w:vAlign w:val="center"/>
          </w:tcPr>
          <w:p w14:paraId="35E05E6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1500</w:t>
            </w:r>
          </w:p>
        </w:tc>
        <w:tc>
          <w:tcPr>
            <w:tcW w:w="338" w:type="pct"/>
            <w:tcBorders>
              <w:top w:val="nil"/>
              <w:left w:val="nil"/>
              <w:bottom w:val="single" w:sz="4" w:space="0" w:color="auto"/>
              <w:right w:val="single" w:sz="4" w:space="0" w:color="auto"/>
            </w:tcBorders>
            <w:shd w:val="clear" w:color="auto" w:fill="auto"/>
            <w:noWrap/>
            <w:vAlign w:val="center"/>
          </w:tcPr>
          <w:p w14:paraId="7B938730"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150</w:t>
            </w:r>
          </w:p>
        </w:tc>
      </w:tr>
      <w:tr w:rsidR="00D12BB0" w14:paraId="47D341E2"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17C8F95D"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19</w:t>
            </w:r>
          </w:p>
        </w:tc>
        <w:tc>
          <w:tcPr>
            <w:tcW w:w="504" w:type="pct"/>
            <w:tcBorders>
              <w:top w:val="nil"/>
              <w:left w:val="nil"/>
              <w:bottom w:val="single" w:sz="4" w:space="0" w:color="auto"/>
              <w:right w:val="single" w:sz="4" w:space="0" w:color="auto"/>
            </w:tcBorders>
            <w:shd w:val="clear" w:color="auto" w:fill="auto"/>
            <w:noWrap/>
            <w:vAlign w:val="center"/>
          </w:tcPr>
          <w:p w14:paraId="14132D2B" w14:textId="77777777" w:rsidR="00D12BB0" w:rsidRDefault="00565F5D">
            <w:pPr>
              <w:widowControl/>
              <w:jc w:val="center"/>
              <w:rPr>
                <w:rFonts w:ascii="Times New Roman" w:eastAsia="仿宋" w:hAnsi="Times New Roman" w:cs="Times New Roman"/>
                <w:kern w:val="0"/>
                <w:sz w:val="18"/>
                <w:szCs w:val="18"/>
              </w:rPr>
            </w:pPr>
            <w:proofErr w:type="gramStart"/>
            <w:r>
              <w:rPr>
                <w:rFonts w:ascii="Times New Roman" w:eastAsia="仿宋" w:hAnsi="Times New Roman" w:cs="Times New Roman"/>
                <w:kern w:val="0"/>
                <w:sz w:val="18"/>
                <w:szCs w:val="18"/>
              </w:rPr>
              <w:t>璜泾</w:t>
            </w:r>
            <w:proofErr w:type="gramEnd"/>
            <w:r>
              <w:rPr>
                <w:rFonts w:ascii="Times New Roman" w:eastAsia="仿宋" w:hAnsi="Times New Roman" w:cs="Times New Roman"/>
                <w:kern w:val="0"/>
                <w:sz w:val="18"/>
                <w:szCs w:val="18"/>
              </w:rPr>
              <w:t>镇</w:t>
            </w:r>
          </w:p>
        </w:tc>
        <w:tc>
          <w:tcPr>
            <w:tcW w:w="1105" w:type="pct"/>
            <w:tcBorders>
              <w:top w:val="nil"/>
              <w:left w:val="nil"/>
              <w:bottom w:val="single" w:sz="4" w:space="0" w:color="auto"/>
              <w:right w:val="single" w:sz="4" w:space="0" w:color="auto"/>
            </w:tcBorders>
            <w:shd w:val="clear" w:color="auto" w:fill="auto"/>
            <w:noWrap/>
            <w:vAlign w:val="center"/>
          </w:tcPr>
          <w:p w14:paraId="3EB88FEE" w14:textId="77777777" w:rsidR="00D12BB0" w:rsidRDefault="00565F5D">
            <w:pPr>
              <w:widowControl/>
              <w:jc w:val="center"/>
              <w:rPr>
                <w:rFonts w:ascii="Times New Roman" w:eastAsia="仿宋" w:hAnsi="Times New Roman" w:cs="Times New Roman"/>
                <w:kern w:val="0"/>
                <w:sz w:val="18"/>
                <w:szCs w:val="18"/>
              </w:rPr>
            </w:pPr>
            <w:proofErr w:type="gramStart"/>
            <w:r>
              <w:rPr>
                <w:rFonts w:ascii="Times New Roman" w:eastAsia="仿宋" w:hAnsi="Times New Roman" w:cs="Times New Roman"/>
                <w:kern w:val="0"/>
                <w:sz w:val="18"/>
                <w:szCs w:val="18"/>
              </w:rPr>
              <w:t>璜泾</w:t>
            </w:r>
            <w:proofErr w:type="gramEnd"/>
            <w:r>
              <w:rPr>
                <w:rFonts w:ascii="Times New Roman" w:eastAsia="仿宋" w:hAnsi="Times New Roman" w:cs="Times New Roman"/>
                <w:kern w:val="0"/>
                <w:sz w:val="18"/>
                <w:szCs w:val="18"/>
              </w:rPr>
              <w:t>镇新明村</w:t>
            </w:r>
          </w:p>
        </w:tc>
        <w:tc>
          <w:tcPr>
            <w:tcW w:w="1695" w:type="pct"/>
            <w:tcBorders>
              <w:top w:val="nil"/>
              <w:left w:val="nil"/>
              <w:bottom w:val="single" w:sz="4" w:space="0" w:color="auto"/>
              <w:right w:val="single" w:sz="4" w:space="0" w:color="auto"/>
            </w:tcBorders>
            <w:shd w:val="clear" w:color="auto" w:fill="auto"/>
            <w:vAlign w:val="center"/>
          </w:tcPr>
          <w:p w14:paraId="497677F9" w14:textId="77777777" w:rsidR="00D12BB0" w:rsidRDefault="00565F5D">
            <w:pPr>
              <w:widowControl/>
              <w:jc w:val="center"/>
              <w:rPr>
                <w:rFonts w:ascii="Times New Roman" w:eastAsia="仿宋" w:hAnsi="Times New Roman" w:cs="Times New Roman"/>
                <w:kern w:val="0"/>
                <w:sz w:val="18"/>
                <w:szCs w:val="18"/>
              </w:rPr>
            </w:pPr>
            <w:proofErr w:type="gramStart"/>
            <w:r>
              <w:rPr>
                <w:rFonts w:ascii="Times New Roman" w:eastAsia="仿宋" w:hAnsi="Times New Roman" w:cs="Times New Roman"/>
                <w:kern w:val="0"/>
                <w:sz w:val="18"/>
                <w:szCs w:val="18"/>
              </w:rPr>
              <w:t>璜泾</w:t>
            </w:r>
            <w:proofErr w:type="gramEnd"/>
            <w:r>
              <w:rPr>
                <w:rFonts w:ascii="Times New Roman" w:eastAsia="仿宋" w:hAnsi="Times New Roman" w:cs="Times New Roman"/>
                <w:kern w:val="0"/>
                <w:sz w:val="18"/>
                <w:szCs w:val="18"/>
              </w:rPr>
              <w:t>镇新明</w:t>
            </w:r>
            <w:proofErr w:type="gramStart"/>
            <w:r>
              <w:rPr>
                <w:rFonts w:ascii="Times New Roman" w:eastAsia="仿宋" w:hAnsi="Times New Roman" w:cs="Times New Roman"/>
                <w:kern w:val="0"/>
                <w:sz w:val="18"/>
                <w:szCs w:val="18"/>
              </w:rPr>
              <w:t>村新鹿花园</w:t>
            </w:r>
            <w:proofErr w:type="gramEnd"/>
            <w:r>
              <w:rPr>
                <w:rFonts w:ascii="Times New Roman" w:eastAsia="仿宋" w:hAnsi="Times New Roman" w:cs="Times New Roman"/>
                <w:kern w:val="0"/>
                <w:sz w:val="18"/>
                <w:szCs w:val="18"/>
              </w:rPr>
              <w:t>二期体育馆</w:t>
            </w:r>
          </w:p>
        </w:tc>
        <w:tc>
          <w:tcPr>
            <w:tcW w:w="593" w:type="pct"/>
            <w:tcBorders>
              <w:top w:val="nil"/>
              <w:left w:val="nil"/>
              <w:bottom w:val="single" w:sz="4" w:space="0" w:color="auto"/>
              <w:right w:val="single" w:sz="4" w:space="0" w:color="auto"/>
            </w:tcBorders>
            <w:shd w:val="clear" w:color="auto" w:fill="auto"/>
            <w:noWrap/>
            <w:vAlign w:val="center"/>
          </w:tcPr>
          <w:p w14:paraId="60E5757B"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体育场</w:t>
            </w:r>
          </w:p>
        </w:tc>
        <w:tc>
          <w:tcPr>
            <w:tcW w:w="429" w:type="pct"/>
            <w:tcBorders>
              <w:top w:val="nil"/>
              <w:left w:val="nil"/>
              <w:bottom w:val="single" w:sz="4" w:space="0" w:color="auto"/>
              <w:right w:val="single" w:sz="4" w:space="0" w:color="auto"/>
            </w:tcBorders>
            <w:shd w:val="clear" w:color="auto" w:fill="auto"/>
            <w:noWrap/>
            <w:vAlign w:val="center"/>
          </w:tcPr>
          <w:p w14:paraId="5DD8CA58"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1200</w:t>
            </w:r>
          </w:p>
        </w:tc>
        <w:tc>
          <w:tcPr>
            <w:tcW w:w="338" w:type="pct"/>
            <w:tcBorders>
              <w:top w:val="nil"/>
              <w:left w:val="nil"/>
              <w:bottom w:val="single" w:sz="4" w:space="0" w:color="auto"/>
              <w:right w:val="single" w:sz="4" w:space="0" w:color="auto"/>
            </w:tcBorders>
            <w:shd w:val="clear" w:color="auto" w:fill="auto"/>
            <w:noWrap/>
            <w:vAlign w:val="center"/>
          </w:tcPr>
          <w:p w14:paraId="60D789ED"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250</w:t>
            </w:r>
          </w:p>
        </w:tc>
      </w:tr>
      <w:tr w:rsidR="00D12BB0" w14:paraId="429CF7DD"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0E934D73"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20</w:t>
            </w:r>
          </w:p>
        </w:tc>
        <w:tc>
          <w:tcPr>
            <w:tcW w:w="504" w:type="pct"/>
            <w:tcBorders>
              <w:top w:val="nil"/>
              <w:left w:val="nil"/>
              <w:bottom w:val="single" w:sz="4" w:space="0" w:color="auto"/>
              <w:right w:val="single" w:sz="4" w:space="0" w:color="auto"/>
            </w:tcBorders>
            <w:shd w:val="clear" w:color="auto" w:fill="auto"/>
            <w:noWrap/>
            <w:vAlign w:val="center"/>
          </w:tcPr>
          <w:p w14:paraId="440F0028"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科教新城</w:t>
            </w:r>
          </w:p>
        </w:tc>
        <w:tc>
          <w:tcPr>
            <w:tcW w:w="1105" w:type="pct"/>
            <w:tcBorders>
              <w:top w:val="nil"/>
              <w:left w:val="nil"/>
              <w:bottom w:val="single" w:sz="4" w:space="0" w:color="auto"/>
              <w:right w:val="single" w:sz="4" w:space="0" w:color="auto"/>
            </w:tcBorders>
            <w:shd w:val="clear" w:color="auto" w:fill="auto"/>
            <w:noWrap/>
            <w:vAlign w:val="center"/>
          </w:tcPr>
          <w:p w14:paraId="0E85CE09" w14:textId="77777777" w:rsidR="00D12BB0" w:rsidRDefault="00565F5D">
            <w:pPr>
              <w:widowControl/>
              <w:jc w:val="center"/>
              <w:rPr>
                <w:rFonts w:ascii="Times New Roman" w:eastAsia="仿宋" w:hAnsi="Times New Roman" w:cs="Times New Roman"/>
                <w:kern w:val="0"/>
                <w:sz w:val="18"/>
                <w:szCs w:val="18"/>
              </w:rPr>
            </w:pPr>
            <w:proofErr w:type="gramStart"/>
            <w:r>
              <w:rPr>
                <w:rFonts w:ascii="Times New Roman" w:eastAsia="仿宋" w:hAnsi="Times New Roman" w:cs="Times New Roman"/>
                <w:kern w:val="0"/>
                <w:sz w:val="18"/>
                <w:szCs w:val="18"/>
              </w:rPr>
              <w:t>天镜湖</w:t>
            </w:r>
            <w:proofErr w:type="gramEnd"/>
            <w:r>
              <w:rPr>
                <w:rFonts w:ascii="Times New Roman" w:eastAsia="仿宋" w:hAnsi="Times New Roman" w:cs="Times New Roman"/>
                <w:kern w:val="0"/>
                <w:sz w:val="18"/>
                <w:szCs w:val="18"/>
              </w:rPr>
              <w:t>公园</w:t>
            </w:r>
          </w:p>
        </w:tc>
        <w:tc>
          <w:tcPr>
            <w:tcW w:w="1695" w:type="pct"/>
            <w:tcBorders>
              <w:top w:val="nil"/>
              <w:left w:val="nil"/>
              <w:bottom w:val="single" w:sz="4" w:space="0" w:color="auto"/>
              <w:right w:val="single" w:sz="4" w:space="0" w:color="auto"/>
            </w:tcBorders>
            <w:shd w:val="clear" w:color="auto" w:fill="auto"/>
            <w:noWrap/>
            <w:vAlign w:val="center"/>
          </w:tcPr>
          <w:p w14:paraId="3E3DD808"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科教新城太平新路底</w:t>
            </w:r>
          </w:p>
        </w:tc>
        <w:tc>
          <w:tcPr>
            <w:tcW w:w="593" w:type="pct"/>
            <w:tcBorders>
              <w:top w:val="nil"/>
              <w:left w:val="nil"/>
              <w:bottom w:val="single" w:sz="4" w:space="0" w:color="auto"/>
              <w:right w:val="single" w:sz="4" w:space="0" w:color="auto"/>
            </w:tcBorders>
            <w:shd w:val="clear" w:color="auto" w:fill="auto"/>
            <w:noWrap/>
            <w:vAlign w:val="center"/>
          </w:tcPr>
          <w:p w14:paraId="65957D8D"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公园</w:t>
            </w:r>
          </w:p>
        </w:tc>
        <w:tc>
          <w:tcPr>
            <w:tcW w:w="429" w:type="pct"/>
            <w:tcBorders>
              <w:top w:val="nil"/>
              <w:left w:val="nil"/>
              <w:bottom w:val="single" w:sz="4" w:space="0" w:color="auto"/>
              <w:right w:val="single" w:sz="4" w:space="0" w:color="auto"/>
            </w:tcBorders>
            <w:shd w:val="clear" w:color="auto" w:fill="auto"/>
            <w:noWrap/>
            <w:vAlign w:val="center"/>
          </w:tcPr>
          <w:p w14:paraId="32FE717A"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 xml:space="preserve">10000 </w:t>
            </w:r>
          </w:p>
        </w:tc>
        <w:tc>
          <w:tcPr>
            <w:tcW w:w="338" w:type="pct"/>
            <w:tcBorders>
              <w:top w:val="nil"/>
              <w:left w:val="nil"/>
              <w:bottom w:val="single" w:sz="4" w:space="0" w:color="auto"/>
              <w:right w:val="single" w:sz="4" w:space="0" w:color="auto"/>
            </w:tcBorders>
            <w:shd w:val="clear" w:color="auto" w:fill="auto"/>
            <w:noWrap/>
            <w:vAlign w:val="center"/>
          </w:tcPr>
          <w:p w14:paraId="66541455"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1000</w:t>
            </w:r>
          </w:p>
        </w:tc>
      </w:tr>
      <w:tr w:rsidR="00D12BB0" w14:paraId="025CC181"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1ADDC436"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21</w:t>
            </w:r>
          </w:p>
        </w:tc>
        <w:tc>
          <w:tcPr>
            <w:tcW w:w="504" w:type="pct"/>
            <w:tcBorders>
              <w:top w:val="nil"/>
              <w:left w:val="nil"/>
              <w:bottom w:val="single" w:sz="4" w:space="0" w:color="auto"/>
              <w:right w:val="single" w:sz="4" w:space="0" w:color="auto"/>
            </w:tcBorders>
            <w:shd w:val="clear" w:color="auto" w:fill="auto"/>
            <w:noWrap/>
            <w:vAlign w:val="center"/>
          </w:tcPr>
          <w:p w14:paraId="48BD06C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科教新城</w:t>
            </w:r>
          </w:p>
        </w:tc>
        <w:tc>
          <w:tcPr>
            <w:tcW w:w="1105" w:type="pct"/>
            <w:tcBorders>
              <w:top w:val="nil"/>
              <w:left w:val="nil"/>
              <w:bottom w:val="single" w:sz="4" w:space="0" w:color="auto"/>
              <w:right w:val="single" w:sz="4" w:space="0" w:color="auto"/>
            </w:tcBorders>
            <w:shd w:val="clear" w:color="auto" w:fill="auto"/>
            <w:noWrap/>
            <w:vAlign w:val="center"/>
          </w:tcPr>
          <w:p w14:paraId="16BB2013"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科教新城实验小学</w:t>
            </w:r>
          </w:p>
        </w:tc>
        <w:tc>
          <w:tcPr>
            <w:tcW w:w="1695" w:type="pct"/>
            <w:tcBorders>
              <w:top w:val="nil"/>
              <w:left w:val="nil"/>
              <w:bottom w:val="single" w:sz="4" w:space="0" w:color="auto"/>
              <w:right w:val="single" w:sz="4" w:space="0" w:color="auto"/>
            </w:tcBorders>
            <w:shd w:val="clear" w:color="auto" w:fill="auto"/>
            <w:noWrap/>
            <w:vAlign w:val="center"/>
          </w:tcPr>
          <w:p w14:paraId="23CA2975" w14:textId="77777777" w:rsidR="00D12BB0" w:rsidRDefault="00565F5D">
            <w:pPr>
              <w:widowControl/>
              <w:jc w:val="center"/>
              <w:rPr>
                <w:rFonts w:ascii="Times New Roman" w:eastAsia="仿宋" w:hAnsi="Times New Roman" w:cs="Times New Roman"/>
                <w:kern w:val="0"/>
                <w:sz w:val="18"/>
                <w:szCs w:val="18"/>
              </w:rPr>
            </w:pPr>
            <w:proofErr w:type="gramStart"/>
            <w:r>
              <w:rPr>
                <w:rFonts w:ascii="Times New Roman" w:eastAsia="仿宋" w:hAnsi="Times New Roman" w:cs="Times New Roman"/>
                <w:kern w:val="0"/>
                <w:sz w:val="18"/>
                <w:szCs w:val="18"/>
              </w:rPr>
              <w:t>子冈路</w:t>
            </w:r>
            <w:r>
              <w:rPr>
                <w:rFonts w:ascii="Times New Roman" w:eastAsia="仿宋" w:hAnsi="Times New Roman" w:cs="Times New Roman"/>
                <w:kern w:val="0"/>
                <w:sz w:val="18"/>
                <w:szCs w:val="18"/>
              </w:rPr>
              <w:t>22</w:t>
            </w:r>
            <w:r>
              <w:rPr>
                <w:rFonts w:ascii="Times New Roman" w:eastAsia="仿宋" w:hAnsi="Times New Roman" w:cs="Times New Roman"/>
                <w:kern w:val="0"/>
                <w:sz w:val="18"/>
                <w:szCs w:val="18"/>
              </w:rPr>
              <w:t>号</w:t>
            </w:r>
            <w:proofErr w:type="gramEnd"/>
          </w:p>
        </w:tc>
        <w:tc>
          <w:tcPr>
            <w:tcW w:w="593" w:type="pct"/>
            <w:tcBorders>
              <w:top w:val="nil"/>
              <w:left w:val="nil"/>
              <w:bottom w:val="single" w:sz="4" w:space="0" w:color="auto"/>
              <w:right w:val="single" w:sz="4" w:space="0" w:color="auto"/>
            </w:tcBorders>
            <w:shd w:val="clear" w:color="auto" w:fill="auto"/>
            <w:noWrap/>
            <w:vAlign w:val="center"/>
          </w:tcPr>
          <w:p w14:paraId="1DA53BF5"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66F9E04C"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10000</w:t>
            </w:r>
          </w:p>
        </w:tc>
        <w:tc>
          <w:tcPr>
            <w:tcW w:w="338" w:type="pct"/>
            <w:tcBorders>
              <w:top w:val="nil"/>
              <w:left w:val="nil"/>
              <w:bottom w:val="single" w:sz="4" w:space="0" w:color="auto"/>
              <w:right w:val="single" w:sz="4" w:space="0" w:color="auto"/>
            </w:tcBorders>
            <w:shd w:val="clear" w:color="auto" w:fill="auto"/>
            <w:noWrap/>
            <w:vAlign w:val="center"/>
          </w:tcPr>
          <w:p w14:paraId="1B1EA997"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1050</w:t>
            </w:r>
          </w:p>
        </w:tc>
      </w:tr>
      <w:tr w:rsidR="00D12BB0" w14:paraId="040AD938"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3B781574"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22</w:t>
            </w:r>
          </w:p>
        </w:tc>
        <w:tc>
          <w:tcPr>
            <w:tcW w:w="504" w:type="pct"/>
            <w:tcBorders>
              <w:top w:val="nil"/>
              <w:left w:val="nil"/>
              <w:bottom w:val="single" w:sz="4" w:space="0" w:color="auto"/>
              <w:right w:val="single" w:sz="4" w:space="0" w:color="auto"/>
            </w:tcBorders>
            <w:shd w:val="clear" w:color="auto" w:fill="auto"/>
            <w:noWrap/>
            <w:vAlign w:val="center"/>
          </w:tcPr>
          <w:p w14:paraId="08DBE7B3"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科教新城</w:t>
            </w:r>
          </w:p>
        </w:tc>
        <w:tc>
          <w:tcPr>
            <w:tcW w:w="1105" w:type="pct"/>
            <w:tcBorders>
              <w:top w:val="nil"/>
              <w:left w:val="nil"/>
              <w:bottom w:val="single" w:sz="4" w:space="0" w:color="auto"/>
              <w:right w:val="single" w:sz="4" w:space="0" w:color="auto"/>
            </w:tcBorders>
            <w:shd w:val="clear" w:color="auto" w:fill="auto"/>
            <w:noWrap/>
            <w:vAlign w:val="center"/>
          </w:tcPr>
          <w:p w14:paraId="77547F5D"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苏州健雄职业技术学院</w:t>
            </w:r>
          </w:p>
        </w:tc>
        <w:tc>
          <w:tcPr>
            <w:tcW w:w="1695" w:type="pct"/>
            <w:tcBorders>
              <w:top w:val="nil"/>
              <w:left w:val="nil"/>
              <w:bottom w:val="single" w:sz="4" w:space="0" w:color="auto"/>
              <w:right w:val="single" w:sz="4" w:space="0" w:color="auto"/>
            </w:tcBorders>
            <w:shd w:val="clear" w:color="auto" w:fill="auto"/>
            <w:noWrap/>
            <w:vAlign w:val="center"/>
          </w:tcPr>
          <w:p w14:paraId="7FA6FB9B" w14:textId="77777777" w:rsidR="00D12BB0" w:rsidRDefault="00565F5D">
            <w:pPr>
              <w:widowControl/>
              <w:jc w:val="center"/>
              <w:rPr>
                <w:rFonts w:ascii="Times New Roman" w:eastAsia="仿宋" w:hAnsi="Times New Roman" w:cs="Times New Roman"/>
                <w:kern w:val="0"/>
                <w:sz w:val="18"/>
                <w:szCs w:val="18"/>
              </w:rPr>
            </w:pPr>
            <w:proofErr w:type="gramStart"/>
            <w:r>
              <w:rPr>
                <w:rFonts w:ascii="Times New Roman" w:eastAsia="仿宋" w:hAnsi="Times New Roman" w:cs="Times New Roman"/>
                <w:kern w:val="0"/>
                <w:sz w:val="18"/>
                <w:szCs w:val="18"/>
              </w:rPr>
              <w:t>健雄路</w:t>
            </w:r>
            <w:r>
              <w:rPr>
                <w:rFonts w:ascii="Times New Roman" w:eastAsia="仿宋" w:hAnsi="Times New Roman" w:cs="Times New Roman"/>
                <w:kern w:val="0"/>
                <w:sz w:val="18"/>
                <w:szCs w:val="18"/>
              </w:rPr>
              <w:t>1</w:t>
            </w:r>
            <w:r>
              <w:rPr>
                <w:rFonts w:ascii="Times New Roman" w:eastAsia="仿宋" w:hAnsi="Times New Roman" w:cs="Times New Roman"/>
                <w:kern w:val="0"/>
                <w:sz w:val="18"/>
                <w:szCs w:val="18"/>
              </w:rPr>
              <w:t>号</w:t>
            </w:r>
            <w:proofErr w:type="gramEnd"/>
          </w:p>
        </w:tc>
        <w:tc>
          <w:tcPr>
            <w:tcW w:w="593" w:type="pct"/>
            <w:tcBorders>
              <w:top w:val="nil"/>
              <w:left w:val="nil"/>
              <w:bottom w:val="single" w:sz="4" w:space="0" w:color="auto"/>
              <w:right w:val="single" w:sz="4" w:space="0" w:color="auto"/>
            </w:tcBorders>
            <w:shd w:val="clear" w:color="auto" w:fill="auto"/>
            <w:noWrap/>
            <w:vAlign w:val="center"/>
          </w:tcPr>
          <w:p w14:paraId="440F6E02"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1EFC1094"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3890</w:t>
            </w:r>
          </w:p>
        </w:tc>
        <w:tc>
          <w:tcPr>
            <w:tcW w:w="338" w:type="pct"/>
            <w:tcBorders>
              <w:top w:val="nil"/>
              <w:left w:val="nil"/>
              <w:bottom w:val="single" w:sz="4" w:space="0" w:color="auto"/>
              <w:right w:val="single" w:sz="4" w:space="0" w:color="auto"/>
            </w:tcBorders>
            <w:shd w:val="clear" w:color="auto" w:fill="auto"/>
            <w:noWrap/>
            <w:vAlign w:val="center"/>
          </w:tcPr>
          <w:p w14:paraId="4714CD0A"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1000</w:t>
            </w:r>
          </w:p>
        </w:tc>
      </w:tr>
      <w:tr w:rsidR="00D12BB0" w14:paraId="003CCC68"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2F3BF1FE"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23</w:t>
            </w:r>
          </w:p>
        </w:tc>
        <w:tc>
          <w:tcPr>
            <w:tcW w:w="504" w:type="pct"/>
            <w:tcBorders>
              <w:top w:val="nil"/>
              <w:left w:val="nil"/>
              <w:bottom w:val="single" w:sz="4" w:space="0" w:color="auto"/>
              <w:right w:val="single" w:sz="4" w:space="0" w:color="auto"/>
            </w:tcBorders>
            <w:shd w:val="clear" w:color="auto" w:fill="auto"/>
            <w:noWrap/>
            <w:vAlign w:val="center"/>
          </w:tcPr>
          <w:p w14:paraId="29BF5D0A" w14:textId="77777777" w:rsidR="00D12BB0" w:rsidRDefault="00565F5D">
            <w:pPr>
              <w:widowControl/>
              <w:jc w:val="center"/>
              <w:rPr>
                <w:rFonts w:ascii="Times New Roman" w:eastAsia="仿宋" w:hAnsi="Times New Roman" w:cs="Times New Roman"/>
                <w:kern w:val="0"/>
                <w:sz w:val="18"/>
                <w:szCs w:val="18"/>
              </w:rPr>
            </w:pPr>
            <w:proofErr w:type="gramStart"/>
            <w:r>
              <w:rPr>
                <w:rFonts w:ascii="Times New Roman" w:eastAsia="仿宋" w:hAnsi="Times New Roman" w:cs="Times New Roman"/>
                <w:kern w:val="0"/>
                <w:sz w:val="18"/>
                <w:szCs w:val="18"/>
              </w:rPr>
              <w:t>浏</w:t>
            </w:r>
            <w:proofErr w:type="gramEnd"/>
            <w:r>
              <w:rPr>
                <w:rFonts w:ascii="Times New Roman" w:eastAsia="仿宋" w:hAnsi="Times New Roman" w:cs="Times New Roman"/>
                <w:kern w:val="0"/>
                <w:sz w:val="18"/>
                <w:szCs w:val="18"/>
              </w:rPr>
              <w:t>河镇</w:t>
            </w:r>
          </w:p>
        </w:tc>
        <w:tc>
          <w:tcPr>
            <w:tcW w:w="1105" w:type="pct"/>
            <w:tcBorders>
              <w:top w:val="nil"/>
              <w:left w:val="nil"/>
              <w:bottom w:val="single" w:sz="4" w:space="0" w:color="auto"/>
              <w:right w:val="single" w:sz="4" w:space="0" w:color="auto"/>
            </w:tcBorders>
            <w:shd w:val="clear" w:color="auto" w:fill="auto"/>
            <w:noWrap/>
            <w:vAlign w:val="center"/>
          </w:tcPr>
          <w:p w14:paraId="2D611237"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明德小学</w:t>
            </w:r>
          </w:p>
        </w:tc>
        <w:tc>
          <w:tcPr>
            <w:tcW w:w="1695" w:type="pct"/>
            <w:tcBorders>
              <w:top w:val="nil"/>
              <w:left w:val="nil"/>
              <w:bottom w:val="single" w:sz="4" w:space="0" w:color="auto"/>
              <w:right w:val="single" w:sz="4" w:space="0" w:color="auto"/>
            </w:tcBorders>
            <w:shd w:val="clear" w:color="auto" w:fill="auto"/>
            <w:noWrap/>
            <w:vAlign w:val="center"/>
          </w:tcPr>
          <w:p w14:paraId="000489B2" w14:textId="77777777" w:rsidR="00D12BB0" w:rsidRDefault="00565F5D">
            <w:pPr>
              <w:widowControl/>
              <w:jc w:val="center"/>
              <w:rPr>
                <w:rFonts w:ascii="Times New Roman" w:eastAsia="仿宋" w:hAnsi="Times New Roman" w:cs="Times New Roman"/>
                <w:kern w:val="0"/>
                <w:sz w:val="18"/>
                <w:szCs w:val="18"/>
              </w:rPr>
            </w:pPr>
            <w:proofErr w:type="gramStart"/>
            <w:r>
              <w:rPr>
                <w:rFonts w:ascii="Times New Roman" w:eastAsia="仿宋" w:hAnsi="Times New Roman" w:cs="Times New Roman"/>
                <w:kern w:val="0"/>
                <w:sz w:val="18"/>
                <w:szCs w:val="18"/>
              </w:rPr>
              <w:t>浏</w:t>
            </w:r>
            <w:proofErr w:type="gramEnd"/>
            <w:r>
              <w:rPr>
                <w:rFonts w:ascii="Times New Roman" w:eastAsia="仿宋" w:hAnsi="Times New Roman" w:cs="Times New Roman"/>
                <w:kern w:val="0"/>
                <w:sz w:val="18"/>
                <w:szCs w:val="18"/>
              </w:rPr>
              <w:t>河镇东海路</w:t>
            </w:r>
            <w:r>
              <w:rPr>
                <w:rFonts w:ascii="Times New Roman" w:eastAsia="仿宋" w:hAnsi="Times New Roman" w:cs="Times New Roman"/>
                <w:kern w:val="0"/>
                <w:sz w:val="18"/>
                <w:szCs w:val="18"/>
              </w:rPr>
              <w:t>200</w:t>
            </w:r>
            <w:r>
              <w:rPr>
                <w:rFonts w:ascii="Times New Roman" w:eastAsia="仿宋" w:hAnsi="Times New Roman" w:cs="Times New Roman"/>
                <w:kern w:val="0"/>
                <w:sz w:val="18"/>
                <w:szCs w:val="18"/>
              </w:rPr>
              <w:t>号</w:t>
            </w:r>
          </w:p>
        </w:tc>
        <w:tc>
          <w:tcPr>
            <w:tcW w:w="593" w:type="pct"/>
            <w:tcBorders>
              <w:top w:val="nil"/>
              <w:left w:val="nil"/>
              <w:bottom w:val="single" w:sz="4" w:space="0" w:color="auto"/>
              <w:right w:val="single" w:sz="4" w:space="0" w:color="auto"/>
            </w:tcBorders>
            <w:shd w:val="clear" w:color="auto" w:fill="auto"/>
            <w:noWrap/>
            <w:vAlign w:val="center"/>
          </w:tcPr>
          <w:p w14:paraId="4923309B"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660C73F6"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 xml:space="preserve">500 </w:t>
            </w:r>
          </w:p>
        </w:tc>
        <w:tc>
          <w:tcPr>
            <w:tcW w:w="338" w:type="pct"/>
            <w:tcBorders>
              <w:top w:val="nil"/>
              <w:left w:val="nil"/>
              <w:bottom w:val="single" w:sz="4" w:space="0" w:color="auto"/>
              <w:right w:val="single" w:sz="4" w:space="0" w:color="auto"/>
            </w:tcBorders>
            <w:shd w:val="clear" w:color="auto" w:fill="auto"/>
            <w:noWrap/>
            <w:vAlign w:val="center"/>
          </w:tcPr>
          <w:p w14:paraId="06C9A147"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350</w:t>
            </w:r>
          </w:p>
        </w:tc>
      </w:tr>
      <w:tr w:rsidR="00D12BB0" w14:paraId="639C4073"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377A5A51"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lastRenderedPageBreak/>
              <w:t>24</w:t>
            </w:r>
          </w:p>
        </w:tc>
        <w:tc>
          <w:tcPr>
            <w:tcW w:w="504" w:type="pct"/>
            <w:tcBorders>
              <w:top w:val="nil"/>
              <w:left w:val="nil"/>
              <w:bottom w:val="single" w:sz="4" w:space="0" w:color="auto"/>
              <w:right w:val="single" w:sz="4" w:space="0" w:color="auto"/>
            </w:tcBorders>
            <w:shd w:val="clear" w:color="auto" w:fill="auto"/>
            <w:noWrap/>
            <w:vAlign w:val="center"/>
          </w:tcPr>
          <w:p w14:paraId="6BE7B987" w14:textId="77777777" w:rsidR="00D12BB0" w:rsidRDefault="00565F5D">
            <w:pPr>
              <w:widowControl/>
              <w:jc w:val="center"/>
              <w:rPr>
                <w:rFonts w:ascii="Times New Roman" w:eastAsia="仿宋" w:hAnsi="Times New Roman" w:cs="Times New Roman"/>
                <w:kern w:val="0"/>
                <w:sz w:val="18"/>
                <w:szCs w:val="18"/>
              </w:rPr>
            </w:pPr>
            <w:proofErr w:type="gramStart"/>
            <w:r>
              <w:rPr>
                <w:rFonts w:ascii="Times New Roman" w:eastAsia="仿宋" w:hAnsi="Times New Roman" w:cs="Times New Roman"/>
                <w:kern w:val="0"/>
                <w:sz w:val="18"/>
                <w:szCs w:val="18"/>
              </w:rPr>
              <w:t>浏</w:t>
            </w:r>
            <w:proofErr w:type="gramEnd"/>
            <w:r>
              <w:rPr>
                <w:rFonts w:ascii="Times New Roman" w:eastAsia="仿宋" w:hAnsi="Times New Roman" w:cs="Times New Roman"/>
                <w:kern w:val="0"/>
                <w:sz w:val="18"/>
                <w:szCs w:val="18"/>
              </w:rPr>
              <w:t>河镇</w:t>
            </w:r>
          </w:p>
        </w:tc>
        <w:tc>
          <w:tcPr>
            <w:tcW w:w="1105" w:type="pct"/>
            <w:tcBorders>
              <w:top w:val="nil"/>
              <w:left w:val="nil"/>
              <w:bottom w:val="single" w:sz="4" w:space="0" w:color="auto"/>
              <w:right w:val="single" w:sz="4" w:space="0" w:color="auto"/>
            </w:tcBorders>
            <w:shd w:val="clear" w:color="auto" w:fill="auto"/>
            <w:noWrap/>
            <w:vAlign w:val="center"/>
          </w:tcPr>
          <w:p w14:paraId="33C5720B" w14:textId="77777777" w:rsidR="00D12BB0" w:rsidRDefault="00565F5D">
            <w:pPr>
              <w:widowControl/>
              <w:jc w:val="center"/>
              <w:rPr>
                <w:rFonts w:ascii="Times New Roman" w:eastAsia="仿宋" w:hAnsi="Times New Roman" w:cs="Times New Roman"/>
                <w:kern w:val="0"/>
                <w:sz w:val="18"/>
                <w:szCs w:val="18"/>
              </w:rPr>
            </w:pPr>
            <w:proofErr w:type="gramStart"/>
            <w:r>
              <w:rPr>
                <w:rFonts w:ascii="Times New Roman" w:eastAsia="仿宋" w:hAnsi="Times New Roman" w:cs="Times New Roman"/>
                <w:kern w:val="0"/>
                <w:sz w:val="18"/>
                <w:szCs w:val="18"/>
              </w:rPr>
              <w:t>浏</w:t>
            </w:r>
            <w:proofErr w:type="gramEnd"/>
            <w:r>
              <w:rPr>
                <w:rFonts w:ascii="Times New Roman" w:eastAsia="仿宋" w:hAnsi="Times New Roman" w:cs="Times New Roman"/>
                <w:kern w:val="0"/>
                <w:sz w:val="18"/>
                <w:szCs w:val="18"/>
              </w:rPr>
              <w:t>河镇新时代文明广场</w:t>
            </w:r>
          </w:p>
        </w:tc>
        <w:tc>
          <w:tcPr>
            <w:tcW w:w="1695" w:type="pct"/>
            <w:tcBorders>
              <w:top w:val="nil"/>
              <w:left w:val="nil"/>
              <w:bottom w:val="single" w:sz="4" w:space="0" w:color="auto"/>
              <w:right w:val="single" w:sz="4" w:space="0" w:color="auto"/>
            </w:tcBorders>
            <w:shd w:val="clear" w:color="auto" w:fill="auto"/>
            <w:noWrap/>
            <w:vAlign w:val="center"/>
          </w:tcPr>
          <w:p w14:paraId="38B4EF88" w14:textId="77777777" w:rsidR="00D12BB0" w:rsidRDefault="00565F5D">
            <w:pPr>
              <w:widowControl/>
              <w:jc w:val="center"/>
              <w:rPr>
                <w:rFonts w:ascii="Times New Roman" w:eastAsia="仿宋" w:hAnsi="Times New Roman" w:cs="Times New Roman"/>
                <w:kern w:val="0"/>
                <w:sz w:val="18"/>
                <w:szCs w:val="18"/>
              </w:rPr>
            </w:pPr>
            <w:proofErr w:type="gramStart"/>
            <w:r>
              <w:rPr>
                <w:rFonts w:ascii="Times New Roman" w:eastAsia="仿宋" w:hAnsi="Times New Roman" w:cs="Times New Roman"/>
                <w:kern w:val="0"/>
                <w:sz w:val="18"/>
                <w:szCs w:val="18"/>
              </w:rPr>
              <w:t>浏</w:t>
            </w:r>
            <w:proofErr w:type="gramEnd"/>
            <w:r>
              <w:rPr>
                <w:rFonts w:ascii="Times New Roman" w:eastAsia="仿宋" w:hAnsi="Times New Roman" w:cs="Times New Roman"/>
                <w:kern w:val="0"/>
                <w:sz w:val="18"/>
                <w:szCs w:val="18"/>
              </w:rPr>
              <w:t>河镇人民政府南</w:t>
            </w:r>
          </w:p>
        </w:tc>
        <w:tc>
          <w:tcPr>
            <w:tcW w:w="593" w:type="pct"/>
            <w:tcBorders>
              <w:top w:val="nil"/>
              <w:left w:val="nil"/>
              <w:bottom w:val="single" w:sz="4" w:space="0" w:color="auto"/>
              <w:right w:val="single" w:sz="4" w:space="0" w:color="auto"/>
            </w:tcBorders>
            <w:shd w:val="clear" w:color="auto" w:fill="auto"/>
            <w:noWrap/>
            <w:vAlign w:val="center"/>
          </w:tcPr>
          <w:p w14:paraId="1055FE97"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广场</w:t>
            </w:r>
          </w:p>
        </w:tc>
        <w:tc>
          <w:tcPr>
            <w:tcW w:w="429" w:type="pct"/>
            <w:tcBorders>
              <w:top w:val="nil"/>
              <w:left w:val="nil"/>
              <w:bottom w:val="single" w:sz="4" w:space="0" w:color="auto"/>
              <w:right w:val="single" w:sz="4" w:space="0" w:color="auto"/>
            </w:tcBorders>
            <w:shd w:val="clear" w:color="auto" w:fill="auto"/>
            <w:noWrap/>
            <w:vAlign w:val="center"/>
          </w:tcPr>
          <w:p w14:paraId="4E149396"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 xml:space="preserve">3000 </w:t>
            </w:r>
          </w:p>
        </w:tc>
        <w:tc>
          <w:tcPr>
            <w:tcW w:w="338" w:type="pct"/>
            <w:tcBorders>
              <w:top w:val="nil"/>
              <w:left w:val="nil"/>
              <w:bottom w:val="single" w:sz="4" w:space="0" w:color="auto"/>
              <w:right w:val="single" w:sz="4" w:space="0" w:color="auto"/>
            </w:tcBorders>
            <w:shd w:val="clear" w:color="auto" w:fill="auto"/>
            <w:noWrap/>
            <w:vAlign w:val="center"/>
          </w:tcPr>
          <w:p w14:paraId="066ECC32"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800</w:t>
            </w:r>
          </w:p>
        </w:tc>
      </w:tr>
      <w:tr w:rsidR="00D12BB0" w14:paraId="576BFECB"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7C617502"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25</w:t>
            </w:r>
          </w:p>
        </w:tc>
        <w:tc>
          <w:tcPr>
            <w:tcW w:w="504" w:type="pct"/>
            <w:tcBorders>
              <w:top w:val="nil"/>
              <w:left w:val="nil"/>
              <w:bottom w:val="single" w:sz="4" w:space="0" w:color="auto"/>
              <w:right w:val="single" w:sz="4" w:space="0" w:color="auto"/>
            </w:tcBorders>
            <w:shd w:val="clear" w:color="auto" w:fill="auto"/>
            <w:noWrap/>
            <w:vAlign w:val="center"/>
          </w:tcPr>
          <w:p w14:paraId="41D2C9E2"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娄东街道</w:t>
            </w:r>
          </w:p>
        </w:tc>
        <w:tc>
          <w:tcPr>
            <w:tcW w:w="1105" w:type="pct"/>
            <w:tcBorders>
              <w:top w:val="nil"/>
              <w:left w:val="nil"/>
              <w:bottom w:val="single" w:sz="4" w:space="0" w:color="auto"/>
              <w:right w:val="single" w:sz="4" w:space="0" w:color="auto"/>
            </w:tcBorders>
            <w:shd w:val="clear" w:color="auto" w:fill="auto"/>
            <w:noWrap/>
            <w:vAlign w:val="center"/>
          </w:tcPr>
          <w:p w14:paraId="4E97BC31"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太仓市镇洋小学</w:t>
            </w:r>
          </w:p>
        </w:tc>
        <w:tc>
          <w:tcPr>
            <w:tcW w:w="1695" w:type="pct"/>
            <w:tcBorders>
              <w:top w:val="nil"/>
              <w:left w:val="nil"/>
              <w:bottom w:val="single" w:sz="4" w:space="0" w:color="auto"/>
              <w:right w:val="single" w:sz="4" w:space="0" w:color="auto"/>
            </w:tcBorders>
            <w:shd w:val="clear" w:color="auto" w:fill="auto"/>
            <w:noWrap/>
            <w:vAlign w:val="center"/>
          </w:tcPr>
          <w:p w14:paraId="2E1B7C84"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太仓市高新区</w:t>
            </w:r>
            <w:proofErr w:type="gramStart"/>
            <w:r>
              <w:rPr>
                <w:rFonts w:ascii="Times New Roman" w:eastAsia="仿宋" w:hAnsi="Times New Roman" w:cs="Times New Roman"/>
                <w:kern w:val="0"/>
                <w:sz w:val="18"/>
                <w:szCs w:val="18"/>
              </w:rPr>
              <w:t>博雅路</w:t>
            </w:r>
            <w:proofErr w:type="gramEnd"/>
            <w:r>
              <w:rPr>
                <w:rFonts w:ascii="Times New Roman" w:eastAsia="仿宋" w:hAnsi="Times New Roman" w:cs="Times New Roman"/>
                <w:kern w:val="0"/>
                <w:sz w:val="18"/>
                <w:szCs w:val="18"/>
              </w:rPr>
              <w:t>1</w:t>
            </w:r>
            <w:r>
              <w:rPr>
                <w:rFonts w:ascii="Times New Roman" w:eastAsia="仿宋" w:hAnsi="Times New Roman" w:cs="Times New Roman"/>
                <w:kern w:val="0"/>
                <w:sz w:val="18"/>
                <w:szCs w:val="18"/>
              </w:rPr>
              <w:t>号</w:t>
            </w:r>
          </w:p>
        </w:tc>
        <w:tc>
          <w:tcPr>
            <w:tcW w:w="593" w:type="pct"/>
            <w:tcBorders>
              <w:top w:val="nil"/>
              <w:left w:val="nil"/>
              <w:bottom w:val="single" w:sz="4" w:space="0" w:color="auto"/>
              <w:right w:val="single" w:sz="4" w:space="0" w:color="auto"/>
            </w:tcBorders>
            <w:shd w:val="clear" w:color="auto" w:fill="auto"/>
            <w:noWrap/>
            <w:vAlign w:val="center"/>
          </w:tcPr>
          <w:p w14:paraId="6F84B030"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50681247"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 xml:space="preserve">13700 </w:t>
            </w:r>
          </w:p>
        </w:tc>
        <w:tc>
          <w:tcPr>
            <w:tcW w:w="338" w:type="pct"/>
            <w:tcBorders>
              <w:top w:val="nil"/>
              <w:left w:val="nil"/>
              <w:bottom w:val="single" w:sz="4" w:space="0" w:color="auto"/>
              <w:right w:val="single" w:sz="4" w:space="0" w:color="auto"/>
            </w:tcBorders>
            <w:shd w:val="clear" w:color="auto" w:fill="auto"/>
            <w:noWrap/>
            <w:vAlign w:val="center"/>
          </w:tcPr>
          <w:p w14:paraId="43921CE9"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 xml:space="preserve">2000 </w:t>
            </w:r>
          </w:p>
        </w:tc>
      </w:tr>
      <w:tr w:rsidR="00D12BB0" w14:paraId="484115DE"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651A9E04"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26</w:t>
            </w:r>
          </w:p>
        </w:tc>
        <w:tc>
          <w:tcPr>
            <w:tcW w:w="504" w:type="pct"/>
            <w:tcBorders>
              <w:top w:val="nil"/>
              <w:left w:val="nil"/>
              <w:bottom w:val="single" w:sz="4" w:space="0" w:color="auto"/>
              <w:right w:val="single" w:sz="4" w:space="0" w:color="auto"/>
            </w:tcBorders>
            <w:shd w:val="clear" w:color="auto" w:fill="auto"/>
            <w:noWrap/>
            <w:vAlign w:val="center"/>
          </w:tcPr>
          <w:p w14:paraId="492CEB5A"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娄东街道</w:t>
            </w:r>
          </w:p>
        </w:tc>
        <w:tc>
          <w:tcPr>
            <w:tcW w:w="1105" w:type="pct"/>
            <w:tcBorders>
              <w:top w:val="nil"/>
              <w:left w:val="nil"/>
              <w:bottom w:val="single" w:sz="4" w:space="0" w:color="auto"/>
              <w:right w:val="single" w:sz="4" w:space="0" w:color="auto"/>
            </w:tcBorders>
            <w:shd w:val="clear" w:color="auto" w:fill="auto"/>
            <w:noWrap/>
            <w:vAlign w:val="center"/>
          </w:tcPr>
          <w:p w14:paraId="5B4DA4C0"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太仓市高新区第三小学</w:t>
            </w:r>
          </w:p>
        </w:tc>
        <w:tc>
          <w:tcPr>
            <w:tcW w:w="1695" w:type="pct"/>
            <w:tcBorders>
              <w:top w:val="nil"/>
              <w:left w:val="nil"/>
              <w:bottom w:val="single" w:sz="4" w:space="0" w:color="auto"/>
              <w:right w:val="single" w:sz="4" w:space="0" w:color="auto"/>
            </w:tcBorders>
            <w:shd w:val="clear" w:color="auto" w:fill="auto"/>
            <w:noWrap/>
            <w:vAlign w:val="center"/>
          </w:tcPr>
          <w:p w14:paraId="4CB63769"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娄东街道</w:t>
            </w:r>
            <w:proofErr w:type="gramStart"/>
            <w:r>
              <w:rPr>
                <w:rFonts w:ascii="Times New Roman" w:eastAsia="仿宋" w:hAnsi="Times New Roman" w:cs="Times New Roman"/>
                <w:kern w:val="0"/>
                <w:sz w:val="18"/>
                <w:szCs w:val="18"/>
              </w:rPr>
              <w:t>娄</w:t>
            </w:r>
            <w:proofErr w:type="gramEnd"/>
            <w:r>
              <w:rPr>
                <w:rFonts w:ascii="Times New Roman" w:eastAsia="仿宋" w:hAnsi="Times New Roman" w:cs="Times New Roman"/>
                <w:kern w:val="0"/>
                <w:sz w:val="18"/>
                <w:szCs w:val="18"/>
              </w:rPr>
              <w:t>江南路</w:t>
            </w:r>
            <w:r>
              <w:rPr>
                <w:rFonts w:ascii="Times New Roman" w:eastAsia="仿宋" w:hAnsi="Times New Roman" w:cs="Times New Roman"/>
                <w:kern w:val="0"/>
                <w:sz w:val="18"/>
                <w:szCs w:val="18"/>
              </w:rPr>
              <w:t>68</w:t>
            </w:r>
            <w:r>
              <w:rPr>
                <w:rFonts w:ascii="Times New Roman" w:eastAsia="仿宋" w:hAnsi="Times New Roman" w:cs="Times New Roman"/>
                <w:kern w:val="0"/>
                <w:sz w:val="18"/>
                <w:szCs w:val="18"/>
              </w:rPr>
              <w:t>号</w:t>
            </w:r>
            <w:r>
              <w:rPr>
                <w:rFonts w:ascii="Times New Roman" w:eastAsia="仿宋" w:hAnsi="Times New Roman" w:cs="Times New Roman"/>
                <w:kern w:val="0"/>
                <w:sz w:val="18"/>
                <w:szCs w:val="18"/>
              </w:rPr>
              <w:t>101</w:t>
            </w:r>
            <w:r>
              <w:rPr>
                <w:rFonts w:ascii="Times New Roman" w:eastAsia="仿宋" w:hAnsi="Times New Roman" w:cs="Times New Roman"/>
                <w:kern w:val="0"/>
                <w:sz w:val="18"/>
                <w:szCs w:val="18"/>
              </w:rPr>
              <w:t>室</w:t>
            </w:r>
          </w:p>
        </w:tc>
        <w:tc>
          <w:tcPr>
            <w:tcW w:w="593" w:type="pct"/>
            <w:tcBorders>
              <w:top w:val="nil"/>
              <w:left w:val="nil"/>
              <w:bottom w:val="single" w:sz="4" w:space="0" w:color="auto"/>
              <w:right w:val="single" w:sz="4" w:space="0" w:color="auto"/>
            </w:tcBorders>
            <w:shd w:val="clear" w:color="auto" w:fill="auto"/>
            <w:noWrap/>
            <w:vAlign w:val="center"/>
          </w:tcPr>
          <w:p w14:paraId="057892F0"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7DA9A1DA"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 xml:space="preserve">1000 </w:t>
            </w:r>
          </w:p>
        </w:tc>
        <w:tc>
          <w:tcPr>
            <w:tcW w:w="338" w:type="pct"/>
            <w:tcBorders>
              <w:top w:val="nil"/>
              <w:left w:val="nil"/>
              <w:bottom w:val="single" w:sz="4" w:space="0" w:color="auto"/>
              <w:right w:val="single" w:sz="4" w:space="0" w:color="auto"/>
            </w:tcBorders>
            <w:shd w:val="clear" w:color="auto" w:fill="auto"/>
            <w:noWrap/>
            <w:vAlign w:val="center"/>
          </w:tcPr>
          <w:p w14:paraId="6FB32FE3"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 xml:space="preserve">300 </w:t>
            </w:r>
          </w:p>
        </w:tc>
      </w:tr>
      <w:tr w:rsidR="00D12BB0" w14:paraId="3CC010D1"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03F0CFFA"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27</w:t>
            </w:r>
          </w:p>
        </w:tc>
        <w:tc>
          <w:tcPr>
            <w:tcW w:w="504" w:type="pct"/>
            <w:tcBorders>
              <w:top w:val="nil"/>
              <w:left w:val="nil"/>
              <w:bottom w:val="single" w:sz="4" w:space="0" w:color="auto"/>
              <w:right w:val="single" w:sz="4" w:space="0" w:color="auto"/>
            </w:tcBorders>
            <w:shd w:val="clear" w:color="auto" w:fill="auto"/>
            <w:noWrap/>
            <w:vAlign w:val="center"/>
          </w:tcPr>
          <w:p w14:paraId="486753A1"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娄东街道</w:t>
            </w:r>
          </w:p>
        </w:tc>
        <w:tc>
          <w:tcPr>
            <w:tcW w:w="1105" w:type="pct"/>
            <w:tcBorders>
              <w:top w:val="nil"/>
              <w:left w:val="nil"/>
              <w:bottom w:val="single" w:sz="4" w:space="0" w:color="auto"/>
              <w:right w:val="single" w:sz="4" w:space="0" w:color="auto"/>
            </w:tcBorders>
            <w:shd w:val="clear" w:color="auto" w:fill="auto"/>
            <w:noWrap/>
            <w:vAlign w:val="center"/>
          </w:tcPr>
          <w:p w14:paraId="3F002EF7"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太仓市高新区中学</w:t>
            </w:r>
          </w:p>
        </w:tc>
        <w:tc>
          <w:tcPr>
            <w:tcW w:w="1695" w:type="pct"/>
            <w:tcBorders>
              <w:top w:val="nil"/>
              <w:left w:val="nil"/>
              <w:bottom w:val="single" w:sz="4" w:space="0" w:color="auto"/>
              <w:right w:val="single" w:sz="4" w:space="0" w:color="auto"/>
            </w:tcBorders>
            <w:shd w:val="clear" w:color="auto" w:fill="auto"/>
            <w:noWrap/>
            <w:vAlign w:val="center"/>
          </w:tcPr>
          <w:p w14:paraId="05168DA7"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娄东街道常胜北路</w:t>
            </w:r>
            <w:r>
              <w:rPr>
                <w:rFonts w:ascii="Times New Roman" w:eastAsia="仿宋" w:hAnsi="Times New Roman" w:cs="Times New Roman"/>
                <w:kern w:val="0"/>
                <w:sz w:val="18"/>
                <w:szCs w:val="18"/>
              </w:rPr>
              <w:t>111</w:t>
            </w:r>
            <w:r>
              <w:rPr>
                <w:rFonts w:ascii="Times New Roman" w:eastAsia="仿宋" w:hAnsi="Times New Roman" w:cs="Times New Roman"/>
                <w:kern w:val="0"/>
                <w:sz w:val="18"/>
                <w:szCs w:val="18"/>
              </w:rPr>
              <w:t>号</w:t>
            </w:r>
          </w:p>
        </w:tc>
        <w:tc>
          <w:tcPr>
            <w:tcW w:w="593" w:type="pct"/>
            <w:tcBorders>
              <w:top w:val="nil"/>
              <w:left w:val="nil"/>
              <w:bottom w:val="single" w:sz="4" w:space="0" w:color="auto"/>
              <w:right w:val="single" w:sz="4" w:space="0" w:color="auto"/>
            </w:tcBorders>
            <w:shd w:val="clear" w:color="auto" w:fill="auto"/>
            <w:noWrap/>
            <w:vAlign w:val="center"/>
          </w:tcPr>
          <w:p w14:paraId="4D4503ED"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6BB48724"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 xml:space="preserve">2000 </w:t>
            </w:r>
          </w:p>
        </w:tc>
        <w:tc>
          <w:tcPr>
            <w:tcW w:w="338" w:type="pct"/>
            <w:tcBorders>
              <w:top w:val="nil"/>
              <w:left w:val="nil"/>
              <w:bottom w:val="single" w:sz="4" w:space="0" w:color="auto"/>
              <w:right w:val="single" w:sz="4" w:space="0" w:color="auto"/>
            </w:tcBorders>
            <w:shd w:val="clear" w:color="auto" w:fill="auto"/>
            <w:noWrap/>
            <w:vAlign w:val="center"/>
          </w:tcPr>
          <w:p w14:paraId="07B16D70"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 xml:space="preserve">300 </w:t>
            </w:r>
          </w:p>
        </w:tc>
      </w:tr>
      <w:tr w:rsidR="00D12BB0" w14:paraId="2E83224E"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2F52056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28</w:t>
            </w:r>
          </w:p>
        </w:tc>
        <w:tc>
          <w:tcPr>
            <w:tcW w:w="504" w:type="pct"/>
            <w:tcBorders>
              <w:top w:val="nil"/>
              <w:left w:val="nil"/>
              <w:bottom w:val="single" w:sz="4" w:space="0" w:color="auto"/>
              <w:right w:val="single" w:sz="4" w:space="0" w:color="auto"/>
            </w:tcBorders>
            <w:shd w:val="clear" w:color="auto" w:fill="auto"/>
            <w:noWrap/>
            <w:vAlign w:val="center"/>
          </w:tcPr>
          <w:p w14:paraId="78A72F30"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娄东街道</w:t>
            </w:r>
          </w:p>
        </w:tc>
        <w:tc>
          <w:tcPr>
            <w:tcW w:w="1105" w:type="pct"/>
            <w:tcBorders>
              <w:top w:val="nil"/>
              <w:left w:val="nil"/>
              <w:bottom w:val="single" w:sz="4" w:space="0" w:color="auto"/>
              <w:right w:val="single" w:sz="4" w:space="0" w:color="auto"/>
            </w:tcBorders>
            <w:shd w:val="clear" w:color="auto" w:fill="auto"/>
            <w:noWrap/>
            <w:vAlign w:val="center"/>
          </w:tcPr>
          <w:p w14:paraId="40CA49A9"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太仓市高新区第四小学</w:t>
            </w:r>
          </w:p>
        </w:tc>
        <w:tc>
          <w:tcPr>
            <w:tcW w:w="1695" w:type="pct"/>
            <w:tcBorders>
              <w:top w:val="nil"/>
              <w:left w:val="nil"/>
              <w:bottom w:val="single" w:sz="4" w:space="0" w:color="auto"/>
              <w:right w:val="single" w:sz="4" w:space="0" w:color="auto"/>
            </w:tcBorders>
            <w:shd w:val="clear" w:color="auto" w:fill="auto"/>
            <w:noWrap/>
            <w:vAlign w:val="center"/>
          </w:tcPr>
          <w:p w14:paraId="2B78B0BD"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娄东街道兰州路</w:t>
            </w:r>
            <w:r>
              <w:rPr>
                <w:rFonts w:ascii="Times New Roman" w:eastAsia="仿宋" w:hAnsi="Times New Roman" w:cs="Times New Roman"/>
                <w:kern w:val="0"/>
                <w:sz w:val="18"/>
                <w:szCs w:val="18"/>
              </w:rPr>
              <w:t>5</w:t>
            </w:r>
            <w:r>
              <w:rPr>
                <w:rFonts w:ascii="Times New Roman" w:eastAsia="仿宋" w:hAnsi="Times New Roman" w:cs="Times New Roman"/>
                <w:kern w:val="0"/>
                <w:sz w:val="18"/>
                <w:szCs w:val="18"/>
              </w:rPr>
              <w:t>号</w:t>
            </w:r>
          </w:p>
        </w:tc>
        <w:tc>
          <w:tcPr>
            <w:tcW w:w="593" w:type="pct"/>
            <w:tcBorders>
              <w:top w:val="nil"/>
              <w:left w:val="nil"/>
              <w:bottom w:val="single" w:sz="4" w:space="0" w:color="auto"/>
              <w:right w:val="single" w:sz="4" w:space="0" w:color="auto"/>
            </w:tcBorders>
            <w:shd w:val="clear" w:color="auto" w:fill="auto"/>
            <w:noWrap/>
            <w:vAlign w:val="center"/>
          </w:tcPr>
          <w:p w14:paraId="5020FC0E"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1C72842C"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 xml:space="preserve">1879 </w:t>
            </w:r>
          </w:p>
        </w:tc>
        <w:tc>
          <w:tcPr>
            <w:tcW w:w="338" w:type="pct"/>
            <w:tcBorders>
              <w:top w:val="nil"/>
              <w:left w:val="nil"/>
              <w:bottom w:val="single" w:sz="4" w:space="0" w:color="auto"/>
              <w:right w:val="single" w:sz="4" w:space="0" w:color="auto"/>
            </w:tcBorders>
            <w:shd w:val="clear" w:color="auto" w:fill="auto"/>
            <w:noWrap/>
            <w:vAlign w:val="center"/>
          </w:tcPr>
          <w:p w14:paraId="704552B7"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 xml:space="preserve">425 </w:t>
            </w:r>
          </w:p>
        </w:tc>
      </w:tr>
      <w:tr w:rsidR="00D12BB0" w14:paraId="0691E482"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77C7CC7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29</w:t>
            </w:r>
          </w:p>
        </w:tc>
        <w:tc>
          <w:tcPr>
            <w:tcW w:w="504" w:type="pct"/>
            <w:tcBorders>
              <w:top w:val="nil"/>
              <w:left w:val="nil"/>
              <w:bottom w:val="single" w:sz="4" w:space="0" w:color="auto"/>
              <w:right w:val="single" w:sz="4" w:space="0" w:color="auto"/>
            </w:tcBorders>
            <w:shd w:val="clear" w:color="auto" w:fill="auto"/>
            <w:noWrap/>
            <w:vAlign w:val="center"/>
          </w:tcPr>
          <w:p w14:paraId="46FD0CE3"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娄东街道</w:t>
            </w:r>
          </w:p>
        </w:tc>
        <w:tc>
          <w:tcPr>
            <w:tcW w:w="1105" w:type="pct"/>
            <w:tcBorders>
              <w:top w:val="nil"/>
              <w:left w:val="nil"/>
              <w:bottom w:val="single" w:sz="4" w:space="0" w:color="auto"/>
              <w:right w:val="single" w:sz="4" w:space="0" w:color="auto"/>
            </w:tcBorders>
            <w:shd w:val="clear" w:color="auto" w:fill="auto"/>
            <w:noWrap/>
            <w:vAlign w:val="center"/>
          </w:tcPr>
          <w:p w14:paraId="74E437E7"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太仓市朱棣文小学</w:t>
            </w:r>
          </w:p>
        </w:tc>
        <w:tc>
          <w:tcPr>
            <w:tcW w:w="1695" w:type="pct"/>
            <w:tcBorders>
              <w:top w:val="nil"/>
              <w:left w:val="nil"/>
              <w:bottom w:val="single" w:sz="4" w:space="0" w:color="auto"/>
              <w:right w:val="single" w:sz="4" w:space="0" w:color="auto"/>
            </w:tcBorders>
            <w:shd w:val="clear" w:color="auto" w:fill="auto"/>
            <w:noWrap/>
            <w:vAlign w:val="center"/>
          </w:tcPr>
          <w:p w14:paraId="72419825"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娄东街道柳州路</w:t>
            </w:r>
            <w:r>
              <w:rPr>
                <w:rFonts w:ascii="Times New Roman" w:eastAsia="仿宋" w:hAnsi="Times New Roman" w:cs="Times New Roman"/>
                <w:kern w:val="0"/>
                <w:sz w:val="18"/>
                <w:szCs w:val="18"/>
              </w:rPr>
              <w:t>30</w:t>
            </w:r>
            <w:r>
              <w:rPr>
                <w:rFonts w:ascii="Times New Roman" w:eastAsia="仿宋" w:hAnsi="Times New Roman" w:cs="Times New Roman"/>
                <w:kern w:val="0"/>
                <w:sz w:val="18"/>
                <w:szCs w:val="18"/>
              </w:rPr>
              <w:t>号</w:t>
            </w:r>
          </w:p>
        </w:tc>
        <w:tc>
          <w:tcPr>
            <w:tcW w:w="593" w:type="pct"/>
            <w:tcBorders>
              <w:top w:val="nil"/>
              <w:left w:val="nil"/>
              <w:bottom w:val="single" w:sz="4" w:space="0" w:color="auto"/>
              <w:right w:val="single" w:sz="4" w:space="0" w:color="auto"/>
            </w:tcBorders>
            <w:shd w:val="clear" w:color="auto" w:fill="auto"/>
            <w:noWrap/>
            <w:vAlign w:val="center"/>
          </w:tcPr>
          <w:p w14:paraId="5976ADC3"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38F50874"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 xml:space="preserve">1000 </w:t>
            </w:r>
          </w:p>
        </w:tc>
        <w:tc>
          <w:tcPr>
            <w:tcW w:w="338" w:type="pct"/>
            <w:tcBorders>
              <w:top w:val="nil"/>
              <w:left w:val="nil"/>
              <w:bottom w:val="single" w:sz="4" w:space="0" w:color="auto"/>
              <w:right w:val="single" w:sz="4" w:space="0" w:color="auto"/>
            </w:tcBorders>
            <w:shd w:val="clear" w:color="auto" w:fill="auto"/>
            <w:noWrap/>
            <w:vAlign w:val="center"/>
          </w:tcPr>
          <w:p w14:paraId="2B521239"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 xml:space="preserve">250 </w:t>
            </w:r>
          </w:p>
        </w:tc>
      </w:tr>
      <w:tr w:rsidR="00D12BB0" w14:paraId="44B65BA8"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25F813DD"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30</w:t>
            </w:r>
          </w:p>
        </w:tc>
        <w:tc>
          <w:tcPr>
            <w:tcW w:w="504" w:type="pct"/>
            <w:tcBorders>
              <w:top w:val="nil"/>
              <w:left w:val="nil"/>
              <w:bottom w:val="single" w:sz="4" w:space="0" w:color="auto"/>
              <w:right w:val="single" w:sz="4" w:space="0" w:color="auto"/>
            </w:tcBorders>
            <w:shd w:val="clear" w:color="auto" w:fill="auto"/>
            <w:noWrap/>
            <w:vAlign w:val="center"/>
          </w:tcPr>
          <w:p w14:paraId="391EC773"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沙溪镇</w:t>
            </w:r>
          </w:p>
        </w:tc>
        <w:tc>
          <w:tcPr>
            <w:tcW w:w="1105" w:type="pct"/>
            <w:tcBorders>
              <w:top w:val="nil"/>
              <w:left w:val="nil"/>
              <w:bottom w:val="single" w:sz="4" w:space="0" w:color="auto"/>
              <w:right w:val="single" w:sz="4" w:space="0" w:color="auto"/>
            </w:tcBorders>
            <w:shd w:val="clear" w:color="auto" w:fill="auto"/>
            <w:noWrap/>
            <w:vAlign w:val="center"/>
          </w:tcPr>
          <w:p w14:paraId="6CD64929"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太仓市沙</w:t>
            </w:r>
            <w:proofErr w:type="gramStart"/>
            <w:r>
              <w:rPr>
                <w:rFonts w:ascii="Times New Roman" w:eastAsia="仿宋" w:hAnsi="Times New Roman" w:cs="Times New Roman"/>
                <w:kern w:val="0"/>
                <w:sz w:val="18"/>
                <w:szCs w:val="18"/>
              </w:rPr>
              <w:t>溪镇归庄</w:t>
            </w:r>
            <w:proofErr w:type="gramEnd"/>
            <w:r>
              <w:rPr>
                <w:rFonts w:ascii="Times New Roman" w:eastAsia="仿宋" w:hAnsi="Times New Roman" w:cs="Times New Roman"/>
                <w:kern w:val="0"/>
                <w:sz w:val="18"/>
                <w:szCs w:val="18"/>
              </w:rPr>
              <w:t>小学</w:t>
            </w:r>
          </w:p>
        </w:tc>
        <w:tc>
          <w:tcPr>
            <w:tcW w:w="1695" w:type="pct"/>
            <w:tcBorders>
              <w:top w:val="nil"/>
              <w:left w:val="nil"/>
              <w:bottom w:val="single" w:sz="4" w:space="0" w:color="auto"/>
              <w:right w:val="single" w:sz="4" w:space="0" w:color="auto"/>
            </w:tcBorders>
            <w:shd w:val="clear" w:color="auto" w:fill="auto"/>
            <w:noWrap/>
            <w:vAlign w:val="center"/>
          </w:tcPr>
          <w:p w14:paraId="73C1A78C"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沙溪</w:t>
            </w:r>
            <w:proofErr w:type="gramStart"/>
            <w:r>
              <w:rPr>
                <w:rFonts w:ascii="Times New Roman" w:eastAsia="仿宋" w:hAnsi="Times New Roman" w:cs="Times New Roman"/>
                <w:kern w:val="0"/>
                <w:sz w:val="18"/>
                <w:szCs w:val="18"/>
              </w:rPr>
              <w:t>镇归庄归东</w:t>
            </w:r>
            <w:proofErr w:type="gramEnd"/>
            <w:r>
              <w:rPr>
                <w:rFonts w:ascii="Times New Roman" w:eastAsia="仿宋" w:hAnsi="Times New Roman" w:cs="Times New Roman"/>
                <w:kern w:val="0"/>
                <w:sz w:val="18"/>
                <w:szCs w:val="18"/>
              </w:rPr>
              <w:t>新村</w:t>
            </w:r>
            <w:r>
              <w:rPr>
                <w:rFonts w:ascii="Times New Roman" w:eastAsia="仿宋" w:hAnsi="Times New Roman" w:cs="Times New Roman"/>
                <w:kern w:val="0"/>
                <w:sz w:val="18"/>
                <w:szCs w:val="18"/>
              </w:rPr>
              <w:t>36</w:t>
            </w:r>
            <w:r>
              <w:rPr>
                <w:rFonts w:ascii="Times New Roman" w:eastAsia="仿宋" w:hAnsi="Times New Roman" w:cs="Times New Roman"/>
                <w:kern w:val="0"/>
                <w:sz w:val="18"/>
                <w:szCs w:val="18"/>
              </w:rPr>
              <w:t>号</w:t>
            </w:r>
            <w:r>
              <w:rPr>
                <w:rFonts w:ascii="Times New Roman" w:eastAsia="仿宋" w:hAnsi="Times New Roman" w:cs="Times New Roman"/>
                <w:kern w:val="0"/>
                <w:sz w:val="18"/>
                <w:szCs w:val="18"/>
              </w:rPr>
              <w:t>101</w:t>
            </w:r>
            <w:r>
              <w:rPr>
                <w:rFonts w:ascii="Times New Roman" w:eastAsia="仿宋" w:hAnsi="Times New Roman" w:cs="Times New Roman"/>
                <w:kern w:val="0"/>
                <w:sz w:val="18"/>
                <w:szCs w:val="18"/>
              </w:rPr>
              <w:t>室</w:t>
            </w:r>
          </w:p>
        </w:tc>
        <w:tc>
          <w:tcPr>
            <w:tcW w:w="593" w:type="pct"/>
            <w:tcBorders>
              <w:top w:val="nil"/>
              <w:left w:val="nil"/>
              <w:bottom w:val="single" w:sz="4" w:space="0" w:color="auto"/>
              <w:right w:val="single" w:sz="4" w:space="0" w:color="auto"/>
            </w:tcBorders>
            <w:shd w:val="clear" w:color="auto" w:fill="auto"/>
            <w:noWrap/>
            <w:vAlign w:val="center"/>
          </w:tcPr>
          <w:p w14:paraId="67459739"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73C75F2A"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1368</w:t>
            </w:r>
          </w:p>
        </w:tc>
        <w:tc>
          <w:tcPr>
            <w:tcW w:w="338" w:type="pct"/>
            <w:tcBorders>
              <w:top w:val="nil"/>
              <w:left w:val="nil"/>
              <w:bottom w:val="single" w:sz="4" w:space="0" w:color="auto"/>
              <w:right w:val="single" w:sz="4" w:space="0" w:color="auto"/>
            </w:tcBorders>
            <w:shd w:val="clear" w:color="auto" w:fill="auto"/>
            <w:noWrap/>
            <w:vAlign w:val="center"/>
          </w:tcPr>
          <w:p w14:paraId="429AB8F5"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900</w:t>
            </w:r>
          </w:p>
        </w:tc>
      </w:tr>
      <w:tr w:rsidR="00D12BB0" w14:paraId="6BBF480D"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22E70EE7"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31</w:t>
            </w:r>
          </w:p>
        </w:tc>
        <w:tc>
          <w:tcPr>
            <w:tcW w:w="504" w:type="pct"/>
            <w:tcBorders>
              <w:top w:val="nil"/>
              <w:left w:val="nil"/>
              <w:bottom w:val="single" w:sz="4" w:space="0" w:color="auto"/>
              <w:right w:val="single" w:sz="4" w:space="0" w:color="auto"/>
            </w:tcBorders>
            <w:shd w:val="clear" w:color="auto" w:fill="auto"/>
            <w:noWrap/>
            <w:vAlign w:val="center"/>
          </w:tcPr>
          <w:p w14:paraId="153389B7"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沙溪镇</w:t>
            </w:r>
          </w:p>
        </w:tc>
        <w:tc>
          <w:tcPr>
            <w:tcW w:w="1105" w:type="pct"/>
            <w:tcBorders>
              <w:top w:val="nil"/>
              <w:left w:val="nil"/>
              <w:bottom w:val="single" w:sz="4" w:space="0" w:color="auto"/>
              <w:right w:val="single" w:sz="4" w:space="0" w:color="auto"/>
            </w:tcBorders>
            <w:shd w:val="clear" w:color="auto" w:fill="auto"/>
            <w:noWrap/>
            <w:vAlign w:val="center"/>
          </w:tcPr>
          <w:p w14:paraId="7536E421"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太仓市沙溪第一中学</w:t>
            </w:r>
          </w:p>
        </w:tc>
        <w:tc>
          <w:tcPr>
            <w:tcW w:w="1695" w:type="pct"/>
            <w:tcBorders>
              <w:top w:val="nil"/>
              <w:left w:val="nil"/>
              <w:bottom w:val="single" w:sz="4" w:space="0" w:color="auto"/>
              <w:right w:val="single" w:sz="4" w:space="0" w:color="auto"/>
            </w:tcBorders>
            <w:shd w:val="clear" w:color="auto" w:fill="auto"/>
            <w:noWrap/>
            <w:vAlign w:val="center"/>
          </w:tcPr>
          <w:p w14:paraId="55DABE19"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沙溪</w:t>
            </w:r>
            <w:proofErr w:type="gramStart"/>
            <w:r>
              <w:rPr>
                <w:rFonts w:ascii="Times New Roman" w:eastAsia="仿宋" w:hAnsi="Times New Roman" w:cs="Times New Roman"/>
                <w:kern w:val="0"/>
                <w:sz w:val="18"/>
                <w:szCs w:val="18"/>
              </w:rPr>
              <w:t>镇银溪路</w:t>
            </w:r>
            <w:proofErr w:type="gramEnd"/>
            <w:r>
              <w:rPr>
                <w:rFonts w:ascii="Times New Roman" w:eastAsia="仿宋" w:hAnsi="Times New Roman" w:cs="Times New Roman"/>
                <w:kern w:val="0"/>
                <w:sz w:val="18"/>
                <w:szCs w:val="18"/>
              </w:rPr>
              <w:t>1</w:t>
            </w:r>
            <w:r>
              <w:rPr>
                <w:rFonts w:ascii="Times New Roman" w:eastAsia="仿宋" w:hAnsi="Times New Roman" w:cs="Times New Roman"/>
                <w:kern w:val="0"/>
                <w:sz w:val="18"/>
                <w:szCs w:val="18"/>
              </w:rPr>
              <w:t>号</w:t>
            </w:r>
            <w:r>
              <w:rPr>
                <w:rFonts w:ascii="Times New Roman" w:eastAsia="仿宋" w:hAnsi="Times New Roman" w:cs="Times New Roman"/>
                <w:kern w:val="0"/>
                <w:sz w:val="18"/>
                <w:szCs w:val="18"/>
              </w:rPr>
              <w:t>101</w:t>
            </w:r>
            <w:r>
              <w:rPr>
                <w:rFonts w:ascii="Times New Roman" w:eastAsia="仿宋" w:hAnsi="Times New Roman" w:cs="Times New Roman"/>
                <w:kern w:val="0"/>
                <w:sz w:val="18"/>
                <w:szCs w:val="18"/>
              </w:rPr>
              <w:t>室</w:t>
            </w:r>
          </w:p>
        </w:tc>
        <w:tc>
          <w:tcPr>
            <w:tcW w:w="593" w:type="pct"/>
            <w:tcBorders>
              <w:top w:val="nil"/>
              <w:left w:val="nil"/>
              <w:bottom w:val="single" w:sz="4" w:space="0" w:color="auto"/>
              <w:right w:val="single" w:sz="4" w:space="0" w:color="auto"/>
            </w:tcBorders>
            <w:shd w:val="clear" w:color="auto" w:fill="auto"/>
            <w:noWrap/>
            <w:vAlign w:val="center"/>
          </w:tcPr>
          <w:p w14:paraId="43BBA584"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10C98A07"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71904</w:t>
            </w:r>
          </w:p>
        </w:tc>
        <w:tc>
          <w:tcPr>
            <w:tcW w:w="338" w:type="pct"/>
            <w:tcBorders>
              <w:top w:val="nil"/>
              <w:left w:val="nil"/>
              <w:bottom w:val="single" w:sz="4" w:space="0" w:color="auto"/>
              <w:right w:val="single" w:sz="4" w:space="0" w:color="auto"/>
            </w:tcBorders>
            <w:shd w:val="clear" w:color="auto" w:fill="auto"/>
            <w:noWrap/>
            <w:vAlign w:val="center"/>
          </w:tcPr>
          <w:p w14:paraId="1EC0F68D"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1000</w:t>
            </w:r>
          </w:p>
        </w:tc>
      </w:tr>
      <w:tr w:rsidR="00D12BB0" w14:paraId="6BCC4388"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243C09D8"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32</w:t>
            </w:r>
          </w:p>
        </w:tc>
        <w:tc>
          <w:tcPr>
            <w:tcW w:w="504" w:type="pct"/>
            <w:tcBorders>
              <w:top w:val="nil"/>
              <w:left w:val="nil"/>
              <w:bottom w:val="single" w:sz="4" w:space="0" w:color="auto"/>
              <w:right w:val="single" w:sz="4" w:space="0" w:color="auto"/>
            </w:tcBorders>
            <w:shd w:val="clear" w:color="auto" w:fill="auto"/>
            <w:noWrap/>
            <w:vAlign w:val="center"/>
          </w:tcPr>
          <w:p w14:paraId="2E526555"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沙溪镇</w:t>
            </w:r>
          </w:p>
        </w:tc>
        <w:tc>
          <w:tcPr>
            <w:tcW w:w="1105" w:type="pct"/>
            <w:tcBorders>
              <w:top w:val="nil"/>
              <w:left w:val="nil"/>
              <w:bottom w:val="single" w:sz="4" w:space="0" w:color="auto"/>
              <w:right w:val="single" w:sz="4" w:space="0" w:color="auto"/>
            </w:tcBorders>
            <w:shd w:val="clear" w:color="auto" w:fill="auto"/>
            <w:noWrap/>
            <w:vAlign w:val="center"/>
          </w:tcPr>
          <w:p w14:paraId="2A063AC2"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太仓市沙溪镇第二小学</w:t>
            </w:r>
          </w:p>
        </w:tc>
        <w:tc>
          <w:tcPr>
            <w:tcW w:w="1695" w:type="pct"/>
            <w:tcBorders>
              <w:top w:val="nil"/>
              <w:left w:val="nil"/>
              <w:bottom w:val="single" w:sz="4" w:space="0" w:color="auto"/>
              <w:right w:val="single" w:sz="4" w:space="0" w:color="auto"/>
            </w:tcBorders>
            <w:shd w:val="clear" w:color="auto" w:fill="auto"/>
            <w:noWrap/>
            <w:vAlign w:val="center"/>
          </w:tcPr>
          <w:p w14:paraId="4C08E5E3"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沙溪</w:t>
            </w:r>
            <w:proofErr w:type="gramStart"/>
            <w:r>
              <w:rPr>
                <w:rFonts w:ascii="Times New Roman" w:eastAsia="仿宋" w:hAnsi="Times New Roman" w:cs="Times New Roman"/>
                <w:kern w:val="0"/>
                <w:sz w:val="18"/>
                <w:szCs w:val="18"/>
              </w:rPr>
              <w:t>镇银溪路</w:t>
            </w:r>
            <w:proofErr w:type="gramEnd"/>
            <w:r>
              <w:rPr>
                <w:rFonts w:ascii="Times New Roman" w:eastAsia="仿宋" w:hAnsi="Times New Roman" w:cs="Times New Roman"/>
                <w:kern w:val="0"/>
                <w:sz w:val="18"/>
                <w:szCs w:val="18"/>
              </w:rPr>
              <w:t>199</w:t>
            </w:r>
            <w:r>
              <w:rPr>
                <w:rFonts w:ascii="Times New Roman" w:eastAsia="仿宋" w:hAnsi="Times New Roman" w:cs="Times New Roman"/>
                <w:kern w:val="0"/>
                <w:sz w:val="18"/>
                <w:szCs w:val="18"/>
              </w:rPr>
              <w:t>号</w:t>
            </w:r>
            <w:r>
              <w:rPr>
                <w:rFonts w:ascii="Times New Roman" w:eastAsia="仿宋" w:hAnsi="Times New Roman" w:cs="Times New Roman"/>
                <w:kern w:val="0"/>
                <w:sz w:val="18"/>
                <w:szCs w:val="18"/>
              </w:rPr>
              <w:t>101</w:t>
            </w:r>
            <w:r>
              <w:rPr>
                <w:rFonts w:ascii="Times New Roman" w:eastAsia="仿宋" w:hAnsi="Times New Roman" w:cs="Times New Roman"/>
                <w:kern w:val="0"/>
                <w:sz w:val="18"/>
                <w:szCs w:val="18"/>
              </w:rPr>
              <w:t>室</w:t>
            </w:r>
          </w:p>
        </w:tc>
        <w:tc>
          <w:tcPr>
            <w:tcW w:w="593" w:type="pct"/>
            <w:tcBorders>
              <w:top w:val="nil"/>
              <w:left w:val="nil"/>
              <w:bottom w:val="single" w:sz="4" w:space="0" w:color="auto"/>
              <w:right w:val="single" w:sz="4" w:space="0" w:color="auto"/>
            </w:tcBorders>
            <w:shd w:val="clear" w:color="auto" w:fill="auto"/>
            <w:noWrap/>
            <w:vAlign w:val="center"/>
          </w:tcPr>
          <w:p w14:paraId="0C682543"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126A2F1E"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44600</w:t>
            </w:r>
          </w:p>
        </w:tc>
        <w:tc>
          <w:tcPr>
            <w:tcW w:w="338" w:type="pct"/>
            <w:tcBorders>
              <w:top w:val="nil"/>
              <w:left w:val="nil"/>
              <w:bottom w:val="single" w:sz="4" w:space="0" w:color="auto"/>
              <w:right w:val="single" w:sz="4" w:space="0" w:color="auto"/>
            </w:tcBorders>
            <w:shd w:val="clear" w:color="auto" w:fill="auto"/>
            <w:noWrap/>
            <w:vAlign w:val="center"/>
          </w:tcPr>
          <w:p w14:paraId="0E9E5915"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1000</w:t>
            </w:r>
          </w:p>
        </w:tc>
      </w:tr>
      <w:tr w:rsidR="00D12BB0" w14:paraId="04864596"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1647AE7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33</w:t>
            </w:r>
          </w:p>
        </w:tc>
        <w:tc>
          <w:tcPr>
            <w:tcW w:w="504" w:type="pct"/>
            <w:tcBorders>
              <w:top w:val="nil"/>
              <w:left w:val="nil"/>
              <w:bottom w:val="single" w:sz="4" w:space="0" w:color="auto"/>
              <w:right w:val="single" w:sz="4" w:space="0" w:color="auto"/>
            </w:tcBorders>
            <w:shd w:val="clear" w:color="auto" w:fill="auto"/>
            <w:noWrap/>
            <w:vAlign w:val="center"/>
          </w:tcPr>
          <w:p w14:paraId="56FDFBCD"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沙溪镇</w:t>
            </w:r>
          </w:p>
        </w:tc>
        <w:tc>
          <w:tcPr>
            <w:tcW w:w="1105" w:type="pct"/>
            <w:tcBorders>
              <w:top w:val="nil"/>
              <w:left w:val="nil"/>
              <w:bottom w:val="single" w:sz="4" w:space="0" w:color="auto"/>
              <w:right w:val="single" w:sz="4" w:space="0" w:color="auto"/>
            </w:tcBorders>
            <w:shd w:val="clear" w:color="auto" w:fill="auto"/>
            <w:noWrap/>
            <w:vAlign w:val="center"/>
          </w:tcPr>
          <w:p w14:paraId="68B1D41E"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太仓市沙溪镇半</w:t>
            </w:r>
            <w:proofErr w:type="gramStart"/>
            <w:r>
              <w:rPr>
                <w:rFonts w:ascii="Times New Roman" w:eastAsia="仿宋" w:hAnsi="Times New Roman" w:cs="Times New Roman"/>
                <w:kern w:val="0"/>
                <w:sz w:val="18"/>
                <w:szCs w:val="18"/>
              </w:rPr>
              <w:t>泾</w:t>
            </w:r>
            <w:proofErr w:type="gramEnd"/>
            <w:r>
              <w:rPr>
                <w:rFonts w:ascii="Times New Roman" w:eastAsia="仿宋" w:hAnsi="Times New Roman" w:cs="Times New Roman"/>
                <w:kern w:val="0"/>
                <w:sz w:val="18"/>
                <w:szCs w:val="18"/>
              </w:rPr>
              <w:t>村会所</w:t>
            </w:r>
          </w:p>
        </w:tc>
        <w:tc>
          <w:tcPr>
            <w:tcW w:w="1695" w:type="pct"/>
            <w:tcBorders>
              <w:top w:val="nil"/>
              <w:left w:val="nil"/>
              <w:bottom w:val="single" w:sz="4" w:space="0" w:color="auto"/>
              <w:right w:val="single" w:sz="4" w:space="0" w:color="auto"/>
            </w:tcBorders>
            <w:shd w:val="clear" w:color="auto" w:fill="auto"/>
            <w:noWrap/>
            <w:vAlign w:val="center"/>
          </w:tcPr>
          <w:p w14:paraId="09236B47"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沙溪镇半</w:t>
            </w:r>
            <w:proofErr w:type="gramStart"/>
            <w:r>
              <w:rPr>
                <w:rFonts w:ascii="Times New Roman" w:eastAsia="仿宋" w:hAnsi="Times New Roman" w:cs="Times New Roman"/>
                <w:kern w:val="0"/>
                <w:sz w:val="18"/>
                <w:szCs w:val="18"/>
              </w:rPr>
              <w:t>泾</w:t>
            </w:r>
            <w:proofErr w:type="gramEnd"/>
            <w:r>
              <w:rPr>
                <w:rFonts w:ascii="Times New Roman" w:eastAsia="仿宋" w:hAnsi="Times New Roman" w:cs="Times New Roman"/>
                <w:kern w:val="0"/>
                <w:sz w:val="18"/>
                <w:szCs w:val="18"/>
              </w:rPr>
              <w:t>新村</w:t>
            </w:r>
            <w:r>
              <w:rPr>
                <w:rFonts w:ascii="Times New Roman" w:eastAsia="仿宋" w:hAnsi="Times New Roman" w:cs="Times New Roman"/>
                <w:kern w:val="0"/>
                <w:sz w:val="18"/>
                <w:szCs w:val="18"/>
              </w:rPr>
              <w:t>4-100</w:t>
            </w:r>
            <w:r>
              <w:rPr>
                <w:rFonts w:ascii="Times New Roman" w:eastAsia="仿宋" w:hAnsi="Times New Roman" w:cs="Times New Roman"/>
                <w:kern w:val="0"/>
                <w:sz w:val="18"/>
                <w:szCs w:val="18"/>
              </w:rPr>
              <w:t>号</w:t>
            </w:r>
            <w:r>
              <w:rPr>
                <w:rFonts w:ascii="Times New Roman" w:eastAsia="仿宋" w:hAnsi="Times New Roman" w:cs="Times New Roman"/>
                <w:kern w:val="0"/>
                <w:sz w:val="18"/>
                <w:szCs w:val="18"/>
              </w:rPr>
              <w:t>101</w:t>
            </w:r>
            <w:r>
              <w:rPr>
                <w:rFonts w:ascii="Times New Roman" w:eastAsia="仿宋" w:hAnsi="Times New Roman" w:cs="Times New Roman"/>
                <w:kern w:val="0"/>
                <w:sz w:val="18"/>
                <w:szCs w:val="18"/>
              </w:rPr>
              <w:t>室</w:t>
            </w:r>
          </w:p>
        </w:tc>
        <w:tc>
          <w:tcPr>
            <w:tcW w:w="593" w:type="pct"/>
            <w:tcBorders>
              <w:top w:val="nil"/>
              <w:left w:val="nil"/>
              <w:bottom w:val="single" w:sz="4" w:space="0" w:color="auto"/>
              <w:right w:val="single" w:sz="4" w:space="0" w:color="auto"/>
            </w:tcBorders>
            <w:shd w:val="clear" w:color="auto" w:fill="auto"/>
            <w:noWrap/>
            <w:vAlign w:val="center"/>
          </w:tcPr>
          <w:p w14:paraId="2ED7373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避灾点</w:t>
            </w:r>
          </w:p>
        </w:tc>
        <w:tc>
          <w:tcPr>
            <w:tcW w:w="429" w:type="pct"/>
            <w:tcBorders>
              <w:top w:val="nil"/>
              <w:left w:val="nil"/>
              <w:bottom w:val="single" w:sz="4" w:space="0" w:color="auto"/>
              <w:right w:val="single" w:sz="4" w:space="0" w:color="auto"/>
            </w:tcBorders>
            <w:shd w:val="clear" w:color="auto" w:fill="auto"/>
            <w:noWrap/>
            <w:vAlign w:val="center"/>
          </w:tcPr>
          <w:p w14:paraId="116F250F"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2300</w:t>
            </w:r>
          </w:p>
        </w:tc>
        <w:tc>
          <w:tcPr>
            <w:tcW w:w="338" w:type="pct"/>
            <w:tcBorders>
              <w:top w:val="nil"/>
              <w:left w:val="nil"/>
              <w:bottom w:val="single" w:sz="4" w:space="0" w:color="auto"/>
              <w:right w:val="single" w:sz="4" w:space="0" w:color="auto"/>
            </w:tcBorders>
            <w:shd w:val="clear" w:color="auto" w:fill="auto"/>
            <w:noWrap/>
            <w:vAlign w:val="center"/>
          </w:tcPr>
          <w:p w14:paraId="6FED7AA0"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1000</w:t>
            </w:r>
          </w:p>
        </w:tc>
      </w:tr>
      <w:tr w:rsidR="00D12BB0" w14:paraId="0D20E885" w14:textId="77777777">
        <w:trPr>
          <w:trHeight w:val="410"/>
          <w:jc w:val="center"/>
        </w:trPr>
        <w:tc>
          <w:tcPr>
            <w:tcW w:w="331" w:type="pct"/>
            <w:tcBorders>
              <w:top w:val="nil"/>
              <w:left w:val="single" w:sz="4" w:space="0" w:color="auto"/>
              <w:bottom w:val="single" w:sz="4" w:space="0" w:color="auto"/>
              <w:right w:val="single" w:sz="4" w:space="0" w:color="auto"/>
            </w:tcBorders>
            <w:shd w:val="clear" w:color="auto" w:fill="auto"/>
            <w:noWrap/>
            <w:vAlign w:val="center"/>
          </w:tcPr>
          <w:p w14:paraId="2E284FE7"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34</w:t>
            </w:r>
          </w:p>
        </w:tc>
        <w:tc>
          <w:tcPr>
            <w:tcW w:w="504" w:type="pct"/>
            <w:tcBorders>
              <w:top w:val="nil"/>
              <w:left w:val="nil"/>
              <w:bottom w:val="single" w:sz="4" w:space="0" w:color="auto"/>
              <w:right w:val="single" w:sz="4" w:space="0" w:color="auto"/>
            </w:tcBorders>
            <w:shd w:val="clear" w:color="auto" w:fill="auto"/>
            <w:noWrap/>
            <w:vAlign w:val="center"/>
          </w:tcPr>
          <w:p w14:paraId="5B8E2489"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沙溪镇</w:t>
            </w:r>
          </w:p>
        </w:tc>
        <w:tc>
          <w:tcPr>
            <w:tcW w:w="1105" w:type="pct"/>
            <w:tcBorders>
              <w:top w:val="nil"/>
              <w:left w:val="nil"/>
              <w:bottom w:val="single" w:sz="4" w:space="0" w:color="auto"/>
              <w:right w:val="single" w:sz="4" w:space="0" w:color="auto"/>
            </w:tcBorders>
            <w:shd w:val="clear" w:color="auto" w:fill="auto"/>
            <w:noWrap/>
            <w:vAlign w:val="center"/>
          </w:tcPr>
          <w:p w14:paraId="771C90E1"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太仓市沙溪镇沙高中</w:t>
            </w:r>
          </w:p>
        </w:tc>
        <w:tc>
          <w:tcPr>
            <w:tcW w:w="1695" w:type="pct"/>
            <w:tcBorders>
              <w:top w:val="nil"/>
              <w:left w:val="nil"/>
              <w:bottom w:val="single" w:sz="4" w:space="0" w:color="auto"/>
              <w:right w:val="single" w:sz="4" w:space="0" w:color="auto"/>
            </w:tcBorders>
            <w:shd w:val="clear" w:color="auto" w:fill="auto"/>
            <w:noWrap/>
            <w:vAlign w:val="center"/>
          </w:tcPr>
          <w:p w14:paraId="1DEF0446"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沙溪镇南院北路</w:t>
            </w:r>
            <w:r>
              <w:rPr>
                <w:rFonts w:ascii="Times New Roman" w:eastAsia="仿宋" w:hAnsi="Times New Roman" w:cs="Times New Roman"/>
                <w:kern w:val="0"/>
                <w:sz w:val="18"/>
                <w:szCs w:val="18"/>
              </w:rPr>
              <w:t>188</w:t>
            </w:r>
            <w:r>
              <w:rPr>
                <w:rFonts w:ascii="Times New Roman" w:eastAsia="仿宋" w:hAnsi="Times New Roman" w:cs="Times New Roman"/>
                <w:kern w:val="0"/>
                <w:sz w:val="18"/>
                <w:szCs w:val="18"/>
              </w:rPr>
              <w:t>号</w:t>
            </w:r>
          </w:p>
        </w:tc>
        <w:tc>
          <w:tcPr>
            <w:tcW w:w="593" w:type="pct"/>
            <w:tcBorders>
              <w:top w:val="nil"/>
              <w:left w:val="nil"/>
              <w:bottom w:val="single" w:sz="4" w:space="0" w:color="auto"/>
              <w:right w:val="single" w:sz="4" w:space="0" w:color="auto"/>
            </w:tcBorders>
            <w:shd w:val="clear" w:color="auto" w:fill="auto"/>
            <w:noWrap/>
            <w:vAlign w:val="center"/>
          </w:tcPr>
          <w:p w14:paraId="7583A0B5"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学校类</w:t>
            </w:r>
          </w:p>
        </w:tc>
        <w:tc>
          <w:tcPr>
            <w:tcW w:w="429" w:type="pct"/>
            <w:tcBorders>
              <w:top w:val="nil"/>
              <w:left w:val="nil"/>
              <w:bottom w:val="single" w:sz="4" w:space="0" w:color="auto"/>
              <w:right w:val="single" w:sz="4" w:space="0" w:color="auto"/>
            </w:tcBorders>
            <w:shd w:val="clear" w:color="auto" w:fill="auto"/>
            <w:noWrap/>
            <w:vAlign w:val="center"/>
          </w:tcPr>
          <w:p w14:paraId="55B93132"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20000</w:t>
            </w:r>
          </w:p>
        </w:tc>
        <w:tc>
          <w:tcPr>
            <w:tcW w:w="338" w:type="pct"/>
            <w:tcBorders>
              <w:top w:val="nil"/>
              <w:left w:val="nil"/>
              <w:bottom w:val="single" w:sz="4" w:space="0" w:color="auto"/>
              <w:right w:val="single" w:sz="4" w:space="0" w:color="auto"/>
            </w:tcBorders>
            <w:shd w:val="clear" w:color="auto" w:fill="auto"/>
            <w:noWrap/>
            <w:vAlign w:val="center"/>
          </w:tcPr>
          <w:p w14:paraId="3CA1254E" w14:textId="77777777" w:rsidR="00D12BB0" w:rsidRDefault="00565F5D">
            <w:pPr>
              <w:widowControl/>
              <w:jc w:val="center"/>
              <w:rPr>
                <w:rFonts w:ascii="Times New Roman" w:eastAsia="仿宋" w:hAnsi="Times New Roman" w:cs="Times New Roman"/>
                <w:kern w:val="0"/>
                <w:sz w:val="18"/>
                <w:szCs w:val="18"/>
              </w:rPr>
            </w:pPr>
            <w:r>
              <w:rPr>
                <w:rFonts w:ascii="Times New Roman" w:eastAsia="仿宋" w:hAnsi="Times New Roman" w:cs="Times New Roman"/>
                <w:kern w:val="0"/>
                <w:sz w:val="18"/>
                <w:szCs w:val="18"/>
              </w:rPr>
              <w:t>2000</w:t>
            </w:r>
          </w:p>
        </w:tc>
      </w:tr>
    </w:tbl>
    <w:tbl>
      <w:tblPr>
        <w:tblpPr w:leftFromText="181" w:rightFromText="181" w:tblpYSpec="bottom"/>
        <w:tblOverlap w:val="never"/>
        <w:tblW w:w="0" w:type="auto"/>
        <w:tblLayout w:type="fixed"/>
        <w:tblCellMar>
          <w:left w:w="0" w:type="dxa"/>
          <w:right w:w="0" w:type="dxa"/>
        </w:tblCellMar>
        <w:tblLook w:val="04A0" w:firstRow="1" w:lastRow="0" w:firstColumn="1" w:lastColumn="0" w:noHBand="0" w:noVBand="1"/>
      </w:tblPr>
      <w:tblGrid>
        <w:gridCol w:w="1137"/>
        <w:gridCol w:w="2268"/>
        <w:gridCol w:w="5245"/>
        <w:gridCol w:w="195"/>
      </w:tblGrid>
      <w:tr w:rsidR="00D12BB0" w14:paraId="5EFEFE8F" w14:textId="77777777">
        <w:trPr>
          <w:trHeight w:val="20"/>
        </w:trPr>
        <w:tc>
          <w:tcPr>
            <w:tcW w:w="1137" w:type="dxa"/>
            <w:tcBorders>
              <w:top w:val="single" w:sz="12" w:space="0" w:color="auto"/>
              <w:bottom w:val="single" w:sz="6" w:space="0" w:color="auto"/>
            </w:tcBorders>
          </w:tcPr>
          <w:p w14:paraId="4284FF39" w14:textId="77777777" w:rsidR="00D12BB0" w:rsidRDefault="00565F5D">
            <w:pPr>
              <w:pStyle w:val="12"/>
              <w:tabs>
                <w:tab w:val="left" w:pos="5040"/>
              </w:tabs>
              <w:spacing w:line="360" w:lineRule="exact"/>
              <w:jc w:val="both"/>
              <w:rPr>
                <w:rFonts w:ascii="Times New Roman" w:eastAsia="仿宋_GB2312"/>
                <w:sz w:val="28"/>
              </w:rPr>
            </w:pPr>
            <w:r>
              <w:rPr>
                <w:rFonts w:ascii="Times New Roman" w:eastAsia="仿宋_GB2312"/>
                <w:sz w:val="28"/>
              </w:rPr>
              <w:t xml:space="preserve">　抄送：</w:t>
            </w:r>
          </w:p>
        </w:tc>
        <w:tc>
          <w:tcPr>
            <w:tcW w:w="7708" w:type="dxa"/>
            <w:gridSpan w:val="3"/>
            <w:tcBorders>
              <w:top w:val="single" w:sz="12" w:space="0" w:color="auto"/>
              <w:bottom w:val="single" w:sz="6" w:space="0" w:color="auto"/>
            </w:tcBorders>
            <w:vAlign w:val="center"/>
          </w:tcPr>
          <w:p w14:paraId="48EA48FD" w14:textId="1482E9C9" w:rsidR="00D12BB0" w:rsidRDefault="00565F5D">
            <w:pPr>
              <w:pStyle w:val="12"/>
              <w:tabs>
                <w:tab w:val="left" w:pos="5040"/>
              </w:tabs>
              <w:spacing w:line="360" w:lineRule="exact"/>
              <w:jc w:val="left"/>
              <w:rPr>
                <w:rFonts w:ascii="Times New Roman" w:eastAsia="仿宋_GB2312"/>
                <w:sz w:val="28"/>
              </w:rPr>
            </w:pPr>
            <w:r>
              <w:rPr>
                <w:rFonts w:ascii="Times New Roman" w:eastAsia="仿宋_GB2312"/>
                <w:spacing w:val="-6"/>
                <w:sz w:val="28"/>
                <w:szCs w:val="28"/>
              </w:rPr>
              <w:t>市委各部委办局，市人大常委会办公室，市政协办公室，市监委、市法院、检察院，市人武部，市各人民团体。</w:t>
            </w:r>
          </w:p>
        </w:tc>
      </w:tr>
      <w:tr w:rsidR="00D12BB0" w14:paraId="0B873E30" w14:textId="77777777">
        <w:trPr>
          <w:trHeight w:val="20"/>
        </w:trPr>
        <w:tc>
          <w:tcPr>
            <w:tcW w:w="3405" w:type="dxa"/>
            <w:gridSpan w:val="2"/>
            <w:tcBorders>
              <w:top w:val="single" w:sz="6" w:space="0" w:color="auto"/>
              <w:bottom w:val="single" w:sz="12" w:space="0" w:color="auto"/>
            </w:tcBorders>
            <w:vAlign w:val="center"/>
          </w:tcPr>
          <w:p w14:paraId="77788CF6" w14:textId="77777777" w:rsidR="00D12BB0" w:rsidRDefault="00565F5D">
            <w:pPr>
              <w:pStyle w:val="12"/>
              <w:tabs>
                <w:tab w:val="left" w:pos="5040"/>
              </w:tabs>
              <w:spacing w:line="360" w:lineRule="exact"/>
              <w:jc w:val="left"/>
              <w:rPr>
                <w:rFonts w:ascii="Times New Roman" w:eastAsia="仿宋_GB2312"/>
                <w:sz w:val="28"/>
              </w:rPr>
            </w:pPr>
            <w:r>
              <w:rPr>
                <w:rFonts w:ascii="Times New Roman" w:eastAsia="仿宋_GB2312"/>
                <w:sz w:val="28"/>
              </w:rPr>
              <w:t xml:space="preserve">　太仓市人民政府办公室</w:t>
            </w:r>
          </w:p>
        </w:tc>
        <w:tc>
          <w:tcPr>
            <w:tcW w:w="5245" w:type="dxa"/>
            <w:tcBorders>
              <w:top w:val="single" w:sz="6" w:space="0" w:color="auto"/>
              <w:bottom w:val="single" w:sz="12" w:space="0" w:color="auto"/>
            </w:tcBorders>
            <w:vAlign w:val="center"/>
          </w:tcPr>
          <w:p w14:paraId="66C4B17A" w14:textId="2F43EF05" w:rsidR="00D12BB0" w:rsidRDefault="00565F5D">
            <w:pPr>
              <w:pStyle w:val="12"/>
              <w:tabs>
                <w:tab w:val="left" w:pos="5040"/>
              </w:tabs>
              <w:spacing w:line="360" w:lineRule="exact"/>
              <w:jc w:val="right"/>
              <w:rPr>
                <w:rFonts w:ascii="Times New Roman" w:eastAsia="仿宋_GB2312"/>
                <w:sz w:val="28"/>
              </w:rPr>
            </w:pPr>
            <w:r>
              <w:rPr>
                <w:rFonts w:ascii="Times New Roman" w:eastAsia="仿宋_GB2312"/>
                <w:sz w:val="28"/>
              </w:rPr>
              <w:t>202</w:t>
            </w:r>
            <w:r>
              <w:rPr>
                <w:rFonts w:ascii="Times New Roman" w:eastAsia="仿宋_GB2312" w:hint="eastAsia"/>
                <w:sz w:val="28"/>
              </w:rPr>
              <w:t>5</w:t>
            </w:r>
            <w:r>
              <w:rPr>
                <w:rFonts w:ascii="Times New Roman" w:eastAsia="仿宋_GB2312"/>
                <w:sz w:val="28"/>
              </w:rPr>
              <w:t>年</w:t>
            </w:r>
            <w:r>
              <w:rPr>
                <w:rFonts w:ascii="Times New Roman" w:eastAsia="仿宋_GB2312" w:hint="eastAsia"/>
                <w:sz w:val="28"/>
              </w:rPr>
              <w:t>3</w:t>
            </w:r>
            <w:r>
              <w:rPr>
                <w:rFonts w:ascii="Times New Roman" w:eastAsia="仿宋_GB2312"/>
                <w:sz w:val="28"/>
              </w:rPr>
              <w:t>月</w:t>
            </w:r>
            <w:r>
              <w:rPr>
                <w:rFonts w:ascii="Times New Roman" w:eastAsia="仿宋_GB2312" w:hint="eastAsia"/>
                <w:sz w:val="28"/>
              </w:rPr>
              <w:t>26</w:t>
            </w:r>
            <w:r>
              <w:rPr>
                <w:rFonts w:ascii="Times New Roman" w:eastAsia="仿宋_GB2312"/>
                <w:sz w:val="28"/>
              </w:rPr>
              <w:t>日印发</w:t>
            </w:r>
          </w:p>
        </w:tc>
        <w:tc>
          <w:tcPr>
            <w:tcW w:w="195" w:type="dxa"/>
            <w:tcBorders>
              <w:top w:val="single" w:sz="6" w:space="0" w:color="auto"/>
              <w:bottom w:val="single" w:sz="12" w:space="0" w:color="auto"/>
            </w:tcBorders>
            <w:vAlign w:val="center"/>
          </w:tcPr>
          <w:p w14:paraId="22D975C1" w14:textId="77777777" w:rsidR="00D12BB0" w:rsidRDefault="00D12BB0">
            <w:pPr>
              <w:pStyle w:val="12"/>
              <w:tabs>
                <w:tab w:val="left" w:pos="5040"/>
              </w:tabs>
              <w:spacing w:line="360" w:lineRule="exact"/>
              <w:rPr>
                <w:rFonts w:ascii="Times New Roman" w:eastAsia="仿宋_GB2312"/>
                <w:sz w:val="28"/>
              </w:rPr>
            </w:pPr>
          </w:p>
        </w:tc>
      </w:tr>
    </w:tbl>
    <w:p w14:paraId="5E697F71" w14:textId="77777777" w:rsidR="00D12BB0" w:rsidRDefault="00D12BB0">
      <w:pPr>
        <w:rPr>
          <w:rFonts w:ascii="Times New Roman" w:hAnsi="Times New Roman" w:cs="Times New Roman"/>
        </w:rPr>
      </w:pPr>
    </w:p>
    <w:sectPr w:rsidR="00D12BB0">
      <w:pgSz w:w="11906" w:h="16838"/>
      <w:pgMar w:top="1985" w:right="1588" w:bottom="2098" w:left="147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697B0C" w14:textId="77777777" w:rsidR="00A51364" w:rsidRDefault="00A51364">
      <w:r>
        <w:separator/>
      </w:r>
    </w:p>
  </w:endnote>
  <w:endnote w:type="continuationSeparator" w:id="0">
    <w:p w14:paraId="693887E1" w14:textId="77777777" w:rsidR="00A51364" w:rsidRDefault="00A51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altName w:val="Arial Unicode MS"/>
    <w:charset w:val="86"/>
    <w:family w:val="auto"/>
    <w:pitch w:val="variable"/>
    <w:sig w:usb0="00000000"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汉鼎简大宋">
    <w:altName w:val="宋体"/>
    <w:charset w:val="86"/>
    <w:family w:val="modern"/>
    <w:pitch w:val="default"/>
    <w:sig w:usb0="00000000" w:usb1="00000000" w:usb2="00000010" w:usb3="00000000" w:csb0="00040000" w:csb1="00000000"/>
  </w:font>
  <w:font w:name="方正小标宋_GBK">
    <w:altName w:val="微软雅黑"/>
    <w:charset w:val="86"/>
    <w:family w:val="script"/>
    <w:pitch w:val="default"/>
    <w:sig w:usb0="00000001" w:usb1="080E0000" w:usb2="00000000" w:usb3="00000000" w:csb0="00040000"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6870640"/>
    </w:sdtPr>
    <w:sdtEndPr/>
    <w:sdtContent>
      <w:p w14:paraId="0E28CFB5" w14:textId="77777777" w:rsidR="00D12BB0" w:rsidRDefault="00565F5D">
        <w:pPr>
          <w:pStyle w:val="a7"/>
          <w:jc w:val="center"/>
        </w:pPr>
        <w:r>
          <w:fldChar w:fldCharType="begin"/>
        </w:r>
        <w:r>
          <w:instrText>PAGE   \* MERGEFORMAT</w:instrText>
        </w:r>
        <w:r>
          <w:fldChar w:fldCharType="separate"/>
        </w:r>
        <w:r w:rsidR="00A87610" w:rsidRPr="00A87610">
          <w:rPr>
            <w:noProof/>
            <w:lang w:val="zh-CN"/>
          </w:rPr>
          <w:t>1</w:t>
        </w:r>
        <w:r>
          <w:fldChar w:fldCharType="end"/>
        </w:r>
      </w:p>
    </w:sdtContent>
  </w:sdt>
  <w:p w14:paraId="4EB519DD" w14:textId="77777777" w:rsidR="00D12BB0" w:rsidRDefault="00D12BB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3D02EB" w14:textId="77777777" w:rsidR="00A51364" w:rsidRDefault="00A51364">
      <w:r>
        <w:separator/>
      </w:r>
    </w:p>
  </w:footnote>
  <w:footnote w:type="continuationSeparator" w:id="0">
    <w:p w14:paraId="718980CD" w14:textId="77777777" w:rsidR="00A51364" w:rsidRDefault="00A513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33C"/>
    <w:rsid w:val="00007043"/>
    <w:rsid w:val="00010AD9"/>
    <w:rsid w:val="00015E43"/>
    <w:rsid w:val="00044384"/>
    <w:rsid w:val="00047193"/>
    <w:rsid w:val="00053FE3"/>
    <w:rsid w:val="000C47DB"/>
    <w:rsid w:val="000F6D33"/>
    <w:rsid w:val="000F6EC4"/>
    <w:rsid w:val="0010437B"/>
    <w:rsid w:val="0011558A"/>
    <w:rsid w:val="00122447"/>
    <w:rsid w:val="001403A6"/>
    <w:rsid w:val="00173FE6"/>
    <w:rsid w:val="001A114F"/>
    <w:rsid w:val="001A37AE"/>
    <w:rsid w:val="001A7CC0"/>
    <w:rsid w:val="001B28BC"/>
    <w:rsid w:val="001C5C1F"/>
    <w:rsid w:val="001D5F58"/>
    <w:rsid w:val="002065AB"/>
    <w:rsid w:val="002353B0"/>
    <w:rsid w:val="0023693B"/>
    <w:rsid w:val="00247A04"/>
    <w:rsid w:val="00252A58"/>
    <w:rsid w:val="00280B08"/>
    <w:rsid w:val="00283C4E"/>
    <w:rsid w:val="002C18FC"/>
    <w:rsid w:val="002D60FD"/>
    <w:rsid w:val="002D75C0"/>
    <w:rsid w:val="002E077A"/>
    <w:rsid w:val="002F0758"/>
    <w:rsid w:val="002F3F3D"/>
    <w:rsid w:val="00331F3F"/>
    <w:rsid w:val="00343309"/>
    <w:rsid w:val="00345842"/>
    <w:rsid w:val="00364E44"/>
    <w:rsid w:val="00366614"/>
    <w:rsid w:val="003B71BD"/>
    <w:rsid w:val="003E6209"/>
    <w:rsid w:val="003F64B5"/>
    <w:rsid w:val="00402228"/>
    <w:rsid w:val="00426DE8"/>
    <w:rsid w:val="00430520"/>
    <w:rsid w:val="00457F27"/>
    <w:rsid w:val="00474D1B"/>
    <w:rsid w:val="0047576B"/>
    <w:rsid w:val="00475928"/>
    <w:rsid w:val="00477867"/>
    <w:rsid w:val="004A2B00"/>
    <w:rsid w:val="004A7BFC"/>
    <w:rsid w:val="004B4605"/>
    <w:rsid w:val="004F09FE"/>
    <w:rsid w:val="0050046C"/>
    <w:rsid w:val="00502426"/>
    <w:rsid w:val="00521E6E"/>
    <w:rsid w:val="0053254E"/>
    <w:rsid w:val="0053463E"/>
    <w:rsid w:val="00541BFA"/>
    <w:rsid w:val="005479C4"/>
    <w:rsid w:val="00565F5D"/>
    <w:rsid w:val="005943EA"/>
    <w:rsid w:val="005A0B33"/>
    <w:rsid w:val="005A4032"/>
    <w:rsid w:val="005D672C"/>
    <w:rsid w:val="005E3EFB"/>
    <w:rsid w:val="005E6699"/>
    <w:rsid w:val="005F596C"/>
    <w:rsid w:val="005F7620"/>
    <w:rsid w:val="00605249"/>
    <w:rsid w:val="00611A6A"/>
    <w:rsid w:val="006349D0"/>
    <w:rsid w:val="00660B04"/>
    <w:rsid w:val="00665362"/>
    <w:rsid w:val="00684D31"/>
    <w:rsid w:val="006B29F7"/>
    <w:rsid w:val="006F1DBC"/>
    <w:rsid w:val="006F64B6"/>
    <w:rsid w:val="0070305E"/>
    <w:rsid w:val="00713F69"/>
    <w:rsid w:val="00717781"/>
    <w:rsid w:val="007205CC"/>
    <w:rsid w:val="00760E2A"/>
    <w:rsid w:val="00762B0C"/>
    <w:rsid w:val="00765A0E"/>
    <w:rsid w:val="0078454B"/>
    <w:rsid w:val="00787BF0"/>
    <w:rsid w:val="007A47F4"/>
    <w:rsid w:val="007B5965"/>
    <w:rsid w:val="007C1D41"/>
    <w:rsid w:val="007D01CA"/>
    <w:rsid w:val="007F7773"/>
    <w:rsid w:val="00825D72"/>
    <w:rsid w:val="008771B5"/>
    <w:rsid w:val="0088687D"/>
    <w:rsid w:val="00887D15"/>
    <w:rsid w:val="008B164B"/>
    <w:rsid w:val="008D2CEA"/>
    <w:rsid w:val="008F7592"/>
    <w:rsid w:val="009000F1"/>
    <w:rsid w:val="00902D8C"/>
    <w:rsid w:val="00906C1F"/>
    <w:rsid w:val="00916B28"/>
    <w:rsid w:val="009309F4"/>
    <w:rsid w:val="00947D56"/>
    <w:rsid w:val="00950591"/>
    <w:rsid w:val="009624A7"/>
    <w:rsid w:val="00964B15"/>
    <w:rsid w:val="0098033C"/>
    <w:rsid w:val="009835F9"/>
    <w:rsid w:val="009913FD"/>
    <w:rsid w:val="009A3F86"/>
    <w:rsid w:val="009A727D"/>
    <w:rsid w:val="009B39C5"/>
    <w:rsid w:val="009B39E4"/>
    <w:rsid w:val="009B4638"/>
    <w:rsid w:val="009B5BCA"/>
    <w:rsid w:val="009F087A"/>
    <w:rsid w:val="009F16D7"/>
    <w:rsid w:val="009F4FB4"/>
    <w:rsid w:val="009F57A9"/>
    <w:rsid w:val="00A03529"/>
    <w:rsid w:val="00A149D7"/>
    <w:rsid w:val="00A24585"/>
    <w:rsid w:val="00A3783C"/>
    <w:rsid w:val="00A43512"/>
    <w:rsid w:val="00A51364"/>
    <w:rsid w:val="00A643F6"/>
    <w:rsid w:val="00A72BC9"/>
    <w:rsid w:val="00A80A83"/>
    <w:rsid w:val="00A87610"/>
    <w:rsid w:val="00AC3C4D"/>
    <w:rsid w:val="00AD1DA5"/>
    <w:rsid w:val="00AD7485"/>
    <w:rsid w:val="00AE1064"/>
    <w:rsid w:val="00B44F19"/>
    <w:rsid w:val="00B5024F"/>
    <w:rsid w:val="00B5140B"/>
    <w:rsid w:val="00B54343"/>
    <w:rsid w:val="00B54DB7"/>
    <w:rsid w:val="00BA22F3"/>
    <w:rsid w:val="00BB43E4"/>
    <w:rsid w:val="00BD12F8"/>
    <w:rsid w:val="00BE5E4A"/>
    <w:rsid w:val="00BE6271"/>
    <w:rsid w:val="00BE66FE"/>
    <w:rsid w:val="00BF2E8D"/>
    <w:rsid w:val="00C754B1"/>
    <w:rsid w:val="00C9329A"/>
    <w:rsid w:val="00CA19EF"/>
    <w:rsid w:val="00CA3AF0"/>
    <w:rsid w:val="00CB0BA7"/>
    <w:rsid w:val="00CC5633"/>
    <w:rsid w:val="00CD1767"/>
    <w:rsid w:val="00CD5150"/>
    <w:rsid w:val="00CF2BC2"/>
    <w:rsid w:val="00D02536"/>
    <w:rsid w:val="00D03368"/>
    <w:rsid w:val="00D12BB0"/>
    <w:rsid w:val="00D139F3"/>
    <w:rsid w:val="00D2728F"/>
    <w:rsid w:val="00D40AEA"/>
    <w:rsid w:val="00D42EEF"/>
    <w:rsid w:val="00D71CE7"/>
    <w:rsid w:val="00D81D3F"/>
    <w:rsid w:val="00D92C63"/>
    <w:rsid w:val="00D94C8B"/>
    <w:rsid w:val="00DE4E8D"/>
    <w:rsid w:val="00DF4A4C"/>
    <w:rsid w:val="00E3468F"/>
    <w:rsid w:val="00E62E18"/>
    <w:rsid w:val="00E86016"/>
    <w:rsid w:val="00E95CF1"/>
    <w:rsid w:val="00EB7765"/>
    <w:rsid w:val="00ED15FF"/>
    <w:rsid w:val="00EF02D0"/>
    <w:rsid w:val="00F058C2"/>
    <w:rsid w:val="00F20AA7"/>
    <w:rsid w:val="00F27729"/>
    <w:rsid w:val="00F459E0"/>
    <w:rsid w:val="00F47843"/>
    <w:rsid w:val="00F532D8"/>
    <w:rsid w:val="00F5563F"/>
    <w:rsid w:val="00F62891"/>
    <w:rsid w:val="00F65BBF"/>
    <w:rsid w:val="00F66851"/>
    <w:rsid w:val="00F86A18"/>
    <w:rsid w:val="00F94937"/>
    <w:rsid w:val="00FD6C70"/>
    <w:rsid w:val="00FE0C9E"/>
    <w:rsid w:val="00FF1201"/>
    <w:rsid w:val="00FF352A"/>
    <w:rsid w:val="00FF3C2B"/>
    <w:rsid w:val="048A25C1"/>
    <w:rsid w:val="0533677E"/>
    <w:rsid w:val="092330E4"/>
    <w:rsid w:val="09270AC2"/>
    <w:rsid w:val="09C16A6D"/>
    <w:rsid w:val="09FE0C04"/>
    <w:rsid w:val="118D6867"/>
    <w:rsid w:val="19456CFA"/>
    <w:rsid w:val="1B79458F"/>
    <w:rsid w:val="1BFF11C4"/>
    <w:rsid w:val="1C206C99"/>
    <w:rsid w:val="1C314F5A"/>
    <w:rsid w:val="214A4FD9"/>
    <w:rsid w:val="256D72D7"/>
    <w:rsid w:val="26D900E7"/>
    <w:rsid w:val="28F7712B"/>
    <w:rsid w:val="2A303580"/>
    <w:rsid w:val="2B0F5C01"/>
    <w:rsid w:val="2B285689"/>
    <w:rsid w:val="2DDC55FA"/>
    <w:rsid w:val="2E0F5842"/>
    <w:rsid w:val="2E8428B7"/>
    <w:rsid w:val="30356CE5"/>
    <w:rsid w:val="31541D5D"/>
    <w:rsid w:val="32C342AE"/>
    <w:rsid w:val="33305A23"/>
    <w:rsid w:val="3B806E1C"/>
    <w:rsid w:val="3CA95B87"/>
    <w:rsid w:val="44064B7A"/>
    <w:rsid w:val="47C020E9"/>
    <w:rsid w:val="49BD0594"/>
    <w:rsid w:val="4E964534"/>
    <w:rsid w:val="4EC866B8"/>
    <w:rsid w:val="55470052"/>
    <w:rsid w:val="577F72E3"/>
    <w:rsid w:val="5F0B4ACB"/>
    <w:rsid w:val="68A574B6"/>
    <w:rsid w:val="6A617C95"/>
    <w:rsid w:val="6BB578A5"/>
    <w:rsid w:val="73E536E4"/>
    <w:rsid w:val="76BD44A5"/>
    <w:rsid w:val="7936309D"/>
    <w:rsid w:val="7ABB519F"/>
    <w:rsid w:val="7F21471D"/>
    <w:rsid w:val="7F4A0A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03B6ECB"/>
  <w15:docId w15:val="{F50B63EC-AC31-4C0F-A7EA-11E5EFDD3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uiPriority="0" w:unhideWhenUsed="1" w:qFormat="1"/>
    <w:lsdException w:name="footer" w:unhideWhenUsed="1" w:qFormat="1"/>
    <w:lsdException w:name="index heading" w:unhideWhenUsed="1" w:qFormat="1"/>
    <w:lsdException w:name="caption" w:semiHidden="1" w:uiPriority="35" w:unhideWhenUsed="1" w:qFormat="1"/>
    <w:lsdException w:name="table of figures" w:semiHidden="1" w:unhideWhenUsed="1"/>
    <w:lsdException w:name="envelope address" w:semiHidden="1" w:unhideWhenUsed="1"/>
    <w:lsdException w:name="envelope return" w:uiPriority="0" w:unhideWhenUsed="1" w:qFormat="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uiPriority="0" w:unhideWhenUsed="1" w:qFormat="1"/>
    <w:lsdException w:name="Body Text Indent 2" w:semiHidden="1" w:unhideWhenUsed="1"/>
    <w:lsdException w:name="Body Text Indent 3" w:semiHidden="1" w:unhideWhenUsed="1"/>
    <w:lsdException w:name="Block Text" w:unhideWhenUsed="1" w:qFormat="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qFormat/>
    <w:pPr>
      <w:keepNext/>
      <w:keepLines/>
      <w:spacing w:line="578" w:lineRule="auto"/>
      <w:ind w:firstLineChars="200" w:firstLine="200"/>
      <w:outlineLvl w:val="0"/>
    </w:pPr>
    <w:rPr>
      <w:rFonts w:eastAsia="黑体"/>
      <w:bCs/>
      <w:kern w:val="44"/>
      <w:sz w:val="32"/>
      <w:szCs w:val="44"/>
    </w:rPr>
  </w:style>
  <w:style w:type="paragraph" w:styleId="2">
    <w:name w:val="heading 2"/>
    <w:basedOn w:val="a"/>
    <w:next w:val="a"/>
    <w:link w:val="2Char"/>
    <w:unhideWhenUsed/>
    <w:qFormat/>
    <w:pPr>
      <w:keepNext/>
      <w:keepLines/>
      <w:spacing w:line="360" w:lineRule="auto"/>
      <w:ind w:firstLineChars="200" w:firstLine="200"/>
      <w:outlineLvl w:val="1"/>
    </w:pPr>
    <w:rPr>
      <w:rFonts w:asciiTheme="majorHAnsi" w:eastAsia="楷体" w:hAnsiTheme="majorHAnsi" w:cstheme="majorBidi"/>
      <w:bCs/>
      <w:sz w:val="32"/>
      <w:szCs w:val="32"/>
    </w:rPr>
  </w:style>
  <w:style w:type="paragraph" w:styleId="3">
    <w:name w:val="heading 3"/>
    <w:basedOn w:val="a"/>
    <w:next w:val="a"/>
    <w:link w:val="3Char"/>
    <w:qFormat/>
    <w:pPr>
      <w:keepNext/>
      <w:keepLines/>
      <w:spacing w:before="260" w:after="260" w:line="413" w:lineRule="auto"/>
      <w:outlineLvl w:val="2"/>
    </w:pPr>
    <w:rPr>
      <w:rFonts w:ascii="Calibri" w:eastAsia="宋体" w:hAnsi="Calibri" w:cs="Times New Roman"/>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rPr>
      <w:rFonts w:ascii="Calibri" w:eastAsia="宋体" w:hAnsi="Calibri" w:cs="Times New Roman"/>
    </w:rPr>
  </w:style>
  <w:style w:type="paragraph" w:styleId="30">
    <w:name w:val="Body Text 3"/>
    <w:basedOn w:val="a"/>
    <w:next w:val="Char1"/>
    <w:link w:val="3Char0"/>
    <w:unhideWhenUsed/>
    <w:qFormat/>
    <w:pPr>
      <w:spacing w:after="120"/>
    </w:pPr>
    <w:rPr>
      <w:rFonts w:ascii="Calibri" w:eastAsia="宋体" w:hAnsi="Calibri" w:cs="Times New Roman"/>
      <w:sz w:val="16"/>
      <w:szCs w:val="16"/>
    </w:rPr>
  </w:style>
  <w:style w:type="paragraph" w:customStyle="1" w:styleId="Char1">
    <w:name w:val="Char1"/>
    <w:basedOn w:val="a"/>
    <w:qFormat/>
    <w:pPr>
      <w:ind w:left="840" w:hanging="420"/>
    </w:pPr>
    <w:rPr>
      <w:rFonts w:ascii="Calibri" w:eastAsia="宋体" w:hAnsi="Calibri" w:cs="Times New Roman"/>
      <w:sz w:val="24"/>
      <w:szCs w:val="30"/>
    </w:rPr>
  </w:style>
  <w:style w:type="paragraph" w:styleId="a4">
    <w:name w:val="Body Text"/>
    <w:basedOn w:val="a"/>
    <w:next w:val="a"/>
    <w:link w:val="Char0"/>
    <w:uiPriority w:val="1"/>
    <w:qFormat/>
    <w:rPr>
      <w:rFonts w:ascii="仿宋" w:eastAsia="仿宋" w:hAnsi="仿宋" w:cs="仿宋"/>
      <w:sz w:val="30"/>
      <w:szCs w:val="30"/>
      <w:lang w:val="zh-CN" w:bidi="zh-CN"/>
    </w:rPr>
  </w:style>
  <w:style w:type="paragraph" w:styleId="a5">
    <w:name w:val="Body Text Indent"/>
    <w:basedOn w:val="a"/>
    <w:link w:val="Char2"/>
    <w:unhideWhenUsed/>
    <w:qFormat/>
    <w:pPr>
      <w:spacing w:after="120"/>
      <w:ind w:leftChars="200" w:left="420"/>
    </w:pPr>
    <w:rPr>
      <w:rFonts w:ascii="Calibri" w:eastAsia="宋体" w:hAnsi="Calibri" w:cs="Times New Roman"/>
    </w:rPr>
  </w:style>
  <w:style w:type="paragraph" w:styleId="a6">
    <w:name w:val="Block Text"/>
    <w:basedOn w:val="a"/>
    <w:uiPriority w:val="99"/>
    <w:unhideWhenUsed/>
    <w:qFormat/>
    <w:pPr>
      <w:spacing w:after="120"/>
      <w:ind w:leftChars="700" w:left="1440" w:rightChars="700" w:right="1440"/>
    </w:pPr>
    <w:rPr>
      <w:rFonts w:ascii="Calibri" w:eastAsia="宋体" w:hAnsi="Calibri" w:cs="Times New Roman"/>
    </w:rPr>
  </w:style>
  <w:style w:type="paragraph" w:styleId="a7">
    <w:name w:val="footer"/>
    <w:basedOn w:val="a"/>
    <w:link w:val="Char3"/>
    <w:uiPriority w:val="99"/>
    <w:unhideWhenUsed/>
    <w:qFormat/>
    <w:pPr>
      <w:tabs>
        <w:tab w:val="center" w:pos="4153"/>
        <w:tab w:val="right" w:pos="8306"/>
      </w:tabs>
      <w:snapToGrid w:val="0"/>
      <w:jc w:val="left"/>
    </w:pPr>
    <w:rPr>
      <w:sz w:val="18"/>
      <w:szCs w:val="18"/>
    </w:rPr>
  </w:style>
  <w:style w:type="paragraph" w:styleId="a8">
    <w:name w:val="envelope return"/>
    <w:basedOn w:val="a"/>
    <w:unhideWhenUsed/>
    <w:qFormat/>
    <w:pPr>
      <w:widowControl/>
      <w:snapToGrid w:val="0"/>
      <w:jc w:val="left"/>
    </w:pPr>
    <w:rPr>
      <w:rFonts w:ascii="Arial" w:eastAsia="宋体" w:hAnsi="Arial" w:cs="宋体"/>
      <w:kern w:val="0"/>
      <w:sz w:val="24"/>
      <w:szCs w:val="24"/>
    </w:rPr>
  </w:style>
  <w:style w:type="paragraph" w:styleId="a9">
    <w:name w:val="header"/>
    <w:basedOn w:val="a"/>
    <w:link w:val="Char4"/>
    <w:unhideWhenUsed/>
    <w:qFormat/>
    <w:pPr>
      <w:tabs>
        <w:tab w:val="center" w:pos="4153"/>
        <w:tab w:val="right" w:pos="8306"/>
      </w:tabs>
      <w:snapToGrid w:val="0"/>
      <w:jc w:val="center"/>
    </w:pPr>
    <w:rPr>
      <w:sz w:val="18"/>
      <w:szCs w:val="18"/>
    </w:rPr>
  </w:style>
  <w:style w:type="paragraph" w:styleId="10">
    <w:name w:val="toc 1"/>
    <w:basedOn w:val="a"/>
    <w:next w:val="a"/>
    <w:uiPriority w:val="39"/>
    <w:qFormat/>
    <w:rPr>
      <w:rFonts w:ascii="Calibri" w:eastAsia="宋体" w:hAnsi="Calibri" w:cs="Times New Roman"/>
    </w:rPr>
  </w:style>
  <w:style w:type="paragraph" w:styleId="aa">
    <w:name w:val="index heading"/>
    <w:basedOn w:val="a"/>
    <w:next w:val="11"/>
    <w:uiPriority w:val="99"/>
    <w:unhideWhenUsed/>
    <w:qFormat/>
    <w:rPr>
      <w:rFonts w:ascii="Cambria" w:eastAsia="宋体" w:hAnsi="Cambria" w:cs="Times New Roman"/>
      <w:b/>
      <w:bCs/>
    </w:rPr>
  </w:style>
  <w:style w:type="paragraph" w:styleId="11">
    <w:name w:val="index 1"/>
    <w:basedOn w:val="a"/>
    <w:next w:val="a"/>
    <w:autoRedefine/>
    <w:uiPriority w:val="99"/>
    <w:unhideWhenUsed/>
    <w:qFormat/>
  </w:style>
  <w:style w:type="paragraph" w:styleId="20">
    <w:name w:val="toc 2"/>
    <w:basedOn w:val="a"/>
    <w:next w:val="a"/>
    <w:uiPriority w:val="39"/>
    <w:qFormat/>
    <w:pPr>
      <w:ind w:leftChars="200" w:left="420"/>
    </w:pPr>
    <w:rPr>
      <w:rFonts w:ascii="Calibri" w:eastAsia="宋体" w:hAnsi="Calibri" w:cs="Times New Roman"/>
    </w:rPr>
  </w:style>
  <w:style w:type="paragraph" w:styleId="ab">
    <w:name w:val="Normal (Web)"/>
    <w:basedOn w:val="a"/>
    <w:qFormat/>
    <w:pPr>
      <w:spacing w:before="100" w:beforeAutospacing="1" w:after="100" w:afterAutospacing="1"/>
      <w:jc w:val="left"/>
    </w:pPr>
    <w:rPr>
      <w:rFonts w:ascii="Calibri" w:eastAsia="宋体" w:hAnsi="Calibri" w:cs="Times New Roman"/>
      <w:kern w:val="0"/>
      <w:sz w:val="24"/>
    </w:rPr>
  </w:style>
  <w:style w:type="paragraph" w:styleId="21">
    <w:name w:val="Body Text First Indent 2"/>
    <w:basedOn w:val="a5"/>
    <w:next w:val="a4"/>
    <w:link w:val="2Char0"/>
    <w:qFormat/>
    <w:pPr>
      <w:ind w:firstLineChars="200" w:firstLine="420"/>
    </w:pPr>
  </w:style>
  <w:style w:type="table" w:styleId="ac">
    <w:name w:val="Table Grid"/>
    <w:basedOn w:val="a1"/>
    <w:qFormat/>
    <w:pPr>
      <w:widowControl w:val="0"/>
      <w:jc w:val="both"/>
    </w:pPr>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page number"/>
    <w:basedOn w:val="a0"/>
    <w:qFormat/>
    <w:rPr>
      <w:rFonts w:ascii="Times New Roman" w:eastAsia="宋体" w:hAnsi="Times New Roman"/>
      <w:sz w:val="28"/>
    </w:rPr>
  </w:style>
  <w:style w:type="character" w:styleId="ae">
    <w:name w:val="Hyperlink"/>
    <w:uiPriority w:val="99"/>
    <w:qFormat/>
    <w:rPr>
      <w:color w:val="0000FF"/>
      <w:u w:val="single"/>
    </w:rPr>
  </w:style>
  <w:style w:type="character" w:customStyle="1" w:styleId="Char4">
    <w:name w:val="页眉 Char"/>
    <w:basedOn w:val="a0"/>
    <w:link w:val="a9"/>
    <w:qFormat/>
    <w:rPr>
      <w:sz w:val="18"/>
      <w:szCs w:val="18"/>
    </w:rPr>
  </w:style>
  <w:style w:type="character" w:customStyle="1" w:styleId="Char3">
    <w:name w:val="页脚 Char"/>
    <w:basedOn w:val="a0"/>
    <w:link w:val="a7"/>
    <w:uiPriority w:val="99"/>
    <w:qFormat/>
    <w:rPr>
      <w:sz w:val="18"/>
      <w:szCs w:val="18"/>
    </w:rPr>
  </w:style>
  <w:style w:type="character" w:customStyle="1" w:styleId="1Char">
    <w:name w:val="标题 1 Char"/>
    <w:basedOn w:val="a0"/>
    <w:link w:val="1"/>
    <w:qFormat/>
    <w:rPr>
      <w:rFonts w:eastAsia="黑体"/>
      <w:bCs/>
      <w:kern w:val="44"/>
      <w:sz w:val="32"/>
      <w:szCs w:val="44"/>
      <w14:ligatures w14:val="none"/>
    </w:rPr>
  </w:style>
  <w:style w:type="character" w:customStyle="1" w:styleId="2Char">
    <w:name w:val="标题 2 Char"/>
    <w:basedOn w:val="a0"/>
    <w:link w:val="2"/>
    <w:qFormat/>
    <w:rPr>
      <w:rFonts w:asciiTheme="majorHAnsi" w:eastAsia="楷体" w:hAnsiTheme="majorHAnsi" w:cstheme="majorBidi"/>
      <w:bCs/>
      <w:sz w:val="32"/>
      <w:szCs w:val="32"/>
      <w14:ligatures w14:val="none"/>
    </w:rPr>
  </w:style>
  <w:style w:type="paragraph" w:customStyle="1" w:styleId="af">
    <w:name w:val="段"/>
    <w:next w:val="a"/>
    <w:qFormat/>
    <w:pPr>
      <w:autoSpaceDE w:val="0"/>
      <w:autoSpaceDN w:val="0"/>
      <w:ind w:firstLine="200"/>
      <w:jc w:val="both"/>
    </w:pPr>
    <w:rPr>
      <w:rFonts w:ascii="宋体" w:eastAsia="宋体" w:hAnsi="Calibri" w:cs="Times New Roman"/>
      <w:sz w:val="21"/>
      <w:szCs w:val="22"/>
    </w:rPr>
  </w:style>
  <w:style w:type="paragraph" w:customStyle="1" w:styleId="af0">
    <w:name w:val="主题词"/>
    <w:basedOn w:val="a"/>
    <w:qFormat/>
    <w:pPr>
      <w:autoSpaceDE w:val="0"/>
      <w:autoSpaceDN w:val="0"/>
      <w:adjustRightInd w:val="0"/>
      <w:spacing w:line="240" w:lineRule="atLeast"/>
      <w:jc w:val="left"/>
    </w:pPr>
    <w:rPr>
      <w:rFonts w:ascii="宋体" w:eastAsia="宋体" w:hAnsi="Times New Roman" w:cs="Times New Roman"/>
      <w:b/>
      <w:snapToGrid w:val="0"/>
      <w:kern w:val="0"/>
      <w:sz w:val="32"/>
      <w:szCs w:val="20"/>
    </w:rPr>
  </w:style>
  <w:style w:type="character" w:customStyle="1" w:styleId="3Char">
    <w:name w:val="标题 3 Char"/>
    <w:basedOn w:val="a0"/>
    <w:link w:val="3"/>
    <w:qFormat/>
    <w:rPr>
      <w:rFonts w:ascii="Calibri" w:eastAsia="宋体" w:hAnsi="Calibri" w:cs="Times New Roman"/>
      <w:b/>
      <w:sz w:val="32"/>
      <w14:ligatures w14:val="none"/>
    </w:rPr>
  </w:style>
  <w:style w:type="character" w:customStyle="1" w:styleId="Char0">
    <w:name w:val="正文文本 Char"/>
    <w:basedOn w:val="a0"/>
    <w:link w:val="a4"/>
    <w:uiPriority w:val="1"/>
    <w:qFormat/>
    <w:rPr>
      <w:rFonts w:ascii="仿宋" w:eastAsia="仿宋" w:hAnsi="仿宋" w:cs="仿宋"/>
      <w:sz w:val="30"/>
      <w:szCs w:val="30"/>
      <w:lang w:val="zh-CN" w:bidi="zh-CN"/>
      <w14:ligatures w14:val="none"/>
    </w:rPr>
  </w:style>
  <w:style w:type="character" w:customStyle="1" w:styleId="Char">
    <w:name w:val="批注文字 Char"/>
    <w:basedOn w:val="a0"/>
    <w:link w:val="a3"/>
    <w:qFormat/>
    <w:rPr>
      <w:rFonts w:ascii="Calibri" w:eastAsia="宋体" w:hAnsi="Calibri" w:cs="Times New Roman"/>
      <w14:ligatures w14:val="none"/>
    </w:rPr>
  </w:style>
  <w:style w:type="character" w:customStyle="1" w:styleId="3Char0">
    <w:name w:val="正文文本 3 Char"/>
    <w:basedOn w:val="a0"/>
    <w:link w:val="30"/>
    <w:qFormat/>
    <w:rPr>
      <w:rFonts w:ascii="Calibri" w:eastAsia="宋体" w:hAnsi="Calibri" w:cs="Times New Roman"/>
      <w:sz w:val="16"/>
      <w:szCs w:val="16"/>
      <w14:ligatures w14:val="none"/>
    </w:rPr>
  </w:style>
  <w:style w:type="character" w:customStyle="1" w:styleId="Char2">
    <w:name w:val="正文文本缩进 Char"/>
    <w:basedOn w:val="a0"/>
    <w:link w:val="a5"/>
    <w:qFormat/>
    <w:rPr>
      <w:rFonts w:ascii="Calibri" w:eastAsia="宋体" w:hAnsi="Calibri" w:cs="Times New Roman"/>
      <w14:ligatures w14:val="none"/>
    </w:rPr>
  </w:style>
  <w:style w:type="character" w:customStyle="1" w:styleId="2Char0">
    <w:name w:val="正文首行缩进 2 Char"/>
    <w:basedOn w:val="Char2"/>
    <w:link w:val="21"/>
    <w:qFormat/>
    <w:rPr>
      <w:rFonts w:ascii="Calibri" w:eastAsia="宋体" w:hAnsi="Calibri" w:cs="Times New Roman"/>
      <w14:ligatures w14:val="none"/>
    </w:rPr>
  </w:style>
  <w:style w:type="paragraph" w:customStyle="1" w:styleId="af1">
    <w:name w:val="正文样式"/>
    <w:basedOn w:val="a"/>
    <w:next w:val="a"/>
    <w:qFormat/>
    <w:pPr>
      <w:adjustRightInd w:val="0"/>
      <w:snapToGrid w:val="0"/>
      <w:spacing w:line="580" w:lineRule="exact"/>
      <w:ind w:firstLine="1134"/>
    </w:pPr>
    <w:rPr>
      <w:rFonts w:ascii="Calibri" w:eastAsia="宋体" w:hAnsi="Calibri" w:cs="Times New Roman"/>
      <w:color w:val="000000"/>
      <w:sz w:val="28"/>
      <w:szCs w:val="28"/>
    </w:rPr>
  </w:style>
  <w:style w:type="paragraph" w:customStyle="1" w:styleId="Bodytext1">
    <w:name w:val="Body text|1"/>
    <w:basedOn w:val="a"/>
    <w:qFormat/>
    <w:pPr>
      <w:spacing w:line="406" w:lineRule="auto"/>
      <w:ind w:firstLine="400"/>
    </w:pPr>
    <w:rPr>
      <w:rFonts w:ascii="宋体" w:eastAsia="宋体" w:hAnsi="宋体" w:cs="宋体"/>
      <w:sz w:val="28"/>
      <w:szCs w:val="28"/>
      <w:lang w:val="zh-TW" w:eastAsia="zh-TW" w:bidi="zh-TW"/>
    </w:rPr>
  </w:style>
  <w:style w:type="paragraph" w:customStyle="1" w:styleId="TableParagraph">
    <w:name w:val="Table Paragraph"/>
    <w:basedOn w:val="a"/>
    <w:uiPriority w:val="1"/>
    <w:qFormat/>
    <w:pPr>
      <w:spacing w:before="80"/>
      <w:jc w:val="center"/>
    </w:pPr>
    <w:rPr>
      <w:rFonts w:ascii="仿宋" w:eastAsia="仿宋" w:hAnsi="仿宋" w:cs="仿宋"/>
      <w:lang w:val="zh-CN" w:bidi="zh-CN"/>
    </w:rPr>
  </w:style>
  <w:style w:type="paragraph" w:styleId="af2">
    <w:name w:val="List Paragraph"/>
    <w:basedOn w:val="a"/>
    <w:uiPriority w:val="34"/>
    <w:qFormat/>
    <w:pPr>
      <w:ind w:firstLineChars="200" w:firstLine="420"/>
    </w:pPr>
  </w:style>
  <w:style w:type="paragraph" w:customStyle="1" w:styleId="12">
    <w:name w:val="标题1"/>
    <w:basedOn w:val="a"/>
    <w:next w:val="a"/>
    <w:qFormat/>
    <w:pPr>
      <w:tabs>
        <w:tab w:val="left" w:pos="9193"/>
        <w:tab w:val="left" w:pos="9827"/>
      </w:tabs>
      <w:spacing w:line="700" w:lineRule="atLeast"/>
      <w:jc w:val="center"/>
    </w:pPr>
    <w:rPr>
      <w:rFonts w:ascii="汉鼎简大宋" w:eastAsia="汉鼎简大宋"/>
      <w:sz w:val="44"/>
    </w:rPr>
  </w:style>
  <w:style w:type="paragraph" w:styleId="af3">
    <w:name w:val="Revision"/>
    <w:hidden/>
    <w:uiPriority w:val="99"/>
    <w:unhideWhenUsed/>
    <w:rsid w:val="00565F5D"/>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3.bin"/><Relationship Id="rId18" Type="http://schemas.openxmlformats.org/officeDocument/2006/relationships/image" Target="media/image6.e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3.emf"/><Relationship Id="rId17" Type="http://schemas.openxmlformats.org/officeDocument/2006/relationships/package" Target="embeddings/Microsoft_Visio___22.vsdx"/><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package" Target="embeddings/Microsoft_Visio___11.vsdx"/><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4.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57</Pages>
  <Words>4264</Words>
  <Characters>24310</Characters>
  <Application>Microsoft Office Word</Application>
  <DocSecurity>0</DocSecurity>
  <Lines>202</Lines>
  <Paragraphs>57</Paragraphs>
  <ScaleCrop>false</ScaleCrop>
  <Company/>
  <LinksUpToDate>false</LinksUpToDate>
  <CharactersWithSpaces>28517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强飞 吕</dc:creator>
  <cp:lastModifiedBy>政府办收发员</cp:lastModifiedBy>
  <cp:revision>62</cp:revision>
  <dcterms:created xsi:type="dcterms:W3CDTF">2024-05-27T02:49:00Z</dcterms:created>
  <dcterms:modified xsi:type="dcterms:W3CDTF">2025-04-03T08:47:00Z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eyJoZGlkIjoiZjkzM2UzYjliNGU1ZTc1MTZkODk3NjEwODU5YmMwYTQiLCJ1c2VySWQiOiI0OTA2MTg5MDIifQ==</vt:lpwstr>
  </property>
  <property fmtid="{D5CDD505-2E9C-101B-9397-08002B2CF9AE}" pid="3" name="KSOProductBuildVer">
    <vt:lpwstr>2052-12.1.0.20305</vt:lpwstr>
  </property>
  <property fmtid="{D5CDD505-2E9C-101B-9397-08002B2CF9AE}" pid="4" name="ICV">
    <vt:lpwstr>681FD7DAE2594ADBAFBAD933F6DA3C22_12</vt:lpwstr>
  </property>
</Properties>
</file>