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方正小标宋简体" w:eastAsia="方正小标宋简体"/>
          <w:sz w:val="44"/>
          <w:szCs w:val="44"/>
        </w:rPr>
        <w:t>救助管理机构重大突发事件应急处置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方正小标宋简体" w:eastAsia="方正小标宋简体"/>
          <w:sz w:val="44"/>
          <w:szCs w:val="44"/>
        </w:rPr>
        <w:t>和信息报告制度</w:t>
      </w:r>
    </w:p>
    <w:p>
      <w:pPr>
        <w:spacing w:line="580" w:lineRule="exact"/>
        <w:ind w:firstLine="160" w:firstLineChars="5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一、制定依据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加强对救助管理机构重大突发事件的有效控制，进一步增强对救助管理机构的监督管理，最大限度地减少突发事件造成的人员伤亡、财产损失，根据《生产安全事故报告和调查处理条例》《城市生活无着的流浪乞讨人员救助管理办法》《生活无着的流浪乞讨人员救助管理机构工作规程》等政策法规和相关文件要求，结合我市救助管理工作实际，制定本制度。</w:t>
      </w:r>
    </w:p>
    <w:p>
      <w:pPr>
        <w:spacing w:line="580" w:lineRule="exact"/>
        <w:ind w:firstLine="160" w:firstLineChars="5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</w:t>
      </w:r>
      <w:r>
        <w:rPr>
          <w:rFonts w:ascii="Times New Roman" w:hAnsi="黑体" w:eastAsia="黑体"/>
          <w:sz w:val="32"/>
          <w:szCs w:val="32"/>
        </w:rPr>
        <w:t>二、适用范围</w:t>
      </w:r>
    </w:p>
    <w:p>
      <w:pPr>
        <w:spacing w:line="580" w:lineRule="exact"/>
        <w:ind w:firstLine="636" w:firstLineChars="19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救助管理机构发生的</w:t>
      </w:r>
      <w:r>
        <w:rPr>
          <w:rFonts w:ascii="Times New Roman" w:hAnsi="Times New Roman" w:eastAsia="仿宋_GB2312"/>
          <w:kern w:val="0"/>
          <w:sz w:val="32"/>
          <w:szCs w:val="32"/>
        </w:rPr>
        <w:t>受助人员走失、伤亡等异常情况及消防安全、食品安全、卫生安全等事故</w:t>
      </w:r>
      <w:r>
        <w:rPr>
          <w:rFonts w:ascii="Times New Roman" w:hAnsi="Times New Roman" w:eastAsia="仿宋_GB2312"/>
          <w:sz w:val="32"/>
          <w:szCs w:val="32"/>
        </w:rPr>
        <w:t>的应急处置和信息报告，适用本制度。</w:t>
      </w:r>
    </w:p>
    <w:p>
      <w:pPr>
        <w:spacing w:line="580" w:lineRule="exact"/>
        <w:ind w:firstLine="160" w:firstLineChars="5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黑体" w:eastAsia="黑体"/>
          <w:sz w:val="32"/>
          <w:szCs w:val="32"/>
        </w:rPr>
        <w:t>三、工作原则</w:t>
      </w:r>
    </w:p>
    <w:p>
      <w:pPr>
        <w:spacing w:line="580" w:lineRule="exact"/>
        <w:ind w:firstLine="160" w:firstLineChars="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 xml:space="preserve">   </w:t>
      </w:r>
      <w:r>
        <w:rPr>
          <w:rFonts w:ascii="Times New Roman" w:hAnsi="楷体" w:eastAsia="楷体"/>
          <w:sz w:val="32"/>
          <w:szCs w:val="32"/>
        </w:rPr>
        <w:t>（一）深化认识，安全第一。</w:t>
      </w:r>
      <w:r>
        <w:rPr>
          <w:rFonts w:ascii="Times New Roman" w:hAnsi="Times New Roman" w:eastAsia="仿宋_GB2312"/>
          <w:sz w:val="32"/>
          <w:szCs w:val="32"/>
        </w:rPr>
        <w:t>牢固树立危机意识、底线思维和问题导向，始终把防控安全风险摆在突出位置，坚持过程管控、标本兼治，坚决防范化解重大风险隐患，坚决防范各类安全事故发生。</w:t>
      </w:r>
    </w:p>
    <w:p>
      <w:pPr>
        <w:spacing w:line="580" w:lineRule="exact"/>
        <w:ind w:firstLine="160" w:firstLineChars="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 xml:space="preserve">   </w:t>
      </w:r>
      <w:r>
        <w:rPr>
          <w:rFonts w:ascii="Times New Roman" w:hAnsi="楷体" w:eastAsia="楷体"/>
          <w:sz w:val="32"/>
          <w:szCs w:val="32"/>
        </w:rPr>
        <w:t>（二）履职尽责，强化监管。</w:t>
      </w:r>
      <w:r>
        <w:rPr>
          <w:rFonts w:ascii="Times New Roman" w:hAnsi="Times New Roman" w:eastAsia="仿宋_GB2312"/>
          <w:sz w:val="32"/>
          <w:szCs w:val="32"/>
        </w:rPr>
        <w:t>按照“党政同责、一岗双责、齐抓共管、失职追责”和“三个必须”要求，强化属地管理和部门监管职责，将“严格履行安全管理责任，不发生重大责任事故”作为重要内容，把保障人民群众生命安全作为首要任务，最大程度地预防和减少生产安全事故造成的人员伤亡和财产损失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楷体" w:eastAsia="楷体"/>
          <w:sz w:val="32"/>
          <w:szCs w:val="32"/>
        </w:rPr>
        <w:t>（三）统一领导，快速反应。</w:t>
      </w:r>
      <w:r>
        <w:rPr>
          <w:rFonts w:ascii="Times New Roman" w:hAnsi="Times New Roman" w:eastAsia="仿宋_GB2312"/>
          <w:sz w:val="32"/>
          <w:szCs w:val="32"/>
        </w:rPr>
        <w:t>严格落实应急处置工作责任制，加强应急处置统一领导，确保信息收集、情况报告、指挥处置等各个环节紧密衔接，快速、高效、科学、稳妥地做好应急处置工作。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楷体" w:eastAsia="楷体"/>
          <w:sz w:val="32"/>
          <w:szCs w:val="32"/>
        </w:rPr>
        <w:t>（四）预防为主，综合治理。</w:t>
      </w:r>
      <w:r>
        <w:rPr>
          <w:rFonts w:ascii="Times New Roman" w:hAnsi="Times New Roman" w:eastAsia="仿宋_GB2312"/>
          <w:sz w:val="32"/>
          <w:szCs w:val="32"/>
        </w:rPr>
        <w:t>坚持事故应急与预防工作相结合，加强预测、</w:t>
      </w:r>
      <w:r>
        <w:rPr>
          <w:rFonts w:ascii="Times New Roman" w:hAnsi="Times New Roman" w:eastAsia="仿宋_GB2312"/>
          <w:kern w:val="0"/>
          <w:sz w:val="32"/>
          <w:szCs w:val="32"/>
        </w:rPr>
        <w:t>预警和预报工作，综合施策，及时消除诱发重大事件的各种因素</w:t>
      </w:r>
      <w:r>
        <w:rPr>
          <w:rFonts w:ascii="Times New Roman" w:hAnsi="Times New Roman" w:eastAsia="仿宋_GB2312"/>
          <w:sz w:val="32"/>
          <w:szCs w:val="32"/>
        </w:rPr>
        <w:t>，制度化、常态化开展救助管理服务机构安全检查。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kern w:val="0"/>
          <w:sz w:val="32"/>
          <w:szCs w:val="28"/>
        </w:rPr>
      </w:pPr>
      <w:r>
        <w:rPr>
          <w:rFonts w:ascii="Times New Roman" w:hAnsi="黑体" w:eastAsia="黑体"/>
          <w:kern w:val="0"/>
          <w:sz w:val="32"/>
          <w:szCs w:val="28"/>
        </w:rPr>
        <w:t>四、应急处置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楷体" w:eastAsia="楷体"/>
          <w:sz w:val="32"/>
          <w:szCs w:val="32"/>
        </w:rPr>
        <w:t>（一）人员走失、死亡等异常情况。</w:t>
      </w:r>
      <w:r>
        <w:rPr>
          <w:rFonts w:ascii="Times New Roman" w:hAnsi="仿宋_GB2312" w:eastAsia="仿宋_GB2312"/>
          <w:kern w:val="0"/>
          <w:sz w:val="32"/>
          <w:szCs w:val="32"/>
        </w:rPr>
        <w:t>如有人员走失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ascii="Times New Roman" w:hAnsi="仿宋_GB2312" w:eastAsia="仿宋_GB2312"/>
          <w:kern w:val="0"/>
          <w:sz w:val="32"/>
          <w:szCs w:val="32"/>
        </w:rPr>
        <w:t>应立即报告救助管理机构主要负责人，发动相关人员在机构内及其周围寻找，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ascii="Times New Roman" w:hAnsi="仿宋_GB2312" w:eastAsia="仿宋_GB2312"/>
          <w:kern w:val="0"/>
          <w:sz w:val="32"/>
          <w:szCs w:val="32"/>
        </w:rPr>
        <w:t>小时后未找到，确定受助人员走失要立即报警，寻求警方帮助。如有人员死亡，应立即拨打</w:t>
      </w:r>
      <w:r>
        <w:rPr>
          <w:rFonts w:ascii="Times New Roman" w:hAnsi="Times New Roman" w:eastAsia="仿宋_GB2312"/>
          <w:kern w:val="0"/>
          <w:sz w:val="32"/>
          <w:szCs w:val="32"/>
        </w:rPr>
        <w:t>110</w:t>
      </w:r>
      <w:r>
        <w:rPr>
          <w:rFonts w:ascii="Times New Roman" w:hAnsi="仿宋_GB2312" w:eastAsia="仿宋_GB2312"/>
          <w:kern w:val="0"/>
          <w:sz w:val="32"/>
          <w:szCs w:val="32"/>
        </w:rPr>
        <w:t>报警，请公安部门处理。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楷体" w:eastAsia="楷体"/>
          <w:sz w:val="32"/>
          <w:szCs w:val="32"/>
        </w:rPr>
        <w:t>（二）消防、食品、卫生等安全事故。</w:t>
      </w:r>
      <w:r>
        <w:rPr>
          <w:rFonts w:ascii="Times New Roman" w:hAnsi="仿宋_GB2312" w:eastAsia="仿宋_GB2312"/>
          <w:kern w:val="0"/>
          <w:sz w:val="32"/>
          <w:szCs w:val="32"/>
        </w:rPr>
        <w:t>事故发生单位负责人接到事故报告后</w:t>
      </w:r>
      <w:r>
        <w:rPr>
          <w:rFonts w:ascii="Times New Roman" w:hAnsi="仿宋_GB2312" w:eastAsia="仿宋_GB2312"/>
          <w:sz w:val="32"/>
          <w:szCs w:val="32"/>
        </w:rPr>
        <w:t>应当根据事故情况立即组织启动相应应急预案，采取有效措施科学应对处置。要及时向上</w:t>
      </w:r>
      <w:r>
        <w:rPr>
          <w:rFonts w:ascii="Times New Roman" w:hAnsi="仿宋_GB2312" w:eastAsia="仿宋_GB2312"/>
          <w:bCs/>
          <w:sz w:val="32"/>
          <w:szCs w:val="32"/>
        </w:rPr>
        <w:t>级主管部门和相关安全监督管理部门报告</w:t>
      </w:r>
      <w:r>
        <w:rPr>
          <w:rFonts w:ascii="Times New Roman" w:hAnsi="仿宋_GB2312" w:eastAsia="仿宋_GB2312"/>
          <w:sz w:val="32"/>
          <w:szCs w:val="32"/>
        </w:rPr>
        <w:t>，服从安全</w:t>
      </w:r>
      <w:r>
        <w:rPr>
          <w:rFonts w:ascii="Times New Roman" w:hAnsi="仿宋_GB2312" w:eastAsia="仿宋_GB2312"/>
          <w:bCs/>
          <w:sz w:val="32"/>
          <w:szCs w:val="32"/>
        </w:rPr>
        <w:t>监督</w:t>
      </w:r>
      <w:r>
        <w:rPr>
          <w:rFonts w:ascii="Times New Roman" w:hAnsi="仿宋_GB2312" w:eastAsia="仿宋_GB2312"/>
          <w:sz w:val="32"/>
          <w:szCs w:val="32"/>
        </w:rPr>
        <w:t>管理部门的指挥和调度，积极配合相关部门做好应急救援工作，减少事故损失，防止事故蔓延、扩大。</w:t>
      </w:r>
    </w:p>
    <w:p>
      <w:pPr>
        <w:spacing w:line="580" w:lineRule="exact"/>
        <w:ind w:firstLine="640" w:firstLineChars="200"/>
        <w:rPr>
          <w:rFonts w:ascii="Times New Roman" w:hAnsi="Times New Roman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Times New Roman" w:hAnsi="黑体" w:eastAsia="黑体"/>
          <w:kern w:val="0"/>
          <w:sz w:val="32"/>
          <w:szCs w:val="32"/>
        </w:rPr>
        <w:t>五、信息报告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仿宋_GB2312" w:eastAsia="仿宋_GB2312"/>
          <w:bCs/>
          <w:sz w:val="32"/>
          <w:szCs w:val="32"/>
        </w:rPr>
        <w:t>重大</w:t>
      </w:r>
      <w:r>
        <w:rPr>
          <w:rFonts w:ascii="Times New Roman" w:hAnsi="仿宋_GB2312" w:eastAsia="仿宋_GB2312"/>
          <w:kern w:val="0"/>
          <w:sz w:val="32"/>
          <w:szCs w:val="32"/>
        </w:rPr>
        <w:t>突发事件</w:t>
      </w:r>
      <w:r>
        <w:rPr>
          <w:rFonts w:ascii="Times New Roman" w:hAnsi="仿宋_GB2312" w:eastAsia="仿宋_GB2312"/>
          <w:bCs/>
          <w:sz w:val="32"/>
          <w:szCs w:val="32"/>
        </w:rPr>
        <w:t>发生后，现场有关人员应当立即向本单位负责人报告；单位负责人接到报告后，应当于</w:t>
      </w:r>
      <w:r>
        <w:rPr>
          <w:rFonts w:ascii="Times New Roman" w:hAnsi="Times New Roman" w:eastAsia="仿宋_GB2312"/>
          <w:bCs/>
          <w:sz w:val="32"/>
          <w:szCs w:val="32"/>
        </w:rPr>
        <w:t>1</w:t>
      </w:r>
      <w:r>
        <w:rPr>
          <w:rFonts w:ascii="Times New Roman" w:hAnsi="仿宋_GB2312" w:eastAsia="仿宋_GB2312"/>
          <w:bCs/>
          <w:sz w:val="32"/>
          <w:szCs w:val="32"/>
        </w:rPr>
        <w:t>小时内向</w:t>
      </w:r>
      <w:r>
        <w:rPr>
          <w:rFonts w:ascii="Times New Roman" w:hAnsi="仿宋_GB2312" w:eastAsia="仿宋_GB2312"/>
          <w:sz w:val="32"/>
          <w:szCs w:val="32"/>
        </w:rPr>
        <w:t>上</w:t>
      </w:r>
      <w:r>
        <w:rPr>
          <w:rFonts w:ascii="Times New Roman" w:hAnsi="仿宋_GB2312" w:eastAsia="仿宋_GB2312"/>
          <w:bCs/>
          <w:sz w:val="32"/>
          <w:szCs w:val="32"/>
        </w:rPr>
        <w:t>级主管部门和相关安全管理部门报告。</w:t>
      </w:r>
      <w:r>
        <w:rPr>
          <w:rFonts w:ascii="Times New Roman" w:hAnsi="仿宋_GB2312" w:eastAsia="仿宋_GB2312"/>
          <w:sz w:val="32"/>
          <w:szCs w:val="32"/>
        </w:rPr>
        <w:t>报告应当及时、准确、完整，任何单位和个人对事故不得迟报、漏报、谎报或者瞒报。民政部门应及时汇总、分析、研判所辖救助管理机构应急处置情况，切实发挥救助管理机构定点联系制度作用，加强对重大突发事件应急处置的指导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仿宋_GB2312" w:eastAsia="仿宋_GB2312"/>
          <w:kern w:val="0"/>
          <w:sz w:val="32"/>
          <w:szCs w:val="32"/>
        </w:rPr>
        <w:t>信息初报或报警的内容包括：事故发生的时间、地点、信息来源、简要经过、影响范围和损害程度的初步估计、现场援救情况、已采取措施等。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仿宋_GB2312" w:eastAsia="仿宋_GB2312"/>
          <w:kern w:val="0"/>
          <w:sz w:val="32"/>
          <w:szCs w:val="32"/>
        </w:rPr>
        <w:t>当情况发生变化时，需及时进行信息续报。信息续报的内容包括：人员伤亡、事故影响最新情况、事件重大变化情况、采取应对措施的效果、下一步需采取的措施等。</w:t>
      </w:r>
    </w:p>
    <w:p>
      <w:pPr>
        <w:spacing w:line="580" w:lineRule="exact"/>
        <w:ind w:firstLine="640" w:firstLineChars="200"/>
        <w:rPr>
          <w:rFonts w:hint="eastAsia" w:ascii="Times New Roman" w:hAnsi="仿宋_GB2312" w:eastAsia="仿宋_GB2312"/>
          <w:kern w:val="0"/>
          <w:sz w:val="32"/>
          <w:szCs w:val="32"/>
        </w:rPr>
      </w:pPr>
      <w:r>
        <w:rPr>
          <w:rFonts w:ascii="Times New Roman" w:hAnsi="仿宋_GB2312" w:eastAsia="仿宋_GB2312"/>
          <w:kern w:val="0"/>
          <w:sz w:val="32"/>
          <w:szCs w:val="32"/>
        </w:rPr>
        <w:t>事态平息后</w:t>
      </w:r>
      <w:r>
        <w:rPr>
          <w:rFonts w:ascii="Times New Roman" w:hAnsi="Times New Roman" w:eastAsia="仿宋_GB2312"/>
          <w:kern w:val="0"/>
          <w:sz w:val="32"/>
          <w:szCs w:val="32"/>
        </w:rPr>
        <w:t>,</w:t>
      </w:r>
      <w:r>
        <w:rPr>
          <w:rFonts w:ascii="Times New Roman" w:hAnsi="仿宋_GB2312" w:eastAsia="仿宋_GB2312"/>
          <w:kern w:val="0"/>
          <w:sz w:val="32"/>
          <w:szCs w:val="32"/>
        </w:rPr>
        <w:t>应及时向民政部门作重大突发事件应急处置情况报告，内容包括：事件发生时间、原因、经过，以及受伤人数、伤势程度、死亡人数、处理情况等。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5362D"/>
    <w:rsid w:val="1C102669"/>
    <w:rsid w:val="46556AC1"/>
    <w:rsid w:val="560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2020-10-22T03:09:00Z</dcterms:created>
  <dc:creator>fight for myself</dc:creator>
  <cp:lastModifiedBy>fight for myself</cp:lastModifiedBy>
  <dcterms:modified xsi:type="dcterms:W3CDTF">2020-10-22T03:12:03Z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