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/>
        <w:rPr>
          <w:rFonts w:ascii="Times New Roman" w:eastAsia="楷体_GB2312"/>
          <w:szCs w:val="32"/>
        </w:rPr>
      </w:pPr>
      <w:r>
        <w:rPr>
          <w:rFonts w:ascii="Times New Roman" w:eastAsia="黑体"/>
          <w:szCs w:val="32"/>
        </w:rPr>
        <w:t>附件</w:t>
      </w:r>
    </w:p>
    <w:p>
      <w:pPr>
        <w:spacing w:line="560" w:lineRule="exact"/>
        <w:ind w:firstLine="0"/>
        <w:jc w:val="center"/>
        <w:rPr>
          <w:rFonts w:ascii="Times New Roman" w:eastAsia="方正小标宋简体"/>
          <w:sz w:val="44"/>
          <w:szCs w:val="44"/>
        </w:rPr>
      </w:pPr>
      <w:r>
        <w:rPr>
          <w:rFonts w:ascii="Times New Roman" w:eastAsia="方正小标宋简体"/>
          <w:sz w:val="44"/>
          <w:szCs w:val="44"/>
        </w:rPr>
        <w:t>2022</w:t>
      </w:r>
      <w:r>
        <w:rPr>
          <w:rFonts w:ascii="Times New Roman" w:hAnsi="方正小标宋简体" w:eastAsia="方正小标宋简体"/>
          <w:sz w:val="44"/>
          <w:szCs w:val="44"/>
        </w:rPr>
        <w:t>年度太仓市政府重大行政决策事项目录</w:t>
      </w:r>
    </w:p>
    <w:p>
      <w:pPr>
        <w:spacing w:line="560" w:lineRule="exact"/>
        <w:ind w:firstLine="883" w:firstLineChars="200"/>
        <w:rPr>
          <w:rFonts w:ascii="Times New Roman" w:eastAsia="新宋体"/>
          <w:b/>
          <w:sz w:val="44"/>
          <w:szCs w:val="44"/>
        </w:rPr>
      </w:pPr>
    </w:p>
    <w:tbl>
      <w:tblPr>
        <w:tblStyle w:val="3"/>
        <w:tblW w:w="8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6322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818" w:type="dxa"/>
            <w:noWrap/>
            <w:vAlign w:val="center"/>
          </w:tcPr>
          <w:p>
            <w:pPr>
              <w:spacing w:line="560" w:lineRule="exact"/>
              <w:ind w:firstLine="0"/>
              <w:rPr>
                <w:rFonts w:ascii="Times New Roman" w:eastAsia="黑体"/>
                <w:sz w:val="30"/>
                <w:szCs w:val="30"/>
              </w:rPr>
            </w:pPr>
            <w:r>
              <w:rPr>
                <w:rFonts w:ascii="Times New Roman" w:eastAsia="黑体"/>
                <w:sz w:val="30"/>
                <w:szCs w:val="30"/>
              </w:rPr>
              <w:t>序号</w:t>
            </w:r>
          </w:p>
        </w:tc>
        <w:tc>
          <w:tcPr>
            <w:tcW w:w="6322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黑体"/>
                <w:sz w:val="30"/>
                <w:szCs w:val="30"/>
              </w:rPr>
            </w:pPr>
            <w:r>
              <w:rPr>
                <w:rFonts w:ascii="Times New Roman" w:eastAsia="黑体"/>
                <w:sz w:val="30"/>
                <w:szCs w:val="30"/>
              </w:rPr>
              <w:t>事项名称</w:t>
            </w:r>
          </w:p>
        </w:tc>
        <w:tc>
          <w:tcPr>
            <w:tcW w:w="1750" w:type="dxa"/>
            <w:noWrap/>
            <w:vAlign w:val="center"/>
          </w:tcPr>
          <w:p>
            <w:pPr>
              <w:spacing w:line="560" w:lineRule="exact"/>
              <w:ind w:firstLine="0"/>
              <w:rPr>
                <w:rFonts w:ascii="Times New Roman" w:eastAsia="黑体"/>
                <w:sz w:val="30"/>
                <w:szCs w:val="30"/>
              </w:rPr>
            </w:pPr>
            <w:r>
              <w:rPr>
                <w:rFonts w:ascii="Times New Roman" w:eastAsia="黑体"/>
                <w:sz w:val="30"/>
                <w:szCs w:val="30"/>
              </w:rPr>
              <w:t>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818" w:type="dxa"/>
            <w:noWrap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6322" w:type="dxa"/>
            <w:noWrap/>
            <w:vAlign w:val="center"/>
          </w:tcPr>
          <w:p>
            <w:pPr>
              <w:spacing w:line="560" w:lineRule="exact"/>
              <w:ind w:firstLine="0"/>
              <w:jc w:val="left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调整自来水价格</w:t>
            </w:r>
          </w:p>
        </w:tc>
        <w:tc>
          <w:tcPr>
            <w:tcW w:w="1750" w:type="dxa"/>
            <w:noWrap/>
            <w:vAlign w:val="center"/>
          </w:tcPr>
          <w:p>
            <w:pPr>
              <w:spacing w:line="560" w:lineRule="exact"/>
              <w:ind w:firstLine="0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市发改委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818" w:type="dxa"/>
            <w:noWrap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6322" w:type="dxa"/>
            <w:noWrap/>
            <w:vAlign w:val="center"/>
          </w:tcPr>
          <w:p>
            <w:pPr>
              <w:spacing w:line="560" w:lineRule="exact"/>
              <w:ind w:firstLine="0"/>
              <w:jc w:val="left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编制《太仓市“十四五”卫生健康发展规划》</w:t>
            </w:r>
          </w:p>
        </w:tc>
        <w:tc>
          <w:tcPr>
            <w:tcW w:w="1750" w:type="dxa"/>
            <w:noWrap/>
            <w:vAlign w:val="center"/>
          </w:tcPr>
          <w:p>
            <w:pPr>
              <w:spacing w:line="560" w:lineRule="exact"/>
              <w:ind w:firstLine="0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市卫健委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818" w:type="dxa"/>
            <w:noWrap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6322" w:type="dxa"/>
            <w:noWrap/>
            <w:vAlign w:val="center"/>
          </w:tcPr>
          <w:p>
            <w:pPr>
              <w:spacing w:line="560" w:lineRule="exact"/>
              <w:ind w:firstLine="0"/>
              <w:jc w:val="left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《太仓市义务教育阶段新市民随迁子女积分入学政策》制订</w:t>
            </w:r>
          </w:p>
        </w:tc>
        <w:tc>
          <w:tcPr>
            <w:tcW w:w="1750" w:type="dxa"/>
            <w:noWrap/>
            <w:vAlign w:val="center"/>
          </w:tcPr>
          <w:p>
            <w:pPr>
              <w:spacing w:line="560" w:lineRule="exact"/>
              <w:ind w:firstLine="0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818" w:type="dxa"/>
            <w:noWrap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4</w:t>
            </w:r>
          </w:p>
        </w:tc>
        <w:tc>
          <w:tcPr>
            <w:tcW w:w="6322" w:type="dxa"/>
            <w:noWrap/>
            <w:vAlign w:val="center"/>
          </w:tcPr>
          <w:p>
            <w:pPr>
              <w:spacing w:line="560" w:lineRule="exact"/>
              <w:ind w:firstLine="0"/>
              <w:jc w:val="left"/>
              <w:rPr>
                <w:rFonts w:ascii="Times New Roman" w:eastAsia="仿宋_GB2312"/>
                <w:kern w:val="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太仓市城区部分幼儿园学区划分</w:t>
            </w:r>
          </w:p>
        </w:tc>
        <w:tc>
          <w:tcPr>
            <w:tcW w:w="1750" w:type="dxa"/>
            <w:noWrap/>
            <w:vAlign w:val="center"/>
          </w:tcPr>
          <w:p>
            <w:pPr>
              <w:spacing w:line="560" w:lineRule="exact"/>
              <w:ind w:firstLine="0"/>
              <w:rPr>
                <w:rFonts w:ascii="Times New Roman" w:eastAsia="仿宋_GB2312"/>
                <w:kern w:val="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市教育局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Zjg4Y2NhMGFmMWYzZTE3MDY3MTM2YzlmMGU0MDIifQ=="/>
  </w:docVars>
  <w:rsids>
    <w:rsidRoot w:val="2F6C3869"/>
    <w:rsid w:val="2F6C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hAnsi="Times New Roman" w:eastAsia="汉鼎简仿宋" w:cs="Times New Roman"/>
      <w:snapToGrid w:val="0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2022-07-04T07:22:00Z</dcterms:created>
  <dc:creator>庄伯阳</dc:creator>
  <cp:lastModifiedBy>庄伯阳</cp:lastModifiedBy>
  <dcterms:modified xsi:type="dcterms:W3CDTF">2022-07-04T07:22:15Z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7117A04EA1ED44B5A5AF20A333652996</vt:lpwstr>
  </property>
</Properties>
</file>