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b/>
          <w:bCs/>
          <w:kern w:val="44"/>
          <w:sz w:val="32"/>
          <w:szCs w:val="36"/>
        </w:rPr>
        <w:id w:val="147454686"/>
        <w:docPartObj>
          <w:docPartGallery w:val="Table of Contents"/>
          <w:docPartUnique/>
        </w:docPartObj>
      </w:sdtPr>
      <w:sdtEndPr>
        <w:rPr>
          <w:rFonts w:hint="eastAsia" w:ascii="Times New Roman" w:hAnsi="Times New Roman"/>
          <w:b/>
          <w:bCs/>
          <w:kern w:val="44"/>
          <w:sz w:val="36"/>
          <w:szCs w:val="44"/>
        </w:rPr>
      </w:sdtEndPr>
      <w:sdtContent>
        <w:p>
          <w:pPr>
            <w:spacing w:line="240" w:lineRule="auto"/>
            <w:ind w:firstLine="0" w:firstLineChars="0"/>
            <w:jc w:val="center"/>
            <w:rPr>
              <w:rFonts w:ascii="宋体" w:hAnsi="宋体"/>
              <w:b/>
              <w:bCs/>
              <w:kern w:val="44"/>
              <w:sz w:val="32"/>
              <w:szCs w:val="36"/>
            </w:rPr>
          </w:pPr>
          <w:bookmarkStart w:id="0" w:name="_Toc460925134"/>
        </w:p>
        <w:p>
          <w:pPr>
            <w:spacing w:line="240" w:lineRule="auto"/>
            <w:ind w:firstLine="0" w:firstLineChars="0"/>
            <w:jc w:val="center"/>
            <w:rPr>
              <w:rFonts w:ascii="宋体" w:hAnsi="宋体"/>
              <w:b/>
              <w:bCs/>
              <w:kern w:val="44"/>
              <w:sz w:val="32"/>
              <w:szCs w:val="36"/>
            </w:rPr>
          </w:pPr>
        </w:p>
        <w:p>
          <w:pPr>
            <w:spacing w:line="240" w:lineRule="auto"/>
            <w:ind w:firstLine="0" w:firstLineChars="0"/>
            <w:jc w:val="center"/>
            <w:rPr>
              <w:rFonts w:ascii="宋体" w:hAnsi="宋体"/>
              <w:b/>
              <w:bCs/>
              <w:kern w:val="44"/>
              <w:sz w:val="32"/>
              <w:szCs w:val="36"/>
            </w:rPr>
          </w:pPr>
        </w:p>
        <w:p>
          <w:pPr>
            <w:spacing w:line="240" w:lineRule="auto"/>
            <w:ind w:firstLine="0" w:firstLineChars="0"/>
            <w:jc w:val="center"/>
            <w:rPr>
              <w:rFonts w:ascii="黑体" w:hAnsi="黑体" w:eastAsia="黑体"/>
              <w:b/>
              <w:bCs/>
              <w:kern w:val="44"/>
              <w:sz w:val="52"/>
              <w:szCs w:val="52"/>
            </w:rPr>
          </w:pPr>
          <w:r>
            <w:rPr>
              <w:rFonts w:hint="eastAsia" w:ascii="黑体" w:hAnsi="黑体" w:eastAsia="黑体"/>
              <w:b/>
              <w:bCs/>
              <w:kern w:val="44"/>
              <w:sz w:val="52"/>
              <w:szCs w:val="52"/>
            </w:rPr>
            <w:t>太仓市城镇住房发展规划</w:t>
          </w:r>
        </w:p>
        <w:p>
          <w:pPr>
            <w:pStyle w:val="2"/>
            <w:jc w:val="center"/>
            <w:rPr>
              <w:rFonts w:ascii="黑体" w:hAnsi="黑体" w:eastAsia="黑体"/>
              <w:sz w:val="52"/>
              <w:szCs w:val="52"/>
            </w:rPr>
          </w:pPr>
          <w:r>
            <w:rPr>
              <w:rFonts w:hint="eastAsia" w:ascii="黑体" w:hAnsi="黑体" w:eastAsia="黑体"/>
              <w:sz w:val="52"/>
              <w:szCs w:val="52"/>
            </w:rPr>
            <w:t>（2</w:t>
          </w:r>
          <w:r>
            <w:rPr>
              <w:rFonts w:ascii="黑体" w:hAnsi="黑体" w:eastAsia="黑体"/>
              <w:sz w:val="52"/>
              <w:szCs w:val="52"/>
            </w:rPr>
            <w:t>021—2025</w:t>
          </w:r>
          <w:r>
            <w:rPr>
              <w:rFonts w:hint="eastAsia" w:ascii="黑体" w:hAnsi="黑体" w:eastAsia="黑体"/>
              <w:sz w:val="52"/>
              <w:szCs w:val="52"/>
            </w:rPr>
            <w:t>）</w:t>
          </w:r>
        </w:p>
        <w:p>
          <w:pPr>
            <w:ind w:firstLine="480"/>
          </w:pPr>
        </w:p>
        <w:p>
          <w:pPr>
            <w:pStyle w:val="2"/>
          </w:pPr>
        </w:p>
        <w:p>
          <w:pPr>
            <w:ind w:firstLine="480"/>
          </w:pPr>
        </w:p>
        <w:p>
          <w:pPr>
            <w:pStyle w:val="2"/>
          </w:pPr>
        </w:p>
        <w:p>
          <w:pPr>
            <w:ind w:firstLine="480"/>
          </w:pPr>
        </w:p>
        <w:p>
          <w:pPr>
            <w:pStyle w:val="2"/>
          </w:pPr>
        </w:p>
        <w:p>
          <w:pPr>
            <w:ind w:firstLine="480"/>
          </w:pPr>
        </w:p>
        <w:p>
          <w:pPr>
            <w:pStyle w:val="2"/>
          </w:pPr>
        </w:p>
        <w:p>
          <w:pPr>
            <w:ind w:firstLine="480"/>
          </w:pPr>
        </w:p>
        <w:p>
          <w:pPr>
            <w:pStyle w:val="2"/>
          </w:pPr>
        </w:p>
        <w:p>
          <w:pPr>
            <w:ind w:firstLine="480"/>
          </w:pPr>
        </w:p>
        <w:p>
          <w:pPr>
            <w:pStyle w:val="2"/>
          </w:pPr>
        </w:p>
        <w:p>
          <w:pPr>
            <w:ind w:firstLine="480"/>
          </w:pPr>
        </w:p>
        <w:p>
          <w:pPr>
            <w:pStyle w:val="2"/>
          </w:pPr>
        </w:p>
        <w:p>
          <w:pPr>
            <w:ind w:firstLine="480"/>
          </w:pPr>
        </w:p>
        <w:p>
          <w:pPr>
            <w:pStyle w:val="2"/>
          </w:pPr>
        </w:p>
        <w:p>
          <w:pPr>
            <w:ind w:firstLine="480"/>
          </w:pPr>
        </w:p>
        <w:p>
          <w:pPr>
            <w:ind w:firstLine="480"/>
          </w:pPr>
        </w:p>
        <w:p>
          <w:pPr>
            <w:pStyle w:val="2"/>
            <w:jc w:val="center"/>
            <w:rPr>
              <w:rFonts w:ascii="黑体" w:hAnsi="黑体" w:eastAsia="黑体"/>
              <w:sz w:val="36"/>
              <w:szCs w:val="36"/>
            </w:rPr>
          </w:pPr>
          <w:r>
            <w:rPr>
              <w:rFonts w:hint="eastAsia" w:ascii="黑体" w:hAnsi="黑体" w:eastAsia="黑体"/>
              <w:sz w:val="36"/>
              <w:szCs w:val="36"/>
            </w:rPr>
            <w:t xml:space="preserve"> 太仓市住房和城乡建设局</w:t>
          </w:r>
        </w:p>
        <w:p>
          <w:pPr>
            <w:ind w:firstLine="2160" w:firstLineChars="600"/>
            <w:rPr>
              <w:rFonts w:ascii="黑体" w:hAnsi="黑体" w:eastAsia="黑体"/>
              <w:sz w:val="36"/>
              <w:szCs w:val="36"/>
            </w:rPr>
          </w:pPr>
          <w:r>
            <w:rPr>
              <w:rFonts w:hint="eastAsia" w:ascii="黑体" w:hAnsi="黑体" w:eastAsia="黑体"/>
              <w:sz w:val="36"/>
              <w:szCs w:val="36"/>
            </w:rPr>
            <w:t>苏州科技大学房地产研究所</w:t>
          </w:r>
        </w:p>
        <w:p>
          <w:pPr>
            <w:pStyle w:val="2"/>
            <w:jc w:val="center"/>
            <w:rPr>
              <w:rFonts w:ascii="黑体" w:hAnsi="黑体" w:eastAsia="黑体"/>
              <w:sz w:val="36"/>
              <w:szCs w:val="36"/>
            </w:rPr>
          </w:pPr>
          <w:r>
            <w:rPr>
              <w:rFonts w:hint="eastAsia" w:ascii="黑体" w:hAnsi="黑体" w:eastAsia="黑体"/>
              <w:sz w:val="36"/>
              <w:szCs w:val="36"/>
            </w:rPr>
            <w:t>2</w:t>
          </w:r>
          <w:r>
            <w:rPr>
              <w:rFonts w:ascii="黑体" w:hAnsi="黑体" w:eastAsia="黑体"/>
              <w:sz w:val="36"/>
              <w:szCs w:val="36"/>
            </w:rPr>
            <w:t>021</w:t>
          </w:r>
          <w:r>
            <w:rPr>
              <w:rFonts w:hint="eastAsia" w:ascii="黑体" w:hAnsi="黑体" w:eastAsia="黑体"/>
              <w:sz w:val="36"/>
              <w:szCs w:val="36"/>
            </w:rPr>
            <w:t>年8月</w:t>
          </w:r>
        </w:p>
        <w:p>
          <w:pPr>
            <w:pStyle w:val="2"/>
          </w:pPr>
          <w:r>
            <w:br w:type="page"/>
          </w:r>
        </w:p>
        <w:p>
          <w:pPr>
            <w:spacing w:line="240" w:lineRule="auto"/>
            <w:ind w:firstLine="0" w:firstLineChars="0"/>
            <w:jc w:val="center"/>
            <w:rPr>
              <w:b/>
              <w:bCs/>
              <w:sz w:val="40"/>
              <w:szCs w:val="36"/>
            </w:rPr>
          </w:pPr>
          <w:r>
            <w:rPr>
              <w:rFonts w:ascii="宋体" w:hAnsi="宋体"/>
              <w:b/>
              <w:bCs/>
              <w:sz w:val="32"/>
              <w:szCs w:val="36"/>
            </w:rPr>
            <w:t>目录</w:t>
          </w:r>
        </w:p>
        <w:p>
          <w:pPr>
            <w:pStyle w:val="10"/>
            <w:tabs>
              <w:tab w:val="right" w:leader="dot" w:pos="8306"/>
            </w:tabs>
          </w:pPr>
          <w:r>
            <w:rPr>
              <w:rFonts w:hint="eastAsia"/>
            </w:rPr>
            <w:fldChar w:fldCharType="begin"/>
          </w:r>
          <w:r>
            <w:rPr>
              <w:rFonts w:hint="eastAsia"/>
            </w:rPr>
            <w:instrText xml:space="preserve">TOC \o "1-3" \h \u </w:instrText>
          </w:r>
          <w:r>
            <w:rPr>
              <w:rFonts w:hint="eastAsia"/>
            </w:rPr>
            <w:fldChar w:fldCharType="separate"/>
          </w:r>
          <w:r>
            <w:rPr>
              <w:rFonts w:hint="eastAsia"/>
            </w:rPr>
            <w:fldChar w:fldCharType="begin"/>
          </w:r>
          <w:r>
            <w:rPr>
              <w:rFonts w:hint="eastAsia"/>
            </w:rPr>
            <w:instrText xml:space="preserve"> HYPERLINK \l _Toc20195 </w:instrText>
          </w:r>
          <w:r>
            <w:rPr>
              <w:rFonts w:hint="eastAsia"/>
            </w:rPr>
            <w:fldChar w:fldCharType="separate"/>
          </w:r>
          <w:r>
            <w:rPr>
              <w:rFonts w:hint="eastAsia"/>
            </w:rPr>
            <w:t>第一章“十三五”期间住房发展回顾与现状</w:t>
          </w:r>
          <w:r>
            <w:tab/>
          </w:r>
          <w:r>
            <w:fldChar w:fldCharType="begin"/>
          </w:r>
          <w:r>
            <w:instrText xml:space="preserve"> PAGEREF _Toc20195 \h </w:instrText>
          </w:r>
          <w:r>
            <w:fldChar w:fldCharType="separate"/>
          </w:r>
          <w:r>
            <w:t>1</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_Toc32152 </w:instrText>
          </w:r>
          <w:r>
            <w:rPr>
              <w:rFonts w:hint="eastAsia"/>
            </w:rPr>
            <w:fldChar w:fldCharType="separate"/>
          </w:r>
          <w:r>
            <w:rPr>
              <w:rFonts w:hint="eastAsia" w:ascii="Times New Roman" w:hAnsi="Times New Roman"/>
            </w:rPr>
            <w:t>1.1 太仓市城镇总体概况</w:t>
          </w:r>
          <w:r>
            <w:tab/>
          </w:r>
          <w:r>
            <w:fldChar w:fldCharType="begin"/>
          </w:r>
          <w:r>
            <w:instrText xml:space="preserve"> PAGEREF _Toc32152 \h </w:instrText>
          </w:r>
          <w:r>
            <w:fldChar w:fldCharType="separate"/>
          </w:r>
          <w:r>
            <w:t>1</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_Toc11009 </w:instrText>
          </w:r>
          <w:r>
            <w:rPr>
              <w:rFonts w:hint="eastAsia"/>
            </w:rPr>
            <w:fldChar w:fldCharType="separate"/>
          </w:r>
          <w:r>
            <w:t xml:space="preserve">1.1.1 </w:t>
          </w:r>
          <w:r>
            <w:rPr>
              <w:rFonts w:hint="eastAsia"/>
            </w:rPr>
            <w:t>位置与空间布局</w:t>
          </w:r>
          <w:r>
            <w:tab/>
          </w:r>
          <w:r>
            <w:fldChar w:fldCharType="begin"/>
          </w:r>
          <w:r>
            <w:instrText xml:space="preserve"> PAGEREF _Toc11009 \h </w:instrText>
          </w:r>
          <w:r>
            <w:fldChar w:fldCharType="separate"/>
          </w:r>
          <w:r>
            <w:t>1</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_Toc21082 </w:instrText>
          </w:r>
          <w:r>
            <w:rPr>
              <w:rFonts w:hint="eastAsia"/>
            </w:rPr>
            <w:fldChar w:fldCharType="separate"/>
          </w:r>
          <w:r>
            <w:t xml:space="preserve">1.1.2 </w:t>
          </w:r>
          <w:r>
            <w:rPr>
              <w:rFonts w:hint="eastAsia"/>
            </w:rPr>
            <w:t>人口</w:t>
          </w:r>
          <w:r>
            <w:tab/>
          </w:r>
          <w:r>
            <w:fldChar w:fldCharType="begin"/>
          </w:r>
          <w:r>
            <w:instrText xml:space="preserve"> PAGEREF _Toc21082 \h </w:instrText>
          </w:r>
          <w:r>
            <w:fldChar w:fldCharType="separate"/>
          </w:r>
          <w:r>
            <w:t>2</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_Toc30980 </w:instrText>
          </w:r>
          <w:r>
            <w:rPr>
              <w:rFonts w:hint="eastAsia"/>
            </w:rPr>
            <w:fldChar w:fldCharType="separate"/>
          </w:r>
          <w:r>
            <w:t xml:space="preserve">1.1.3 </w:t>
          </w:r>
          <w:r>
            <w:rPr>
              <w:rFonts w:hint="eastAsia"/>
            </w:rPr>
            <w:t>经济</w:t>
          </w:r>
          <w:r>
            <w:tab/>
          </w:r>
          <w:r>
            <w:fldChar w:fldCharType="begin"/>
          </w:r>
          <w:r>
            <w:instrText xml:space="preserve"> PAGEREF _Toc30980 \h </w:instrText>
          </w:r>
          <w:r>
            <w:fldChar w:fldCharType="separate"/>
          </w:r>
          <w:r>
            <w:t>3</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_Toc27801 </w:instrText>
          </w:r>
          <w:r>
            <w:rPr>
              <w:rFonts w:hint="eastAsia"/>
            </w:rPr>
            <w:fldChar w:fldCharType="separate"/>
          </w:r>
          <w:r>
            <w:t xml:space="preserve">1.1.4 </w:t>
          </w:r>
          <w:r>
            <w:rPr>
              <w:rFonts w:hint="eastAsia"/>
            </w:rPr>
            <w:t>居民生活</w:t>
          </w:r>
          <w:r>
            <w:tab/>
          </w:r>
          <w:r>
            <w:fldChar w:fldCharType="begin"/>
          </w:r>
          <w:r>
            <w:instrText xml:space="preserve"> PAGEREF _Toc27801 \h </w:instrText>
          </w:r>
          <w:r>
            <w:fldChar w:fldCharType="separate"/>
          </w:r>
          <w:r>
            <w:t>3</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_Toc25098 </w:instrText>
          </w:r>
          <w:r>
            <w:rPr>
              <w:rFonts w:hint="eastAsia"/>
            </w:rPr>
            <w:fldChar w:fldCharType="separate"/>
          </w:r>
          <w:r>
            <w:t xml:space="preserve">1.1.5 </w:t>
          </w:r>
          <w:r>
            <w:rPr>
              <w:rFonts w:hint="eastAsia"/>
            </w:rPr>
            <w:t>社会保障</w:t>
          </w:r>
          <w:r>
            <w:tab/>
          </w:r>
          <w:r>
            <w:fldChar w:fldCharType="begin"/>
          </w:r>
          <w:r>
            <w:instrText xml:space="preserve"> PAGEREF _Toc25098 \h </w:instrText>
          </w:r>
          <w:r>
            <w:fldChar w:fldCharType="separate"/>
          </w:r>
          <w:r>
            <w:t>4</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_Toc15444 </w:instrText>
          </w:r>
          <w:r>
            <w:rPr>
              <w:rFonts w:hint="eastAsia"/>
            </w:rPr>
            <w:fldChar w:fldCharType="separate"/>
          </w:r>
          <w:r>
            <w:t xml:space="preserve">1.1.6 </w:t>
          </w:r>
          <w:r>
            <w:rPr>
              <w:rFonts w:hint="eastAsia"/>
            </w:rPr>
            <w:t>城乡建设和环境保护</w:t>
          </w:r>
          <w:r>
            <w:tab/>
          </w:r>
          <w:r>
            <w:fldChar w:fldCharType="begin"/>
          </w:r>
          <w:r>
            <w:instrText xml:space="preserve"> PAGEREF _Toc15444 \h </w:instrText>
          </w:r>
          <w:r>
            <w:fldChar w:fldCharType="separate"/>
          </w:r>
          <w:r>
            <w:t>4</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_Toc15376 </w:instrText>
          </w:r>
          <w:r>
            <w:rPr>
              <w:rFonts w:hint="eastAsia"/>
            </w:rPr>
            <w:fldChar w:fldCharType="separate"/>
          </w:r>
          <w:r>
            <w:t xml:space="preserve">1.1.7 </w:t>
          </w:r>
          <w:r>
            <w:rPr>
              <w:rFonts w:hint="eastAsia"/>
            </w:rPr>
            <w:t>其他方面</w:t>
          </w:r>
          <w:r>
            <w:tab/>
          </w:r>
          <w:r>
            <w:fldChar w:fldCharType="begin"/>
          </w:r>
          <w:r>
            <w:instrText xml:space="preserve"> PAGEREF _Toc15376 \h </w:instrText>
          </w:r>
          <w:r>
            <w:fldChar w:fldCharType="separate"/>
          </w:r>
          <w:r>
            <w:t>5</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_Toc5570 </w:instrText>
          </w:r>
          <w:r>
            <w:rPr>
              <w:rFonts w:hint="eastAsia"/>
            </w:rPr>
            <w:fldChar w:fldCharType="separate"/>
          </w:r>
          <w:r>
            <w:rPr>
              <w:rFonts w:ascii="Times New Roman" w:hAnsi="Times New Roman"/>
            </w:rPr>
            <w:t xml:space="preserve">1.2 </w:t>
          </w:r>
          <w:r>
            <w:rPr>
              <w:rFonts w:hint="eastAsia" w:ascii="Times New Roman" w:hAnsi="Times New Roman"/>
            </w:rPr>
            <w:t>“十三五”期间住房发展回顾</w:t>
          </w:r>
          <w:r>
            <w:tab/>
          </w:r>
          <w:r>
            <w:fldChar w:fldCharType="begin"/>
          </w:r>
          <w:r>
            <w:instrText xml:space="preserve"> PAGEREF _Toc5570 \h </w:instrText>
          </w:r>
          <w:r>
            <w:fldChar w:fldCharType="separate"/>
          </w:r>
          <w:r>
            <w:t>5</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_Toc12271 </w:instrText>
          </w:r>
          <w:r>
            <w:rPr>
              <w:rFonts w:hint="eastAsia"/>
            </w:rPr>
            <w:fldChar w:fldCharType="separate"/>
          </w:r>
          <w:r>
            <w:t xml:space="preserve">1.2.1 </w:t>
          </w:r>
          <w:r>
            <w:rPr>
              <w:rFonts w:hint="eastAsia"/>
            </w:rPr>
            <w:t>住房市场现状</w:t>
          </w:r>
          <w:r>
            <w:tab/>
          </w:r>
          <w:r>
            <w:fldChar w:fldCharType="begin"/>
          </w:r>
          <w:r>
            <w:instrText xml:space="preserve"> PAGEREF _Toc12271 \h </w:instrText>
          </w:r>
          <w:r>
            <w:fldChar w:fldCharType="separate"/>
          </w:r>
          <w:r>
            <w:t>6</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_Toc5578 </w:instrText>
          </w:r>
          <w:r>
            <w:rPr>
              <w:rFonts w:hint="eastAsia"/>
            </w:rPr>
            <w:fldChar w:fldCharType="separate"/>
          </w:r>
          <w:r>
            <w:t xml:space="preserve">1.2.2 </w:t>
          </w:r>
          <w:r>
            <w:rPr>
              <w:rFonts w:hint="eastAsia"/>
            </w:rPr>
            <w:t>土地市场现状</w:t>
          </w:r>
          <w:r>
            <w:tab/>
          </w:r>
          <w:r>
            <w:fldChar w:fldCharType="begin"/>
          </w:r>
          <w:r>
            <w:instrText xml:space="preserve"> PAGEREF _Toc5578 \h </w:instrText>
          </w:r>
          <w:r>
            <w:fldChar w:fldCharType="separate"/>
          </w:r>
          <w:r>
            <w:t>7</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_Toc2182 </w:instrText>
          </w:r>
          <w:r>
            <w:rPr>
              <w:rFonts w:hint="eastAsia"/>
            </w:rPr>
            <w:fldChar w:fldCharType="separate"/>
          </w:r>
          <w:r>
            <w:rPr>
              <w:rFonts w:ascii="Times New Roman" w:hAnsi="Times New Roman"/>
            </w:rPr>
            <w:t>1.3 “</w:t>
          </w:r>
          <w:r>
            <w:rPr>
              <w:rFonts w:hint="eastAsia" w:ascii="Times New Roman" w:hAnsi="Times New Roman"/>
            </w:rPr>
            <w:t>十三五</w:t>
          </w:r>
          <w:r>
            <w:rPr>
              <w:rFonts w:ascii="Times New Roman" w:hAnsi="Times New Roman"/>
            </w:rPr>
            <w:t>”</w:t>
          </w:r>
          <w:r>
            <w:rPr>
              <w:rFonts w:hint="eastAsia" w:ascii="Times New Roman" w:hAnsi="Times New Roman"/>
            </w:rPr>
            <w:t>期间住房保障回顾</w:t>
          </w:r>
          <w:r>
            <w:tab/>
          </w:r>
          <w:r>
            <w:fldChar w:fldCharType="begin"/>
          </w:r>
          <w:r>
            <w:instrText xml:space="preserve"> PAGEREF _Toc2182 \h </w:instrText>
          </w:r>
          <w:r>
            <w:fldChar w:fldCharType="separate"/>
          </w:r>
          <w:r>
            <w:t>8</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_Toc16160 </w:instrText>
          </w:r>
          <w:r>
            <w:rPr>
              <w:rFonts w:hint="eastAsia"/>
            </w:rPr>
            <w:fldChar w:fldCharType="separate"/>
          </w:r>
          <w:r>
            <w:t xml:space="preserve">1.3.1 </w:t>
          </w:r>
          <w:r>
            <w:rPr>
              <w:rFonts w:hint="eastAsia"/>
            </w:rPr>
            <w:t>保障方式及对象</w:t>
          </w:r>
          <w:r>
            <w:tab/>
          </w:r>
          <w:r>
            <w:fldChar w:fldCharType="begin"/>
          </w:r>
          <w:r>
            <w:instrText xml:space="preserve"> PAGEREF _Toc16160 \h </w:instrText>
          </w:r>
          <w:r>
            <w:fldChar w:fldCharType="separate"/>
          </w:r>
          <w:r>
            <w:t>8</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_Toc15317 </w:instrText>
          </w:r>
          <w:r>
            <w:rPr>
              <w:rFonts w:hint="eastAsia"/>
            </w:rPr>
            <w:fldChar w:fldCharType="separate"/>
          </w:r>
          <w:r>
            <w:rPr>
              <w:rFonts w:hint="default"/>
            </w:rPr>
            <w:t xml:space="preserve">1.3.2 </w:t>
          </w:r>
          <w:r>
            <w:rPr>
              <w:rFonts w:hint="eastAsia"/>
            </w:rPr>
            <w:t>保障性住房供给实施情况</w:t>
          </w:r>
          <w:r>
            <w:tab/>
          </w:r>
          <w:r>
            <w:fldChar w:fldCharType="begin"/>
          </w:r>
          <w:r>
            <w:instrText xml:space="preserve"> PAGEREF _Toc15317 \h </w:instrText>
          </w:r>
          <w:r>
            <w:fldChar w:fldCharType="separate"/>
          </w:r>
          <w:r>
            <w:t>10</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_Toc15703 </w:instrText>
          </w:r>
          <w:r>
            <w:rPr>
              <w:rFonts w:hint="eastAsia"/>
            </w:rPr>
            <w:fldChar w:fldCharType="separate"/>
          </w:r>
          <w:r>
            <w:rPr>
              <w:rFonts w:hint="eastAsia"/>
            </w:rPr>
            <w:t>第二章总则</w:t>
          </w:r>
          <w:r>
            <w:tab/>
          </w:r>
          <w:r>
            <w:fldChar w:fldCharType="begin"/>
          </w:r>
          <w:r>
            <w:instrText xml:space="preserve"> PAGEREF _Toc15703 \h </w:instrText>
          </w:r>
          <w:r>
            <w:fldChar w:fldCharType="separate"/>
          </w:r>
          <w:r>
            <w:t>13</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_Toc1626 </w:instrText>
          </w:r>
          <w:r>
            <w:rPr>
              <w:rFonts w:hint="eastAsia"/>
            </w:rPr>
            <w:fldChar w:fldCharType="separate"/>
          </w:r>
          <w:r>
            <w:rPr>
              <w:rFonts w:ascii="Times New Roman" w:hAnsi="Times New Roman"/>
            </w:rPr>
            <w:t xml:space="preserve">2.1 </w:t>
          </w:r>
          <w:r>
            <w:rPr>
              <w:rFonts w:hint="eastAsia" w:ascii="Times New Roman" w:hAnsi="Times New Roman"/>
            </w:rPr>
            <w:t>规划目的</w:t>
          </w:r>
          <w:r>
            <w:tab/>
          </w:r>
          <w:r>
            <w:fldChar w:fldCharType="begin"/>
          </w:r>
          <w:r>
            <w:instrText xml:space="preserve"> PAGEREF _Toc1626 \h </w:instrText>
          </w:r>
          <w:r>
            <w:fldChar w:fldCharType="separate"/>
          </w:r>
          <w:r>
            <w:t>13</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_Toc25959 </w:instrText>
          </w:r>
          <w:r>
            <w:rPr>
              <w:rFonts w:hint="eastAsia"/>
            </w:rPr>
            <w:fldChar w:fldCharType="separate"/>
          </w:r>
          <w:r>
            <w:rPr>
              <w:rFonts w:ascii="Times New Roman" w:hAnsi="Times New Roman"/>
            </w:rPr>
            <w:t xml:space="preserve">2.2 </w:t>
          </w:r>
          <w:r>
            <w:rPr>
              <w:rFonts w:hint="eastAsia" w:ascii="Times New Roman" w:hAnsi="Times New Roman"/>
            </w:rPr>
            <w:t>规划依据</w:t>
          </w:r>
          <w:r>
            <w:tab/>
          </w:r>
          <w:r>
            <w:fldChar w:fldCharType="begin"/>
          </w:r>
          <w:r>
            <w:instrText xml:space="preserve"> PAGEREF _Toc25959 \h </w:instrText>
          </w:r>
          <w:r>
            <w:fldChar w:fldCharType="separate"/>
          </w:r>
          <w:r>
            <w:t>13</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_Toc29168 </w:instrText>
          </w:r>
          <w:r>
            <w:rPr>
              <w:rFonts w:hint="eastAsia"/>
            </w:rPr>
            <w:fldChar w:fldCharType="separate"/>
          </w:r>
          <w:r>
            <w:rPr>
              <w:rFonts w:ascii="Times New Roman" w:hAnsi="Times New Roman"/>
            </w:rPr>
            <w:t xml:space="preserve">2.3 </w:t>
          </w:r>
          <w:r>
            <w:rPr>
              <w:rFonts w:hint="eastAsia" w:ascii="Times New Roman" w:hAnsi="Times New Roman"/>
            </w:rPr>
            <w:t>指导思想</w:t>
          </w:r>
          <w:r>
            <w:tab/>
          </w:r>
          <w:r>
            <w:fldChar w:fldCharType="begin"/>
          </w:r>
          <w:r>
            <w:instrText xml:space="preserve"> PAGEREF _Toc29168 \h </w:instrText>
          </w:r>
          <w:r>
            <w:fldChar w:fldCharType="separate"/>
          </w:r>
          <w:r>
            <w:t>15</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_Toc1909 </w:instrText>
          </w:r>
          <w:r>
            <w:rPr>
              <w:rFonts w:hint="eastAsia"/>
            </w:rPr>
            <w:fldChar w:fldCharType="separate"/>
          </w:r>
          <w:r>
            <w:rPr>
              <w:rFonts w:ascii="Times New Roman" w:hAnsi="Times New Roman"/>
            </w:rPr>
            <w:t xml:space="preserve">2.4 </w:t>
          </w:r>
          <w:r>
            <w:rPr>
              <w:rFonts w:hint="eastAsia" w:ascii="Times New Roman" w:hAnsi="Times New Roman"/>
            </w:rPr>
            <w:t>基本原则</w:t>
          </w:r>
          <w:r>
            <w:tab/>
          </w:r>
          <w:r>
            <w:fldChar w:fldCharType="begin"/>
          </w:r>
          <w:r>
            <w:instrText xml:space="preserve"> PAGEREF _Toc1909 \h </w:instrText>
          </w:r>
          <w:r>
            <w:fldChar w:fldCharType="separate"/>
          </w:r>
          <w:r>
            <w:t>15</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_Toc11512 </w:instrText>
          </w:r>
          <w:r>
            <w:rPr>
              <w:rFonts w:hint="eastAsia"/>
            </w:rPr>
            <w:fldChar w:fldCharType="separate"/>
          </w:r>
          <w:r>
            <w:rPr>
              <w:rFonts w:hint="eastAsia"/>
            </w:rPr>
            <w:t>2.4.1统筹兼顾，协调发展，配套建设</w:t>
          </w:r>
          <w:r>
            <w:tab/>
          </w:r>
          <w:r>
            <w:fldChar w:fldCharType="begin"/>
          </w:r>
          <w:r>
            <w:instrText xml:space="preserve"> PAGEREF _Toc11512 \h </w:instrText>
          </w:r>
          <w:r>
            <w:fldChar w:fldCharType="separate"/>
          </w:r>
          <w:r>
            <w:t>15</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_Toc999 </w:instrText>
          </w:r>
          <w:r>
            <w:rPr>
              <w:rFonts w:hint="eastAsia"/>
            </w:rPr>
            <w:fldChar w:fldCharType="separate"/>
          </w:r>
          <w:r>
            <w:rPr>
              <w:rFonts w:hint="eastAsia"/>
            </w:rPr>
            <w:t>2.4.2政策引导，市场运作，有序推进</w:t>
          </w:r>
          <w:r>
            <w:tab/>
          </w:r>
          <w:r>
            <w:fldChar w:fldCharType="begin"/>
          </w:r>
          <w:r>
            <w:instrText xml:space="preserve"> PAGEREF _Toc999 \h </w:instrText>
          </w:r>
          <w:r>
            <w:fldChar w:fldCharType="separate"/>
          </w:r>
          <w:r>
            <w:t>15</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_Toc31651 </w:instrText>
          </w:r>
          <w:r>
            <w:rPr>
              <w:rFonts w:hint="eastAsia"/>
            </w:rPr>
            <w:fldChar w:fldCharType="separate"/>
          </w:r>
          <w:r>
            <w:rPr>
              <w:rFonts w:hint="eastAsia"/>
            </w:rPr>
            <w:t>2.4.3以人为本，因地制宜，分类实施</w:t>
          </w:r>
          <w:r>
            <w:tab/>
          </w:r>
          <w:r>
            <w:fldChar w:fldCharType="begin"/>
          </w:r>
          <w:r>
            <w:instrText xml:space="preserve"> PAGEREF _Toc31651 \h </w:instrText>
          </w:r>
          <w:r>
            <w:fldChar w:fldCharType="separate"/>
          </w:r>
          <w:r>
            <w:t>16</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_Toc26118 </w:instrText>
          </w:r>
          <w:r>
            <w:rPr>
              <w:rFonts w:hint="eastAsia"/>
            </w:rPr>
            <w:fldChar w:fldCharType="separate"/>
          </w:r>
          <w:r>
            <w:rPr>
              <w:rFonts w:hint="eastAsia"/>
            </w:rPr>
            <w:t>2.4.4信息公开，动态管理，阳光操作</w:t>
          </w:r>
          <w:r>
            <w:tab/>
          </w:r>
          <w:r>
            <w:fldChar w:fldCharType="begin"/>
          </w:r>
          <w:r>
            <w:instrText xml:space="preserve"> PAGEREF _Toc26118 \h </w:instrText>
          </w:r>
          <w:r>
            <w:fldChar w:fldCharType="separate"/>
          </w:r>
          <w:r>
            <w:t>16</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_Toc7303 </w:instrText>
          </w:r>
          <w:r>
            <w:rPr>
              <w:rFonts w:hint="eastAsia"/>
            </w:rPr>
            <w:fldChar w:fldCharType="separate"/>
          </w:r>
          <w:r>
            <w:rPr>
              <w:rFonts w:ascii="Times New Roman" w:hAnsi="Times New Roman"/>
            </w:rPr>
            <w:t xml:space="preserve">2.5 </w:t>
          </w:r>
          <w:r>
            <w:rPr>
              <w:rFonts w:hint="eastAsia" w:ascii="Times New Roman" w:hAnsi="Times New Roman"/>
            </w:rPr>
            <w:t>规划范围</w:t>
          </w:r>
          <w:r>
            <w:tab/>
          </w:r>
          <w:r>
            <w:fldChar w:fldCharType="begin"/>
          </w:r>
          <w:r>
            <w:instrText xml:space="preserve"> PAGEREF _Toc7303 \h </w:instrText>
          </w:r>
          <w:r>
            <w:fldChar w:fldCharType="separate"/>
          </w:r>
          <w:r>
            <w:t>16</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_Toc6331 </w:instrText>
          </w:r>
          <w:r>
            <w:rPr>
              <w:rFonts w:hint="eastAsia"/>
            </w:rPr>
            <w:fldChar w:fldCharType="separate"/>
          </w:r>
          <w:r>
            <w:rPr>
              <w:rFonts w:ascii="Times New Roman" w:hAnsi="Times New Roman"/>
            </w:rPr>
            <w:t xml:space="preserve">2.6 </w:t>
          </w:r>
          <w:r>
            <w:rPr>
              <w:rFonts w:hint="eastAsia" w:ascii="Times New Roman" w:hAnsi="Times New Roman"/>
            </w:rPr>
            <w:t>规划期限</w:t>
          </w:r>
          <w:r>
            <w:tab/>
          </w:r>
          <w:r>
            <w:fldChar w:fldCharType="begin"/>
          </w:r>
          <w:r>
            <w:instrText xml:space="preserve"> PAGEREF _Toc6331 \h </w:instrText>
          </w:r>
          <w:r>
            <w:fldChar w:fldCharType="separate"/>
          </w:r>
          <w:r>
            <w:t>16</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_Toc745 </w:instrText>
          </w:r>
          <w:r>
            <w:rPr>
              <w:rFonts w:hint="eastAsia"/>
            </w:rPr>
            <w:fldChar w:fldCharType="separate"/>
          </w:r>
          <w:r>
            <w:rPr>
              <w:rFonts w:hint="eastAsia"/>
            </w:rPr>
            <w:t>第三章 住房需求与供给</w:t>
          </w:r>
          <w:r>
            <w:tab/>
          </w:r>
          <w:r>
            <w:fldChar w:fldCharType="begin"/>
          </w:r>
          <w:r>
            <w:instrText xml:space="preserve"> PAGEREF _Toc745 \h </w:instrText>
          </w:r>
          <w:r>
            <w:fldChar w:fldCharType="separate"/>
          </w:r>
          <w:r>
            <w:t>17</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_Toc11821 </w:instrText>
          </w:r>
          <w:r>
            <w:rPr>
              <w:rFonts w:hint="eastAsia"/>
            </w:rPr>
            <w:fldChar w:fldCharType="separate"/>
          </w:r>
          <w:r>
            <w:rPr>
              <w:rFonts w:hint="eastAsia" w:ascii="Times New Roman" w:hAnsi="Times New Roman"/>
            </w:rPr>
            <w:t>3.1人口预测</w:t>
          </w:r>
          <w:r>
            <w:tab/>
          </w:r>
          <w:r>
            <w:fldChar w:fldCharType="begin"/>
          </w:r>
          <w:r>
            <w:instrText xml:space="preserve"> PAGEREF _Toc11821 \h </w:instrText>
          </w:r>
          <w:r>
            <w:fldChar w:fldCharType="separate"/>
          </w:r>
          <w:r>
            <w:t>17</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_Toc7274 </w:instrText>
          </w:r>
          <w:r>
            <w:rPr>
              <w:rFonts w:hint="eastAsia"/>
            </w:rPr>
            <w:fldChar w:fldCharType="separate"/>
          </w:r>
          <w:r>
            <w:rPr>
              <w:rFonts w:hint="eastAsia" w:ascii="Times New Roman" w:hAnsi="Times New Roman"/>
            </w:rPr>
            <w:t>3.2人均可支配收入预测</w:t>
          </w:r>
          <w:r>
            <w:tab/>
          </w:r>
          <w:r>
            <w:fldChar w:fldCharType="begin"/>
          </w:r>
          <w:r>
            <w:instrText xml:space="preserve"> PAGEREF _Toc7274 \h </w:instrText>
          </w:r>
          <w:r>
            <w:fldChar w:fldCharType="separate"/>
          </w:r>
          <w:r>
            <w:t>17</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_Toc14660 </w:instrText>
          </w:r>
          <w:r>
            <w:rPr>
              <w:rFonts w:hint="eastAsia"/>
            </w:rPr>
            <w:fldChar w:fldCharType="separate"/>
          </w:r>
          <w:r>
            <w:rPr>
              <w:rFonts w:hint="eastAsia" w:ascii="Times New Roman" w:hAnsi="Times New Roman"/>
            </w:rPr>
            <w:t>3.3人均住房面积预测</w:t>
          </w:r>
          <w:r>
            <w:tab/>
          </w:r>
          <w:r>
            <w:fldChar w:fldCharType="begin"/>
          </w:r>
          <w:r>
            <w:instrText xml:space="preserve"> PAGEREF _Toc14660 \h </w:instrText>
          </w:r>
          <w:r>
            <w:fldChar w:fldCharType="separate"/>
          </w:r>
          <w:r>
            <w:t>18</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_Toc17651 </w:instrText>
          </w:r>
          <w:r>
            <w:rPr>
              <w:rFonts w:hint="eastAsia"/>
            </w:rPr>
            <w:fldChar w:fldCharType="separate"/>
          </w:r>
          <w:r>
            <w:rPr>
              <w:rFonts w:hint="eastAsia" w:ascii="黑体" w:hAnsi="黑体"/>
            </w:rPr>
            <w:t>3.</w:t>
          </w:r>
          <w:r>
            <w:rPr>
              <w:rFonts w:ascii="黑体" w:hAnsi="黑体"/>
            </w:rPr>
            <w:t>4</w:t>
          </w:r>
          <w:r>
            <w:rPr>
              <w:rFonts w:hint="eastAsia" w:ascii="黑体" w:hAnsi="黑体"/>
            </w:rPr>
            <w:t>住房需求预测</w:t>
          </w:r>
          <w:r>
            <w:tab/>
          </w:r>
          <w:r>
            <w:fldChar w:fldCharType="begin"/>
          </w:r>
          <w:r>
            <w:instrText xml:space="preserve"> PAGEREF _Toc17651 \h </w:instrText>
          </w:r>
          <w:r>
            <w:fldChar w:fldCharType="separate"/>
          </w:r>
          <w:r>
            <w:t>19</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_Toc28770 </w:instrText>
          </w:r>
          <w:r>
            <w:rPr>
              <w:rFonts w:hint="eastAsia"/>
            </w:rPr>
            <w:fldChar w:fldCharType="separate"/>
          </w:r>
          <w:r>
            <w:rPr>
              <w:rFonts w:hint="eastAsia"/>
            </w:rPr>
            <w:t>3</w:t>
          </w:r>
          <w:r>
            <w:t>.4.1</w:t>
          </w:r>
          <w:r>
            <w:rPr>
              <w:rFonts w:hint="eastAsia"/>
            </w:rPr>
            <w:t>住房需求背景分析</w:t>
          </w:r>
          <w:r>
            <w:tab/>
          </w:r>
          <w:r>
            <w:fldChar w:fldCharType="begin"/>
          </w:r>
          <w:r>
            <w:instrText xml:space="preserve"> PAGEREF _Toc28770 \h </w:instrText>
          </w:r>
          <w:r>
            <w:fldChar w:fldCharType="separate"/>
          </w:r>
          <w:r>
            <w:t>19</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_Toc25357 </w:instrText>
          </w:r>
          <w:r>
            <w:rPr>
              <w:rFonts w:hint="eastAsia"/>
            </w:rPr>
            <w:fldChar w:fldCharType="separate"/>
          </w:r>
          <w:r>
            <w:rPr>
              <w:rFonts w:hint="eastAsia"/>
            </w:rPr>
            <w:t>3</w:t>
          </w:r>
          <w:r>
            <w:t>.4.</w:t>
          </w:r>
          <w:r>
            <w:rPr>
              <w:rFonts w:hint="eastAsia"/>
            </w:rPr>
            <w:t>2住房需求总量预测</w:t>
          </w:r>
          <w:r>
            <w:tab/>
          </w:r>
          <w:r>
            <w:fldChar w:fldCharType="begin"/>
          </w:r>
          <w:r>
            <w:instrText xml:space="preserve"> PAGEREF _Toc25357 \h </w:instrText>
          </w:r>
          <w:r>
            <w:fldChar w:fldCharType="separate"/>
          </w:r>
          <w:r>
            <w:t>19</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_Toc19158 </w:instrText>
          </w:r>
          <w:r>
            <w:rPr>
              <w:rFonts w:hint="eastAsia"/>
            </w:rPr>
            <w:fldChar w:fldCharType="separate"/>
          </w:r>
          <w:r>
            <w:rPr>
              <w:rFonts w:hint="eastAsia" w:ascii="黑体" w:hAnsi="黑体"/>
            </w:rPr>
            <w:t>3.</w:t>
          </w:r>
          <w:r>
            <w:rPr>
              <w:rFonts w:ascii="黑体" w:hAnsi="黑体"/>
            </w:rPr>
            <w:t>5</w:t>
          </w:r>
          <w:r>
            <w:rPr>
              <w:rFonts w:hint="eastAsia" w:ascii="黑体" w:hAnsi="黑体"/>
            </w:rPr>
            <w:t>住房供给预测</w:t>
          </w:r>
          <w:r>
            <w:tab/>
          </w:r>
          <w:r>
            <w:fldChar w:fldCharType="begin"/>
          </w:r>
          <w:r>
            <w:instrText xml:space="preserve"> PAGEREF _Toc19158 \h </w:instrText>
          </w:r>
          <w:r>
            <w:fldChar w:fldCharType="separate"/>
          </w:r>
          <w:r>
            <w:t>20</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_Toc14355 </w:instrText>
          </w:r>
          <w:r>
            <w:rPr>
              <w:rFonts w:hint="eastAsia"/>
            </w:rPr>
            <w:fldChar w:fldCharType="separate"/>
          </w:r>
          <w:r>
            <w:rPr>
              <w:rFonts w:hint="eastAsia"/>
            </w:rPr>
            <w:t>第四章 住房保障</w:t>
          </w:r>
          <w:r>
            <w:tab/>
          </w:r>
          <w:r>
            <w:fldChar w:fldCharType="begin"/>
          </w:r>
          <w:r>
            <w:instrText xml:space="preserve"> PAGEREF _Toc14355 \h </w:instrText>
          </w:r>
          <w:r>
            <w:fldChar w:fldCharType="separate"/>
          </w:r>
          <w:r>
            <w:t>21</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_Toc5830 </w:instrText>
          </w:r>
          <w:r>
            <w:rPr>
              <w:rFonts w:hint="eastAsia"/>
            </w:rPr>
            <w:fldChar w:fldCharType="separate"/>
          </w:r>
          <w:r>
            <w:rPr>
              <w:rFonts w:hint="eastAsia" w:ascii="Times New Roman" w:hAnsi="Times New Roman"/>
            </w:rPr>
            <w:t>4.1总体实施目标</w:t>
          </w:r>
          <w:r>
            <w:tab/>
          </w:r>
          <w:r>
            <w:fldChar w:fldCharType="begin"/>
          </w:r>
          <w:r>
            <w:instrText xml:space="preserve"> PAGEREF _Toc5830 \h </w:instrText>
          </w:r>
          <w:r>
            <w:fldChar w:fldCharType="separate"/>
          </w:r>
          <w:r>
            <w:t>21</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_Toc2782 </w:instrText>
          </w:r>
          <w:r>
            <w:rPr>
              <w:rFonts w:hint="eastAsia"/>
            </w:rPr>
            <w:fldChar w:fldCharType="separate"/>
          </w:r>
          <w:r>
            <w:rPr>
              <w:rFonts w:hint="eastAsia"/>
            </w:rPr>
            <w:t>4.1.1目标方向</w:t>
          </w:r>
          <w:r>
            <w:tab/>
          </w:r>
          <w:r>
            <w:fldChar w:fldCharType="begin"/>
          </w:r>
          <w:r>
            <w:instrText xml:space="preserve"> PAGEREF _Toc2782 \h </w:instrText>
          </w:r>
          <w:r>
            <w:fldChar w:fldCharType="separate"/>
          </w:r>
          <w:r>
            <w:t>21</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_Toc13232 </w:instrText>
          </w:r>
          <w:r>
            <w:rPr>
              <w:rFonts w:hint="eastAsia"/>
            </w:rPr>
            <w:fldChar w:fldCharType="separate"/>
          </w:r>
          <w:r>
            <w:rPr>
              <w:rFonts w:hint="eastAsia"/>
            </w:rPr>
            <w:t>4</w:t>
          </w:r>
          <w:r>
            <w:t>.1.2</w:t>
          </w:r>
          <w:r>
            <w:rPr>
              <w:rFonts w:hint="eastAsia"/>
            </w:rPr>
            <w:t>保障体系</w:t>
          </w:r>
          <w:r>
            <w:tab/>
          </w:r>
          <w:r>
            <w:fldChar w:fldCharType="begin"/>
          </w:r>
          <w:r>
            <w:instrText xml:space="preserve"> PAGEREF _Toc13232 \h </w:instrText>
          </w:r>
          <w:r>
            <w:fldChar w:fldCharType="separate"/>
          </w:r>
          <w:r>
            <w:t>22</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_Toc18648 </w:instrText>
          </w:r>
          <w:r>
            <w:rPr>
              <w:rFonts w:hint="eastAsia"/>
            </w:rPr>
            <w:fldChar w:fldCharType="separate"/>
          </w:r>
          <w:r>
            <w:rPr>
              <w:rFonts w:hint="eastAsia" w:ascii="Times New Roman" w:hAnsi="Times New Roman"/>
            </w:rPr>
            <w:t>4.2保障性住房供给实施</w:t>
          </w:r>
          <w:r>
            <w:tab/>
          </w:r>
          <w:r>
            <w:fldChar w:fldCharType="begin"/>
          </w:r>
          <w:r>
            <w:instrText xml:space="preserve"> PAGEREF _Toc18648 \h </w:instrText>
          </w:r>
          <w:r>
            <w:fldChar w:fldCharType="separate"/>
          </w:r>
          <w:r>
            <w:t>22</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_Toc15795 </w:instrText>
          </w:r>
          <w:r>
            <w:rPr>
              <w:rFonts w:hint="eastAsia"/>
            </w:rPr>
            <w:fldChar w:fldCharType="separate"/>
          </w:r>
          <w:r>
            <w:rPr>
              <w:rFonts w:hint="eastAsia"/>
            </w:rPr>
            <w:t>4.</w:t>
          </w:r>
          <w:r>
            <w:t>2.</w:t>
          </w:r>
          <w:r>
            <w:rPr>
              <w:rFonts w:hint="eastAsia"/>
            </w:rPr>
            <w:t>1继续实行货币补贴政策</w:t>
          </w:r>
          <w:r>
            <w:tab/>
          </w:r>
          <w:r>
            <w:fldChar w:fldCharType="begin"/>
          </w:r>
          <w:r>
            <w:instrText xml:space="preserve"> PAGEREF _Toc15795 \h </w:instrText>
          </w:r>
          <w:r>
            <w:fldChar w:fldCharType="separate"/>
          </w:r>
          <w:r>
            <w:t>22</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_Toc22681 </w:instrText>
          </w:r>
          <w:r>
            <w:rPr>
              <w:rFonts w:hint="eastAsia"/>
            </w:rPr>
            <w:fldChar w:fldCharType="separate"/>
          </w:r>
          <w:r>
            <w:rPr>
              <w:rFonts w:hint="eastAsia"/>
            </w:rPr>
            <w:t>4.2</w:t>
          </w:r>
          <w:r>
            <w:t>.2</w:t>
          </w:r>
          <w:r>
            <w:rPr>
              <w:rFonts w:hint="eastAsia"/>
            </w:rPr>
            <w:t>老旧小区改造</w:t>
          </w:r>
          <w:r>
            <w:tab/>
          </w:r>
          <w:r>
            <w:fldChar w:fldCharType="begin"/>
          </w:r>
          <w:r>
            <w:instrText xml:space="preserve"> PAGEREF _Toc22681 \h </w:instrText>
          </w:r>
          <w:r>
            <w:fldChar w:fldCharType="separate"/>
          </w:r>
          <w:r>
            <w:t>23</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_Toc6194 </w:instrText>
          </w:r>
          <w:r>
            <w:rPr>
              <w:rFonts w:hint="eastAsia"/>
            </w:rPr>
            <w:fldChar w:fldCharType="separate"/>
          </w:r>
          <w:r>
            <w:rPr>
              <w:rFonts w:hint="eastAsia"/>
            </w:rPr>
            <w:t>4.</w:t>
          </w:r>
          <w:r>
            <w:t>2.</w:t>
          </w:r>
          <w:r>
            <w:rPr>
              <w:rFonts w:hint="eastAsia"/>
            </w:rPr>
            <w:t>3公共租赁住房</w:t>
          </w:r>
          <w:r>
            <w:tab/>
          </w:r>
          <w:r>
            <w:fldChar w:fldCharType="begin"/>
          </w:r>
          <w:r>
            <w:instrText xml:space="preserve"> PAGEREF _Toc6194 \h </w:instrText>
          </w:r>
          <w:r>
            <w:fldChar w:fldCharType="separate"/>
          </w:r>
          <w:r>
            <w:t>24</w:t>
          </w:r>
          <w:r>
            <w:fldChar w:fldCharType="end"/>
          </w:r>
          <w:r>
            <w:rPr>
              <w:rFonts w:hint="eastAsia"/>
            </w:rPr>
            <w:fldChar w:fldCharType="end"/>
          </w:r>
        </w:p>
        <w:p>
          <w:pPr>
            <w:pStyle w:val="6"/>
            <w:tabs>
              <w:tab w:val="right" w:leader="dot" w:pos="8306"/>
            </w:tabs>
          </w:pPr>
          <w:r>
            <w:rPr>
              <w:rFonts w:hint="eastAsia"/>
            </w:rPr>
            <w:fldChar w:fldCharType="begin"/>
          </w:r>
          <w:r>
            <w:rPr>
              <w:rFonts w:hint="eastAsia"/>
            </w:rPr>
            <w:instrText xml:space="preserve"> HYPERLINK \l _Toc29307 </w:instrText>
          </w:r>
          <w:r>
            <w:rPr>
              <w:rFonts w:hint="eastAsia"/>
            </w:rPr>
            <w:fldChar w:fldCharType="separate"/>
          </w:r>
          <w:r>
            <w:rPr>
              <w:rFonts w:hint="eastAsia"/>
            </w:rPr>
            <w:t>4.</w:t>
          </w:r>
          <w:r>
            <w:t>2.4</w:t>
          </w:r>
          <w:r>
            <w:rPr>
              <w:rFonts w:hint="eastAsia"/>
            </w:rPr>
            <w:t>共有产权住房</w:t>
          </w:r>
          <w:r>
            <w:tab/>
          </w:r>
          <w:r>
            <w:fldChar w:fldCharType="begin"/>
          </w:r>
          <w:r>
            <w:instrText xml:space="preserve"> PAGEREF _Toc29307 \h </w:instrText>
          </w:r>
          <w:r>
            <w:fldChar w:fldCharType="separate"/>
          </w:r>
          <w:r>
            <w:t>24</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_Toc31384 </w:instrText>
          </w:r>
          <w:r>
            <w:rPr>
              <w:rFonts w:hint="eastAsia"/>
            </w:rPr>
            <w:fldChar w:fldCharType="separate"/>
          </w:r>
          <w:r>
            <w:rPr>
              <w:rFonts w:hint="eastAsia"/>
            </w:rPr>
            <w:t>第五章 规划实施与保障措施</w:t>
          </w:r>
          <w:r>
            <w:tab/>
          </w:r>
          <w:r>
            <w:fldChar w:fldCharType="begin"/>
          </w:r>
          <w:r>
            <w:instrText xml:space="preserve"> PAGEREF _Toc31384 \h </w:instrText>
          </w:r>
          <w:r>
            <w:fldChar w:fldCharType="separate"/>
          </w:r>
          <w:r>
            <w:t>25</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_Toc14025 </w:instrText>
          </w:r>
          <w:r>
            <w:rPr>
              <w:rFonts w:hint="eastAsia"/>
            </w:rPr>
            <w:fldChar w:fldCharType="separate"/>
          </w:r>
          <w:r>
            <w:rPr>
              <w:rFonts w:hint="eastAsia" w:ascii="Times New Roman" w:hAnsi="Times New Roman"/>
            </w:rPr>
            <w:t>5.1全面对接《民法典》</w:t>
          </w:r>
          <w:r>
            <w:tab/>
          </w:r>
          <w:r>
            <w:fldChar w:fldCharType="begin"/>
          </w:r>
          <w:r>
            <w:instrText xml:space="preserve"> PAGEREF _Toc14025 \h </w:instrText>
          </w:r>
          <w:r>
            <w:fldChar w:fldCharType="separate"/>
          </w:r>
          <w:r>
            <w:t>25</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_Toc30794 </w:instrText>
          </w:r>
          <w:r>
            <w:rPr>
              <w:rFonts w:hint="eastAsia"/>
            </w:rPr>
            <w:fldChar w:fldCharType="separate"/>
          </w:r>
          <w:r>
            <w:rPr>
              <w:rFonts w:hint="eastAsia" w:ascii="Times New Roman" w:hAnsi="Times New Roman"/>
            </w:rPr>
            <w:t>5</w:t>
          </w:r>
          <w:r>
            <w:rPr>
              <w:rFonts w:ascii="Times New Roman" w:hAnsi="Times New Roman"/>
            </w:rPr>
            <w:t>.2</w:t>
          </w:r>
          <w:r>
            <w:rPr>
              <w:rFonts w:hint="eastAsia" w:ascii="Times New Roman" w:hAnsi="Times New Roman"/>
            </w:rPr>
            <w:t>政策与制度</w:t>
          </w:r>
          <w:r>
            <w:tab/>
          </w:r>
          <w:r>
            <w:fldChar w:fldCharType="begin"/>
          </w:r>
          <w:r>
            <w:instrText xml:space="preserve"> PAGEREF _Toc30794 \h </w:instrText>
          </w:r>
          <w:r>
            <w:fldChar w:fldCharType="separate"/>
          </w:r>
          <w:r>
            <w:t>25</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_Toc13945 </w:instrText>
          </w:r>
          <w:r>
            <w:rPr>
              <w:rFonts w:hint="eastAsia"/>
            </w:rPr>
            <w:fldChar w:fldCharType="separate"/>
          </w:r>
          <w:r>
            <w:rPr>
              <w:rFonts w:hint="eastAsia" w:ascii="Times New Roman" w:hAnsi="Times New Roman"/>
            </w:rPr>
            <w:t>5.</w:t>
          </w:r>
          <w:r>
            <w:rPr>
              <w:rFonts w:ascii="Times New Roman" w:hAnsi="Times New Roman"/>
            </w:rPr>
            <w:t>3</w:t>
          </w:r>
          <w:r>
            <w:rPr>
              <w:rFonts w:hint="eastAsia" w:ascii="Times New Roman" w:hAnsi="Times New Roman"/>
            </w:rPr>
            <w:t>用地管理</w:t>
          </w:r>
          <w:r>
            <w:tab/>
          </w:r>
          <w:r>
            <w:fldChar w:fldCharType="begin"/>
          </w:r>
          <w:r>
            <w:instrText xml:space="preserve"> PAGEREF _Toc13945 \h </w:instrText>
          </w:r>
          <w:r>
            <w:fldChar w:fldCharType="separate"/>
          </w:r>
          <w:r>
            <w:t>25</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_Toc1284 </w:instrText>
          </w:r>
          <w:r>
            <w:rPr>
              <w:rFonts w:hint="eastAsia"/>
            </w:rPr>
            <w:fldChar w:fldCharType="separate"/>
          </w:r>
          <w:r>
            <w:rPr>
              <w:rFonts w:hint="eastAsia" w:ascii="Times New Roman" w:hAnsi="Times New Roman"/>
            </w:rPr>
            <w:t>5.</w:t>
          </w:r>
          <w:r>
            <w:rPr>
              <w:rFonts w:ascii="Times New Roman" w:hAnsi="Times New Roman"/>
            </w:rPr>
            <w:t>4</w:t>
          </w:r>
          <w:r>
            <w:rPr>
              <w:rFonts w:hint="eastAsia" w:ascii="Times New Roman" w:hAnsi="Times New Roman"/>
            </w:rPr>
            <w:t>资金监管与保障</w:t>
          </w:r>
          <w:r>
            <w:tab/>
          </w:r>
          <w:r>
            <w:fldChar w:fldCharType="begin"/>
          </w:r>
          <w:r>
            <w:instrText xml:space="preserve"> PAGEREF _Toc1284 \h </w:instrText>
          </w:r>
          <w:r>
            <w:fldChar w:fldCharType="separate"/>
          </w:r>
          <w:r>
            <w:t>25</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_Toc2700 </w:instrText>
          </w:r>
          <w:r>
            <w:rPr>
              <w:rFonts w:hint="eastAsia"/>
            </w:rPr>
            <w:fldChar w:fldCharType="separate"/>
          </w:r>
          <w:r>
            <w:rPr>
              <w:rFonts w:hint="eastAsia" w:ascii="Times New Roman" w:hAnsi="Times New Roman"/>
            </w:rPr>
            <w:t>5.5质量控制</w:t>
          </w:r>
          <w:r>
            <w:tab/>
          </w:r>
          <w:r>
            <w:fldChar w:fldCharType="begin"/>
          </w:r>
          <w:r>
            <w:instrText xml:space="preserve"> PAGEREF _Toc2700 \h </w:instrText>
          </w:r>
          <w:r>
            <w:fldChar w:fldCharType="separate"/>
          </w:r>
          <w:r>
            <w:t>26</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_Toc16688 </w:instrText>
          </w:r>
          <w:r>
            <w:rPr>
              <w:rFonts w:hint="eastAsia"/>
            </w:rPr>
            <w:fldChar w:fldCharType="separate"/>
          </w:r>
          <w:r>
            <w:rPr>
              <w:rFonts w:hint="eastAsia" w:ascii="Times New Roman" w:hAnsi="Times New Roman"/>
            </w:rPr>
            <w:t>5.6物业管理</w:t>
          </w:r>
          <w:r>
            <w:tab/>
          </w:r>
          <w:r>
            <w:fldChar w:fldCharType="begin"/>
          </w:r>
          <w:r>
            <w:instrText xml:space="preserve"> PAGEREF _Toc16688 \h </w:instrText>
          </w:r>
          <w:r>
            <w:fldChar w:fldCharType="separate"/>
          </w:r>
          <w:r>
            <w:t>27</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_Toc14210 </w:instrText>
          </w:r>
          <w:r>
            <w:rPr>
              <w:rFonts w:hint="eastAsia"/>
            </w:rPr>
            <w:fldChar w:fldCharType="separate"/>
          </w:r>
          <w:r>
            <w:rPr>
              <w:rFonts w:hint="eastAsia" w:ascii="Times New Roman" w:hAnsi="Times New Roman"/>
            </w:rPr>
            <w:t>5.7监督管理</w:t>
          </w:r>
          <w:r>
            <w:tab/>
          </w:r>
          <w:r>
            <w:fldChar w:fldCharType="begin"/>
          </w:r>
          <w:r>
            <w:instrText xml:space="preserve"> PAGEREF _Toc14210 \h </w:instrText>
          </w:r>
          <w:r>
            <w:fldChar w:fldCharType="separate"/>
          </w:r>
          <w:r>
            <w:t>27</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_Toc30208 </w:instrText>
          </w:r>
          <w:r>
            <w:rPr>
              <w:rFonts w:hint="eastAsia"/>
            </w:rPr>
            <w:fldChar w:fldCharType="separate"/>
          </w:r>
          <w:r>
            <w:rPr>
              <w:rFonts w:hint="eastAsia" w:ascii="Times New Roman" w:hAnsi="Times New Roman"/>
            </w:rPr>
            <w:t>5.8租赁住房监管</w:t>
          </w:r>
          <w:r>
            <w:tab/>
          </w:r>
          <w:r>
            <w:fldChar w:fldCharType="begin"/>
          </w:r>
          <w:r>
            <w:instrText xml:space="preserve"> PAGEREF _Toc30208 \h </w:instrText>
          </w:r>
          <w:r>
            <w:fldChar w:fldCharType="separate"/>
          </w:r>
          <w:r>
            <w:t>28</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_Toc17814 </w:instrText>
          </w:r>
          <w:r>
            <w:rPr>
              <w:rFonts w:hint="eastAsia"/>
            </w:rPr>
            <w:fldChar w:fldCharType="separate"/>
          </w:r>
          <w:r>
            <w:rPr>
              <w:rFonts w:hint="eastAsia"/>
            </w:rPr>
            <w:t>第六章 附则</w:t>
          </w:r>
          <w:r>
            <w:tab/>
          </w:r>
          <w:r>
            <w:fldChar w:fldCharType="begin"/>
          </w:r>
          <w:r>
            <w:instrText xml:space="preserve"> PAGEREF _Toc17814 \h </w:instrText>
          </w:r>
          <w:r>
            <w:fldChar w:fldCharType="separate"/>
          </w:r>
          <w:r>
            <w:t>29</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_Toc10067 </w:instrText>
          </w:r>
          <w:r>
            <w:rPr>
              <w:rFonts w:hint="eastAsia"/>
            </w:rPr>
            <w:fldChar w:fldCharType="separate"/>
          </w:r>
          <w:r>
            <w:rPr>
              <w:rFonts w:hint="eastAsia" w:ascii="Times New Roman" w:hAnsi="Times New Roman"/>
            </w:rPr>
            <w:t>6.1相关解释</w:t>
          </w:r>
          <w:r>
            <w:tab/>
          </w:r>
          <w:r>
            <w:fldChar w:fldCharType="begin"/>
          </w:r>
          <w:r>
            <w:instrText xml:space="preserve"> PAGEREF _Toc10067 \h </w:instrText>
          </w:r>
          <w:r>
            <w:fldChar w:fldCharType="separate"/>
          </w:r>
          <w:r>
            <w:t>29</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_Toc31634 </w:instrText>
          </w:r>
          <w:r>
            <w:rPr>
              <w:rFonts w:hint="eastAsia"/>
            </w:rPr>
            <w:fldChar w:fldCharType="separate"/>
          </w:r>
          <w:r>
            <w:rPr>
              <w:rFonts w:hint="eastAsia" w:ascii="Times New Roman" w:hAnsi="Times New Roman"/>
            </w:rPr>
            <w:t>6.2解释权限</w:t>
          </w:r>
          <w:r>
            <w:tab/>
          </w:r>
          <w:r>
            <w:fldChar w:fldCharType="begin"/>
          </w:r>
          <w:r>
            <w:instrText xml:space="preserve"> PAGEREF _Toc31634 \h </w:instrText>
          </w:r>
          <w:r>
            <w:fldChar w:fldCharType="separate"/>
          </w:r>
          <w:r>
            <w:t>29</w:t>
          </w:r>
          <w:r>
            <w:fldChar w:fldCharType="end"/>
          </w:r>
          <w:r>
            <w:rPr>
              <w:rFonts w:hint="eastAsia"/>
            </w:rPr>
            <w:fldChar w:fldCharType="end"/>
          </w:r>
        </w:p>
        <w:p>
          <w:pPr>
            <w:pStyle w:val="11"/>
            <w:tabs>
              <w:tab w:val="right" w:leader="dot" w:pos="8306"/>
            </w:tabs>
          </w:pPr>
          <w:r>
            <w:rPr>
              <w:rFonts w:hint="eastAsia"/>
            </w:rPr>
            <w:fldChar w:fldCharType="begin"/>
          </w:r>
          <w:r>
            <w:rPr>
              <w:rFonts w:hint="eastAsia"/>
            </w:rPr>
            <w:instrText xml:space="preserve"> HYPERLINK \l _Toc4514 </w:instrText>
          </w:r>
          <w:r>
            <w:rPr>
              <w:rFonts w:hint="eastAsia"/>
            </w:rPr>
            <w:fldChar w:fldCharType="separate"/>
          </w:r>
          <w:r>
            <w:rPr>
              <w:rFonts w:hint="eastAsia" w:ascii="Times New Roman" w:hAnsi="Times New Roman"/>
            </w:rPr>
            <w:t>6.3生效日期</w:t>
          </w:r>
          <w:r>
            <w:tab/>
          </w:r>
          <w:r>
            <w:fldChar w:fldCharType="begin"/>
          </w:r>
          <w:r>
            <w:instrText xml:space="preserve"> PAGEREF _Toc4514 \h </w:instrText>
          </w:r>
          <w:r>
            <w:fldChar w:fldCharType="separate"/>
          </w:r>
          <w:r>
            <w:t>29</w:t>
          </w:r>
          <w:r>
            <w:fldChar w:fldCharType="end"/>
          </w:r>
          <w:r>
            <w:rPr>
              <w:rFonts w:hint="eastAsia"/>
            </w:rPr>
            <w:fldChar w:fldCharType="end"/>
          </w:r>
        </w:p>
        <w:p>
          <w:pPr>
            <w:pStyle w:val="3"/>
            <w:spacing w:before="326" w:after="326"/>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titlePg/>
              <w:docGrid w:type="lines" w:linePitch="326" w:charSpace="0"/>
            </w:sectPr>
          </w:pPr>
          <w:r>
            <w:rPr>
              <w:rFonts w:hint="eastAsia"/>
            </w:rPr>
            <w:fldChar w:fldCharType="end"/>
          </w:r>
        </w:p>
      </w:sdtContent>
    </w:sdt>
    <w:p>
      <w:pPr>
        <w:pStyle w:val="3"/>
        <w:spacing w:before="312" w:after="312"/>
      </w:pPr>
      <w:bookmarkStart w:id="1" w:name="_Toc20195"/>
      <w:r>
        <w:rPr>
          <w:rFonts w:hint="eastAsia"/>
        </w:rPr>
        <w:t>第一章“十三五”期间住房发展回顾与现状</w:t>
      </w:r>
      <w:bookmarkEnd w:id="0"/>
      <w:bookmarkEnd w:id="1"/>
    </w:p>
    <w:p>
      <w:pPr>
        <w:pStyle w:val="4"/>
        <w:spacing w:before="312" w:after="312"/>
        <w:rPr>
          <w:rFonts w:ascii="Times New Roman" w:hAnsi="Times New Roman"/>
        </w:rPr>
      </w:pPr>
      <w:bookmarkStart w:id="2" w:name="_Toc460925135"/>
      <w:bookmarkStart w:id="3" w:name="_Toc32152"/>
      <w:r>
        <w:rPr>
          <w:rFonts w:hint="eastAsia" w:ascii="Times New Roman" w:hAnsi="Times New Roman"/>
        </w:rPr>
        <w:t>1.1 太仓市城镇总体概况</w:t>
      </w:r>
      <w:bookmarkEnd w:id="2"/>
      <w:bookmarkEnd w:id="3"/>
    </w:p>
    <w:p>
      <w:pPr>
        <w:pStyle w:val="5"/>
        <w:spacing w:before="312" w:after="312"/>
      </w:pPr>
      <w:bookmarkStart w:id="4" w:name="_Toc460925136"/>
      <w:bookmarkStart w:id="5" w:name="_Toc11009"/>
      <w:r>
        <w:t xml:space="preserve">1.1.1 </w:t>
      </w:r>
      <w:r>
        <w:rPr>
          <w:rFonts w:hint="eastAsia"/>
        </w:rPr>
        <w:t>位置</w:t>
      </w:r>
      <w:bookmarkEnd w:id="4"/>
      <w:r>
        <w:rPr>
          <w:rFonts w:hint="eastAsia"/>
        </w:rPr>
        <w:t>与空间布局</w:t>
      </w:r>
      <w:bookmarkEnd w:id="5"/>
    </w:p>
    <w:p>
      <w:pPr>
        <w:ind w:firstLine="480"/>
      </w:pPr>
      <w:r>
        <w:rPr>
          <w:rFonts w:hint="eastAsia"/>
        </w:rPr>
        <w:t>太仓市隶属江苏省苏州市，位于江苏省东南部，长江口南岸，地处北纬</w:t>
      </w:r>
      <w:r>
        <w:t>31°20'</w:t>
      </w:r>
      <w:r>
        <w:rPr>
          <w:rFonts w:hint="eastAsia"/>
        </w:rPr>
        <w:t>～</w:t>
      </w:r>
      <w:r>
        <w:t>31°45'</w:t>
      </w:r>
      <w:r>
        <w:rPr>
          <w:rFonts w:hint="eastAsia"/>
        </w:rPr>
        <w:t>、东经</w:t>
      </w:r>
      <w:r>
        <w:t>120°58'</w:t>
      </w:r>
      <w:r>
        <w:rPr>
          <w:rFonts w:hint="eastAsia"/>
        </w:rPr>
        <w:t>～</w:t>
      </w:r>
      <w:r>
        <w:t>121°20'</w:t>
      </w:r>
      <w:r>
        <w:rPr>
          <w:rFonts w:hint="eastAsia"/>
        </w:rPr>
        <w:t>。东濒长江，与崇明岛隔江相望；西连昆山市；南临上海市宝山区、嘉定区；北接常熟市。总面积</w:t>
      </w:r>
      <w:r>
        <w:t>809.93</w:t>
      </w:r>
      <w:r>
        <w:rPr>
          <w:rFonts w:hint="eastAsia"/>
        </w:rPr>
        <w:t>平方公里，长江水域面积</w:t>
      </w:r>
      <w:r>
        <w:t>143.97</w:t>
      </w:r>
      <w:r>
        <w:rPr>
          <w:rFonts w:hint="eastAsia"/>
        </w:rPr>
        <w:t>平方公里，陆地面积</w:t>
      </w:r>
      <w:r>
        <w:t>665.96</w:t>
      </w:r>
      <w:r>
        <w:rPr>
          <w:rFonts w:hint="eastAsia"/>
        </w:rPr>
        <w:t>平方公里。</w:t>
      </w:r>
    </w:p>
    <w:p>
      <w:pPr>
        <w:ind w:firstLine="480"/>
        <w:rPr>
          <w:szCs w:val="24"/>
        </w:rPr>
      </w:pPr>
      <w:r>
        <w:rPr>
          <w:rFonts w:hint="eastAsia"/>
        </w:rPr>
        <w:t>太仓市域辖国家级太仓港经济技术开发区、省级高新区（科教新城、娄东街道、陆渡街道）、城厢镇、 沙溪镇、长江口旅游度假区(浏河镇)、浮桥镇、璜泾镇、双凤镇</w:t>
      </w:r>
      <w:r>
        <w:rPr>
          <w:rFonts w:hint="eastAsia"/>
          <w:szCs w:val="24"/>
        </w:rPr>
        <w:t>。已形成“中心城区—镇—村庄”的城乡体系和“双城三片”的市域空间结构。其中，“双城”是由主城与港城构成的中心城区，主城为沪苏通铁路—杨林塘—太仓西南市界围合区域；“三片”指沙溪、浏河、璜泾三个镇，沙溪镇定位为历史文化名镇、集文化旅游与工业发展于一体的综合型城镇，浏河镇定位为对接上海、服务港口的滨江生活服务、生态休闲城镇，璜泾镇定位为港口发展的重要组成部分，临港工业及生活配套完善的综合镇。</w:t>
      </w:r>
    </w:p>
    <w:p>
      <w:pPr>
        <w:ind w:firstLine="422"/>
        <w:jc w:val="center"/>
        <w:rPr>
          <w:rFonts w:ascii="黑体" w:hAnsi="黑体" w:eastAsia="黑体"/>
          <w:b/>
          <w:color w:val="000000"/>
          <w:kern w:val="0"/>
          <w:sz w:val="21"/>
          <w:szCs w:val="21"/>
        </w:rPr>
      </w:pPr>
      <w:r>
        <w:rPr>
          <w:rFonts w:hint="eastAsia" w:ascii="黑体" w:hAnsi="黑体" w:eastAsia="黑体"/>
          <w:b/>
          <w:color w:val="000000"/>
          <w:kern w:val="0"/>
          <w:sz w:val="21"/>
          <w:szCs w:val="21"/>
        </w:rPr>
        <w:drawing>
          <wp:anchor distT="0" distB="0" distL="114300" distR="114300" simplePos="0" relativeHeight="251660288" behindDoc="0" locked="0" layoutInCell="1" allowOverlap="1">
            <wp:simplePos x="0" y="0"/>
            <wp:positionH relativeFrom="column">
              <wp:posOffset>1237615</wp:posOffset>
            </wp:positionH>
            <wp:positionV relativeFrom="paragraph">
              <wp:posOffset>62230</wp:posOffset>
            </wp:positionV>
            <wp:extent cx="2990850" cy="3160395"/>
            <wp:effectExtent l="0" t="0" r="11430" b="9525"/>
            <wp:wrapTopAndBottom/>
            <wp:docPr id="3" name="图片 3" descr="太仓市域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太仓市域规划图"/>
                    <pic:cNvPicPr>
                      <a:picLocks noChangeAspect="1"/>
                    </pic:cNvPicPr>
                  </pic:nvPicPr>
                  <pic:blipFill>
                    <a:blip r:embed="rId13"/>
                    <a:srcRect t="9338" r="-386" b="6206"/>
                    <a:stretch>
                      <a:fillRect/>
                    </a:stretch>
                  </pic:blipFill>
                  <pic:spPr>
                    <a:xfrm>
                      <a:off x="0" y="0"/>
                      <a:ext cx="2990850" cy="3160395"/>
                    </a:xfrm>
                    <a:prstGeom prst="rect">
                      <a:avLst/>
                    </a:prstGeom>
                  </pic:spPr>
                </pic:pic>
              </a:graphicData>
            </a:graphic>
          </wp:anchor>
        </w:drawing>
      </w:r>
      <w:r>
        <w:rPr>
          <w:rFonts w:hint="eastAsia" w:ascii="黑体" w:hAnsi="黑体" w:eastAsia="黑体"/>
          <w:b/>
          <w:color w:val="000000"/>
          <w:kern w:val="0"/>
          <w:sz w:val="21"/>
          <w:szCs w:val="21"/>
        </w:rPr>
        <w:t>图1.1：太仓市市域空间利用规划图</w:t>
      </w:r>
    </w:p>
    <w:p>
      <w:pPr>
        <w:pStyle w:val="2"/>
        <w:ind w:firstLine="0"/>
      </w:pPr>
    </w:p>
    <w:p>
      <w:pPr>
        <w:pStyle w:val="5"/>
        <w:spacing w:before="312" w:after="312"/>
      </w:pPr>
      <w:bookmarkStart w:id="6" w:name="_Toc460925137"/>
      <w:bookmarkStart w:id="7" w:name="_Toc21082"/>
      <w:r>
        <w:t xml:space="preserve">1.1.2 </w:t>
      </w:r>
      <w:r>
        <w:rPr>
          <w:rFonts w:hint="eastAsia"/>
        </w:rPr>
        <w:t>人口</w:t>
      </w:r>
      <w:bookmarkEnd w:id="6"/>
      <w:bookmarkEnd w:id="7"/>
    </w:p>
    <w:p>
      <w:pPr>
        <w:ind w:firstLine="480"/>
      </w:pPr>
      <w:r>
        <w:rPr>
          <w:rFonts w:hint="eastAsia"/>
        </w:rPr>
        <w:t>“十三五”期间，太仓市人口增长较为稳定，常住人口和户籍人口的变动幅度较为稳定（如表</w:t>
      </w:r>
      <w:r>
        <w:t>1-1</w:t>
      </w:r>
      <w:r>
        <w:rPr>
          <w:rFonts w:hint="eastAsia"/>
        </w:rPr>
        <w:t>所示），市辖区户籍人口分布见表1</w:t>
      </w:r>
      <w:r>
        <w:t>-2</w:t>
      </w:r>
      <w:r>
        <w:rPr>
          <w:rFonts w:hint="eastAsia"/>
        </w:rPr>
        <w:t>。</w:t>
      </w:r>
    </w:p>
    <w:p>
      <w:pPr>
        <w:ind w:firstLine="480"/>
        <w:rPr>
          <w:szCs w:val="24"/>
        </w:rPr>
      </w:pPr>
      <w:r>
        <w:rPr>
          <w:szCs w:val="24"/>
        </w:rPr>
        <w:t>20</w:t>
      </w:r>
      <w:r>
        <w:rPr>
          <w:rFonts w:hint="eastAsia"/>
          <w:szCs w:val="24"/>
        </w:rPr>
        <w:t>20年年末户籍人口51.05万人，其中，其中男性</w:t>
      </w:r>
      <w:r>
        <w:rPr>
          <w:szCs w:val="24"/>
        </w:rPr>
        <w:t>2</w:t>
      </w:r>
      <w:r>
        <w:rPr>
          <w:rFonts w:hint="eastAsia"/>
          <w:szCs w:val="24"/>
        </w:rPr>
        <w:t>4.53万人（占4</w:t>
      </w:r>
      <w:r>
        <w:rPr>
          <w:szCs w:val="24"/>
        </w:rPr>
        <w:t>8%</w:t>
      </w:r>
      <w:r>
        <w:rPr>
          <w:rFonts w:hint="eastAsia"/>
          <w:szCs w:val="24"/>
        </w:rPr>
        <w:t>），女性</w:t>
      </w:r>
      <w:r>
        <w:rPr>
          <w:szCs w:val="24"/>
        </w:rPr>
        <w:t>2</w:t>
      </w:r>
      <w:r>
        <w:rPr>
          <w:rFonts w:hint="eastAsia"/>
          <w:szCs w:val="24"/>
        </w:rPr>
        <w:t>6.53万人（占52</w:t>
      </w:r>
      <w:r>
        <w:rPr>
          <w:szCs w:val="24"/>
        </w:rPr>
        <w:t>%</w:t>
      </w:r>
      <w:r>
        <w:rPr>
          <w:rFonts w:hint="eastAsia"/>
          <w:szCs w:val="24"/>
        </w:rPr>
        <w:t>）；人口出生率为6.44</w:t>
      </w:r>
      <w:r>
        <w:rPr>
          <w:szCs w:val="24"/>
        </w:rPr>
        <w:t>‰</w:t>
      </w:r>
      <w:r>
        <w:rPr>
          <w:rFonts w:hint="eastAsia"/>
          <w:szCs w:val="24"/>
        </w:rPr>
        <w:t>，死亡率为9.13</w:t>
      </w:r>
      <w:r>
        <w:rPr>
          <w:szCs w:val="24"/>
        </w:rPr>
        <w:t>‰</w:t>
      </w:r>
      <w:r>
        <w:rPr>
          <w:rFonts w:hint="eastAsia"/>
          <w:szCs w:val="24"/>
        </w:rPr>
        <w:t>，自然增</w:t>
      </w:r>
      <w:r>
        <w:rPr>
          <w:rFonts w:hint="eastAsia"/>
        </w:rPr>
        <w:t>长率为</w:t>
      </w:r>
      <w:r>
        <w:t>-</w:t>
      </w:r>
      <w:r>
        <w:rPr>
          <w:rFonts w:hint="eastAsia"/>
        </w:rPr>
        <w:t>2.69</w:t>
      </w:r>
      <w:r>
        <w:t>‰</w:t>
      </w:r>
      <w:r>
        <w:rPr>
          <w:rFonts w:hint="eastAsia"/>
        </w:rPr>
        <w:t>；常住人口8</w:t>
      </w:r>
      <w:r>
        <w:t>3.1</w:t>
      </w:r>
      <w:r>
        <w:rPr>
          <w:rFonts w:hint="eastAsia"/>
        </w:rPr>
        <w:t>2万人，其中男性4</w:t>
      </w:r>
      <w:r>
        <w:t>3.7</w:t>
      </w:r>
      <w:r>
        <w:rPr>
          <w:rFonts w:hint="eastAsia"/>
        </w:rPr>
        <w:t>9万人（占5</w:t>
      </w:r>
      <w:r>
        <w:t>2.</w:t>
      </w:r>
      <w:r>
        <w:rPr>
          <w:rFonts w:hint="eastAsia"/>
        </w:rPr>
        <w:t>7</w:t>
      </w:r>
      <w:r>
        <w:t>%</w:t>
      </w:r>
      <w:r>
        <w:rPr>
          <w:rFonts w:hint="eastAsia"/>
        </w:rPr>
        <w:t>），女</w:t>
      </w:r>
      <w:r>
        <w:rPr>
          <w:rFonts w:hint="eastAsia"/>
          <w:szCs w:val="24"/>
        </w:rPr>
        <w:t>性3</w:t>
      </w:r>
      <w:r>
        <w:rPr>
          <w:szCs w:val="24"/>
        </w:rPr>
        <w:t>9.32</w:t>
      </w:r>
      <w:r>
        <w:rPr>
          <w:rFonts w:hint="eastAsia"/>
          <w:szCs w:val="24"/>
        </w:rPr>
        <w:t>万人（占4</w:t>
      </w:r>
      <w:r>
        <w:rPr>
          <w:szCs w:val="24"/>
        </w:rPr>
        <w:t>7.3%</w:t>
      </w:r>
      <w:r>
        <w:rPr>
          <w:rFonts w:hint="eastAsia"/>
          <w:szCs w:val="24"/>
        </w:rPr>
        <w:t>）。</w:t>
      </w:r>
      <w:r>
        <w:rPr>
          <w:rFonts w:hint="eastAsia"/>
        </w:rPr>
        <w:t>截止2020年底太仓市实有人口数已达103.11万人，根据“十三五”期间流动人口数据变化幅度来看，其流动人口占比在50%左右，基本保持不变。</w:t>
      </w:r>
    </w:p>
    <w:p>
      <w:pPr>
        <w:ind w:firstLine="480"/>
      </w:pPr>
      <w:r>
        <w:rPr>
          <w:rFonts w:hint="eastAsia"/>
          <w:szCs w:val="24"/>
        </w:rPr>
        <w:t>根据第七次全国人口普查数据显示，太仓市2020年城镇化率为70.61</w:t>
      </w:r>
      <w:r>
        <w:rPr>
          <w:szCs w:val="24"/>
        </w:rPr>
        <w:t>%</w:t>
      </w:r>
      <w:r>
        <w:rPr>
          <w:rFonts w:hint="eastAsia"/>
          <w:szCs w:val="24"/>
        </w:rPr>
        <w:t>，与2</w:t>
      </w:r>
      <w:r>
        <w:rPr>
          <w:szCs w:val="24"/>
        </w:rPr>
        <w:t>010</w:t>
      </w:r>
      <w:r>
        <w:rPr>
          <w:rFonts w:hint="eastAsia"/>
          <w:szCs w:val="24"/>
        </w:rPr>
        <w:t>年第六次人口普查相比，城镇人口增加1</w:t>
      </w:r>
      <w:r>
        <w:rPr>
          <w:szCs w:val="24"/>
        </w:rPr>
        <w:t>51605</w:t>
      </w:r>
      <w:r>
        <w:rPr>
          <w:rFonts w:hint="eastAsia"/>
          <w:szCs w:val="24"/>
        </w:rPr>
        <w:t>人，乡村人口减少3</w:t>
      </w:r>
      <w:r>
        <w:rPr>
          <w:szCs w:val="24"/>
        </w:rPr>
        <w:t>2345</w:t>
      </w:r>
      <w:r>
        <w:rPr>
          <w:rFonts w:hint="eastAsia"/>
          <w:szCs w:val="24"/>
        </w:rPr>
        <w:t>人，城镇人口比重上升了9</w:t>
      </w:r>
      <w:r>
        <w:rPr>
          <w:szCs w:val="24"/>
        </w:rPr>
        <w:t>.47%</w:t>
      </w:r>
      <w:r>
        <w:rPr>
          <w:rFonts w:hint="eastAsia"/>
          <w:szCs w:val="24"/>
        </w:rPr>
        <w:t>；家庭户均人口2</w:t>
      </w:r>
      <w:r>
        <w:rPr>
          <w:szCs w:val="24"/>
        </w:rPr>
        <w:t>.6</w:t>
      </w:r>
      <w:r>
        <w:rPr>
          <w:rFonts w:hint="eastAsia"/>
          <w:szCs w:val="24"/>
        </w:rPr>
        <w:t>人，比第六次人口普查减少0</w:t>
      </w:r>
      <w:r>
        <w:rPr>
          <w:szCs w:val="24"/>
        </w:rPr>
        <w:t>.34</w:t>
      </w:r>
      <w:r>
        <w:rPr>
          <w:rFonts w:hint="eastAsia"/>
          <w:szCs w:val="24"/>
        </w:rPr>
        <w:t>人。</w:t>
      </w:r>
    </w:p>
    <w:p>
      <w:pPr>
        <w:ind w:firstLine="422"/>
        <w:jc w:val="center"/>
        <w:rPr>
          <w:rFonts w:ascii="黑体" w:hAnsi="黑体" w:eastAsia="黑体"/>
          <w:b/>
          <w:color w:val="000000"/>
          <w:kern w:val="0"/>
          <w:sz w:val="21"/>
          <w:szCs w:val="21"/>
        </w:rPr>
      </w:pPr>
      <w:r>
        <w:rPr>
          <w:rFonts w:hint="eastAsia" w:ascii="黑体" w:hAnsi="黑体" w:eastAsia="黑体"/>
          <w:b/>
          <w:color w:val="000000"/>
          <w:kern w:val="0"/>
          <w:sz w:val="21"/>
          <w:szCs w:val="21"/>
        </w:rPr>
        <w:t>表</w:t>
      </w:r>
      <w:r>
        <w:rPr>
          <w:rFonts w:ascii="黑体" w:hAnsi="黑体" w:eastAsia="黑体"/>
          <w:b/>
          <w:color w:val="000000"/>
          <w:kern w:val="0"/>
          <w:sz w:val="21"/>
          <w:szCs w:val="21"/>
        </w:rPr>
        <w:t>1-1</w:t>
      </w:r>
      <w:r>
        <w:rPr>
          <w:rFonts w:hint="eastAsia" w:ascii="黑体" w:hAnsi="黑体" w:eastAsia="黑体"/>
          <w:b/>
          <w:color w:val="000000"/>
          <w:kern w:val="0"/>
          <w:sz w:val="21"/>
          <w:szCs w:val="21"/>
        </w:rPr>
        <w:t>：太仓市“十三五”期间户籍人口与城镇化率</w:t>
      </w:r>
    </w:p>
    <w:tbl>
      <w:tblPr>
        <w:tblStyle w:val="13"/>
        <w:tblW w:w="7225" w:type="dxa"/>
        <w:jc w:val="center"/>
        <w:tblLayout w:type="fixed"/>
        <w:tblCellMar>
          <w:top w:w="0" w:type="dxa"/>
          <w:left w:w="108" w:type="dxa"/>
          <w:bottom w:w="0" w:type="dxa"/>
          <w:right w:w="108" w:type="dxa"/>
        </w:tblCellMar>
      </w:tblPr>
      <w:tblGrid>
        <w:gridCol w:w="1984"/>
        <w:gridCol w:w="993"/>
        <w:gridCol w:w="992"/>
        <w:gridCol w:w="992"/>
        <w:gridCol w:w="992"/>
        <w:gridCol w:w="1272"/>
      </w:tblGrid>
      <w:tr>
        <w:tblPrEx>
          <w:tblCellMar>
            <w:top w:w="0" w:type="dxa"/>
            <w:left w:w="108" w:type="dxa"/>
            <w:bottom w:w="0" w:type="dxa"/>
            <w:right w:w="108" w:type="dxa"/>
          </w:tblCellMar>
        </w:tblPrEx>
        <w:trPr>
          <w:trHeight w:val="582" w:hRule="atLeast"/>
          <w:jc w:val="center"/>
        </w:trPr>
        <w:tc>
          <w:tcPr>
            <w:tcW w:w="1984" w:type="dxa"/>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240" w:lineRule="auto"/>
              <w:ind w:firstLine="0" w:firstLineChars="0"/>
              <w:jc w:val="right"/>
              <w:rPr>
                <w:rFonts w:ascii="宋体" w:cs="宋体"/>
                <w:b/>
                <w:kern w:val="0"/>
                <w:sz w:val="21"/>
                <w:szCs w:val="21"/>
              </w:rPr>
            </w:pPr>
            <w:r>
              <w:rPr>
                <w:rFonts w:hint="eastAsia" w:ascii="宋体" w:hAnsi="宋体" w:cs="宋体"/>
                <w:b/>
                <w:kern w:val="0"/>
                <w:sz w:val="21"/>
                <w:szCs w:val="21"/>
              </w:rPr>
              <w:t>年份</w:t>
            </w:r>
          </w:p>
          <w:p>
            <w:pPr>
              <w:widowControl/>
              <w:spacing w:line="240" w:lineRule="auto"/>
              <w:ind w:firstLine="0" w:firstLineChars="0"/>
              <w:jc w:val="left"/>
              <w:rPr>
                <w:rFonts w:ascii="宋体" w:cs="宋体"/>
                <w:b/>
                <w:kern w:val="0"/>
                <w:sz w:val="21"/>
                <w:szCs w:val="21"/>
              </w:rPr>
            </w:pPr>
            <w:r>
              <w:rPr>
                <w:rFonts w:hint="eastAsia" w:ascii="宋体" w:hAnsi="宋体" w:cs="宋体"/>
                <w:b/>
                <w:kern w:val="0"/>
                <w:sz w:val="21"/>
                <w:szCs w:val="21"/>
              </w:rPr>
              <w:t>指标</w:t>
            </w:r>
          </w:p>
        </w:tc>
        <w:tc>
          <w:tcPr>
            <w:tcW w:w="993"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ascii="宋体" w:hAnsi="宋体" w:cs="宋体"/>
                <w:b/>
                <w:kern w:val="0"/>
                <w:sz w:val="21"/>
                <w:szCs w:val="21"/>
              </w:rPr>
              <w:t>201</w:t>
            </w:r>
            <w:r>
              <w:rPr>
                <w:rFonts w:hint="eastAsia" w:ascii="宋体" w:hAnsi="宋体" w:cs="宋体"/>
                <w:b/>
                <w:kern w:val="0"/>
                <w:sz w:val="21"/>
                <w:szCs w:val="21"/>
              </w:rPr>
              <w:t>6</w:t>
            </w:r>
          </w:p>
        </w:tc>
        <w:tc>
          <w:tcPr>
            <w:tcW w:w="99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hint="eastAsia" w:ascii="宋体" w:cs="宋体"/>
                <w:b/>
                <w:kern w:val="0"/>
                <w:sz w:val="21"/>
                <w:szCs w:val="21"/>
              </w:rPr>
              <w:t>2017</w:t>
            </w:r>
          </w:p>
        </w:tc>
        <w:tc>
          <w:tcPr>
            <w:tcW w:w="99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hint="eastAsia" w:ascii="宋体" w:cs="宋体"/>
                <w:b/>
                <w:kern w:val="0"/>
                <w:sz w:val="21"/>
                <w:szCs w:val="21"/>
              </w:rPr>
              <w:t>2018</w:t>
            </w:r>
          </w:p>
        </w:tc>
        <w:tc>
          <w:tcPr>
            <w:tcW w:w="99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hint="eastAsia" w:ascii="宋体" w:cs="宋体"/>
                <w:b/>
                <w:kern w:val="0"/>
                <w:sz w:val="21"/>
                <w:szCs w:val="21"/>
              </w:rPr>
              <w:t>2019</w:t>
            </w:r>
          </w:p>
        </w:tc>
        <w:tc>
          <w:tcPr>
            <w:tcW w:w="127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ascii="宋体" w:hAnsi="宋体" w:cs="宋体"/>
                <w:b/>
                <w:kern w:val="0"/>
                <w:sz w:val="21"/>
                <w:szCs w:val="21"/>
              </w:rPr>
              <w:t>20</w:t>
            </w:r>
            <w:r>
              <w:rPr>
                <w:rFonts w:hint="eastAsia" w:ascii="宋体" w:hAnsi="宋体" w:cs="宋体"/>
                <w:b/>
                <w:kern w:val="0"/>
                <w:sz w:val="21"/>
                <w:szCs w:val="21"/>
              </w:rPr>
              <w:t>20</w:t>
            </w:r>
          </w:p>
        </w:tc>
      </w:tr>
      <w:tr>
        <w:tblPrEx>
          <w:tblCellMar>
            <w:top w:w="0" w:type="dxa"/>
            <w:left w:w="108" w:type="dxa"/>
            <w:bottom w:w="0" w:type="dxa"/>
            <w:right w:w="108" w:type="dxa"/>
          </w:tblCellMar>
        </w:tblPrEx>
        <w:trPr>
          <w:trHeight w:val="285" w:hRule="atLeast"/>
          <w:jc w:val="center"/>
        </w:trPr>
        <w:tc>
          <w:tcPr>
            <w:tcW w:w="1984"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kern w:val="0"/>
                <w:sz w:val="21"/>
                <w:szCs w:val="21"/>
              </w:rPr>
            </w:pPr>
            <w:r>
              <w:rPr>
                <w:rFonts w:hint="eastAsia" w:ascii="宋体" w:hAnsi="宋体" w:cs="宋体"/>
                <w:b/>
                <w:bCs/>
                <w:kern w:val="0"/>
                <w:sz w:val="21"/>
                <w:szCs w:val="21"/>
              </w:rPr>
              <w:t>常住人口</w:t>
            </w:r>
          </w:p>
        </w:tc>
        <w:tc>
          <w:tcPr>
            <w:tcW w:w="993"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81.40</w:t>
            </w:r>
          </w:p>
        </w:tc>
        <w:tc>
          <w:tcPr>
            <w:tcW w:w="9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81.71</w:t>
            </w:r>
          </w:p>
        </w:tc>
        <w:tc>
          <w:tcPr>
            <w:tcW w:w="9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82.06</w:t>
            </w:r>
          </w:p>
        </w:tc>
        <w:tc>
          <w:tcPr>
            <w:tcW w:w="9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82.50</w:t>
            </w:r>
          </w:p>
        </w:tc>
        <w:tc>
          <w:tcPr>
            <w:tcW w:w="127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83.12</w:t>
            </w:r>
          </w:p>
        </w:tc>
      </w:tr>
      <w:tr>
        <w:tblPrEx>
          <w:tblCellMar>
            <w:top w:w="0" w:type="dxa"/>
            <w:left w:w="108" w:type="dxa"/>
            <w:bottom w:w="0" w:type="dxa"/>
            <w:right w:w="108" w:type="dxa"/>
          </w:tblCellMar>
        </w:tblPrEx>
        <w:trPr>
          <w:trHeight w:val="285" w:hRule="atLeast"/>
          <w:jc w:val="center"/>
        </w:trPr>
        <w:tc>
          <w:tcPr>
            <w:tcW w:w="1984"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kern w:val="0"/>
                <w:sz w:val="21"/>
                <w:szCs w:val="21"/>
              </w:rPr>
            </w:pPr>
            <w:r>
              <w:rPr>
                <w:rFonts w:hint="eastAsia" w:ascii="宋体" w:hAnsi="宋体" w:cs="宋体"/>
                <w:b/>
                <w:bCs/>
                <w:kern w:val="0"/>
                <w:sz w:val="21"/>
                <w:szCs w:val="21"/>
              </w:rPr>
              <w:t>实有人口*</w:t>
            </w:r>
          </w:p>
        </w:tc>
        <w:tc>
          <w:tcPr>
            <w:tcW w:w="993"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95.26</w:t>
            </w:r>
          </w:p>
        </w:tc>
        <w:tc>
          <w:tcPr>
            <w:tcW w:w="9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96.37</w:t>
            </w:r>
          </w:p>
        </w:tc>
        <w:tc>
          <w:tcPr>
            <w:tcW w:w="9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102.71</w:t>
            </w:r>
          </w:p>
        </w:tc>
        <w:tc>
          <w:tcPr>
            <w:tcW w:w="9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101.45</w:t>
            </w:r>
          </w:p>
        </w:tc>
        <w:tc>
          <w:tcPr>
            <w:tcW w:w="127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103.11</w:t>
            </w:r>
          </w:p>
        </w:tc>
      </w:tr>
      <w:tr>
        <w:tblPrEx>
          <w:tblCellMar>
            <w:top w:w="0" w:type="dxa"/>
            <w:left w:w="108" w:type="dxa"/>
            <w:bottom w:w="0" w:type="dxa"/>
            <w:right w:w="108" w:type="dxa"/>
          </w:tblCellMar>
        </w:tblPrEx>
        <w:trPr>
          <w:trHeight w:val="285" w:hRule="atLeast"/>
          <w:jc w:val="center"/>
        </w:trPr>
        <w:tc>
          <w:tcPr>
            <w:tcW w:w="1984"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cs="宋体"/>
                <w:b/>
                <w:bCs/>
                <w:kern w:val="0"/>
                <w:sz w:val="21"/>
                <w:szCs w:val="21"/>
              </w:rPr>
            </w:pPr>
            <w:r>
              <w:rPr>
                <w:rFonts w:hint="eastAsia" w:ascii="宋体" w:hAnsi="宋体" w:cs="宋体"/>
                <w:b/>
                <w:bCs/>
                <w:kern w:val="0"/>
                <w:sz w:val="21"/>
                <w:szCs w:val="21"/>
              </w:rPr>
              <w:t>户籍人口（万人）</w:t>
            </w:r>
          </w:p>
        </w:tc>
        <w:tc>
          <w:tcPr>
            <w:tcW w:w="993"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hAnsi="宋体" w:cs="宋体"/>
                <w:kern w:val="0"/>
                <w:sz w:val="21"/>
                <w:szCs w:val="21"/>
              </w:rPr>
              <w:t>48.30</w:t>
            </w:r>
          </w:p>
        </w:tc>
        <w:tc>
          <w:tcPr>
            <w:tcW w:w="9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48.69</w:t>
            </w:r>
          </w:p>
        </w:tc>
        <w:tc>
          <w:tcPr>
            <w:tcW w:w="9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49.39</w:t>
            </w:r>
          </w:p>
        </w:tc>
        <w:tc>
          <w:tcPr>
            <w:tcW w:w="9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50.17</w:t>
            </w:r>
          </w:p>
        </w:tc>
        <w:tc>
          <w:tcPr>
            <w:tcW w:w="127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51.05</w:t>
            </w:r>
          </w:p>
        </w:tc>
      </w:tr>
      <w:tr>
        <w:tblPrEx>
          <w:tblCellMar>
            <w:top w:w="0" w:type="dxa"/>
            <w:left w:w="108" w:type="dxa"/>
            <w:bottom w:w="0" w:type="dxa"/>
            <w:right w:w="108" w:type="dxa"/>
          </w:tblCellMar>
        </w:tblPrEx>
        <w:trPr>
          <w:trHeight w:val="285" w:hRule="atLeast"/>
          <w:jc w:val="center"/>
        </w:trPr>
        <w:tc>
          <w:tcPr>
            <w:tcW w:w="1984"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cs="宋体"/>
                <w:b/>
                <w:bCs/>
                <w:kern w:val="0"/>
                <w:sz w:val="21"/>
                <w:szCs w:val="21"/>
              </w:rPr>
            </w:pPr>
            <w:r>
              <w:rPr>
                <w:rFonts w:hint="eastAsia" w:ascii="宋体" w:hAnsi="宋体" w:cs="宋体"/>
                <w:b/>
                <w:bCs/>
                <w:kern w:val="0"/>
                <w:sz w:val="21"/>
                <w:szCs w:val="21"/>
              </w:rPr>
              <w:t>户数（户）</w:t>
            </w:r>
          </w:p>
        </w:tc>
        <w:tc>
          <w:tcPr>
            <w:tcW w:w="993"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hAnsi="宋体" w:cs="宋体"/>
                <w:kern w:val="0"/>
                <w:sz w:val="21"/>
                <w:szCs w:val="21"/>
              </w:rPr>
              <w:t>15.09</w:t>
            </w:r>
          </w:p>
        </w:tc>
        <w:tc>
          <w:tcPr>
            <w:tcW w:w="9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15.37</w:t>
            </w:r>
          </w:p>
        </w:tc>
        <w:tc>
          <w:tcPr>
            <w:tcW w:w="9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15.80</w:t>
            </w:r>
          </w:p>
        </w:tc>
        <w:tc>
          <w:tcPr>
            <w:tcW w:w="9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16.23</w:t>
            </w:r>
          </w:p>
        </w:tc>
        <w:tc>
          <w:tcPr>
            <w:tcW w:w="127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16.69</w:t>
            </w:r>
          </w:p>
        </w:tc>
      </w:tr>
      <w:tr>
        <w:tblPrEx>
          <w:tblCellMar>
            <w:top w:w="0" w:type="dxa"/>
            <w:left w:w="108" w:type="dxa"/>
            <w:bottom w:w="0" w:type="dxa"/>
            <w:right w:w="108" w:type="dxa"/>
          </w:tblCellMar>
        </w:tblPrEx>
        <w:trPr>
          <w:trHeight w:val="285" w:hRule="atLeast"/>
          <w:jc w:val="center"/>
        </w:trPr>
        <w:tc>
          <w:tcPr>
            <w:tcW w:w="1984"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cs="宋体"/>
                <w:b/>
                <w:bCs/>
                <w:kern w:val="0"/>
                <w:sz w:val="21"/>
                <w:szCs w:val="21"/>
              </w:rPr>
            </w:pPr>
            <w:r>
              <w:rPr>
                <w:rFonts w:hint="eastAsia" w:ascii="宋体" w:hAnsi="宋体" w:cs="宋体"/>
                <w:b/>
                <w:bCs/>
                <w:kern w:val="0"/>
                <w:sz w:val="21"/>
                <w:szCs w:val="21"/>
              </w:rPr>
              <w:t>城镇化率（</w:t>
            </w:r>
            <w:r>
              <w:rPr>
                <w:rFonts w:ascii="宋体" w:hAnsi="宋体" w:cs="宋体"/>
                <w:b/>
                <w:bCs/>
                <w:kern w:val="0"/>
                <w:sz w:val="21"/>
                <w:szCs w:val="21"/>
              </w:rPr>
              <w:t>%</w:t>
            </w:r>
            <w:r>
              <w:rPr>
                <w:rFonts w:hint="eastAsia" w:ascii="宋体" w:hAnsi="宋体" w:cs="宋体"/>
                <w:b/>
                <w:bCs/>
                <w:kern w:val="0"/>
                <w:sz w:val="21"/>
                <w:szCs w:val="21"/>
              </w:rPr>
              <w:t>）</w:t>
            </w:r>
          </w:p>
        </w:tc>
        <w:tc>
          <w:tcPr>
            <w:tcW w:w="993"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hAnsi="宋体" w:cs="宋体"/>
                <w:kern w:val="0"/>
                <w:sz w:val="21"/>
                <w:szCs w:val="21"/>
              </w:rPr>
              <w:t>67.00</w:t>
            </w:r>
          </w:p>
        </w:tc>
        <w:tc>
          <w:tcPr>
            <w:tcW w:w="9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67.45</w:t>
            </w:r>
          </w:p>
        </w:tc>
        <w:tc>
          <w:tcPr>
            <w:tcW w:w="9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68.43</w:t>
            </w:r>
          </w:p>
        </w:tc>
        <w:tc>
          <w:tcPr>
            <w:tcW w:w="9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70.50</w:t>
            </w:r>
          </w:p>
        </w:tc>
        <w:tc>
          <w:tcPr>
            <w:tcW w:w="127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70.61</w:t>
            </w:r>
          </w:p>
        </w:tc>
      </w:tr>
    </w:tbl>
    <w:p>
      <w:pPr>
        <w:ind w:firstLine="420"/>
        <w:jc w:val="left"/>
        <w:rPr>
          <w:rFonts w:ascii="黑体" w:hAnsi="黑体" w:eastAsia="黑体"/>
          <w:b/>
          <w:kern w:val="0"/>
          <w:sz w:val="21"/>
          <w:szCs w:val="21"/>
        </w:rPr>
      </w:pPr>
      <w:r>
        <w:rPr>
          <w:rFonts w:hint="eastAsia" w:ascii="黑体" w:hAnsi="黑体" w:eastAsia="黑体"/>
          <w:bCs/>
          <w:kern w:val="0"/>
          <w:sz w:val="21"/>
          <w:szCs w:val="21"/>
        </w:rPr>
        <w:t>*实有人口指户籍人口与流动人口总和</w:t>
      </w:r>
    </w:p>
    <w:p>
      <w:pPr>
        <w:ind w:firstLine="422"/>
        <w:jc w:val="center"/>
        <w:rPr>
          <w:rFonts w:ascii="黑体" w:hAnsi="黑体" w:eastAsia="黑体"/>
          <w:b/>
          <w:kern w:val="0"/>
          <w:sz w:val="21"/>
          <w:szCs w:val="21"/>
        </w:rPr>
      </w:pPr>
      <w:r>
        <w:rPr>
          <w:rFonts w:hint="eastAsia" w:ascii="黑体" w:hAnsi="黑体" w:eastAsia="黑体"/>
          <w:b/>
          <w:kern w:val="0"/>
          <w:sz w:val="21"/>
          <w:szCs w:val="21"/>
        </w:rPr>
        <w:t>表</w:t>
      </w:r>
      <w:r>
        <w:rPr>
          <w:rFonts w:ascii="黑体" w:hAnsi="黑体" w:eastAsia="黑体"/>
          <w:b/>
          <w:kern w:val="0"/>
          <w:sz w:val="21"/>
          <w:szCs w:val="21"/>
        </w:rPr>
        <w:t>1-2</w:t>
      </w:r>
      <w:r>
        <w:rPr>
          <w:rFonts w:hint="eastAsia" w:ascii="黑体" w:hAnsi="黑体" w:eastAsia="黑体"/>
          <w:b/>
          <w:kern w:val="0"/>
          <w:sz w:val="21"/>
          <w:szCs w:val="21"/>
        </w:rPr>
        <w:t>：</w:t>
      </w:r>
      <w:r>
        <w:rPr>
          <w:rFonts w:ascii="黑体" w:hAnsi="黑体" w:eastAsia="黑体"/>
          <w:b/>
          <w:kern w:val="0"/>
          <w:sz w:val="21"/>
          <w:szCs w:val="21"/>
        </w:rPr>
        <w:t>20</w:t>
      </w:r>
      <w:r>
        <w:rPr>
          <w:rFonts w:hint="eastAsia" w:ascii="黑体" w:hAnsi="黑体" w:eastAsia="黑体"/>
          <w:b/>
          <w:kern w:val="0"/>
          <w:sz w:val="21"/>
          <w:szCs w:val="21"/>
        </w:rPr>
        <w:t>20年太仓</w:t>
      </w:r>
      <w:bookmarkStart w:id="8" w:name="_Hlk75185384"/>
      <w:r>
        <w:rPr>
          <w:rFonts w:hint="eastAsia" w:ascii="黑体" w:hAnsi="黑体" w:eastAsia="黑体"/>
          <w:b/>
          <w:kern w:val="0"/>
          <w:sz w:val="21"/>
          <w:szCs w:val="21"/>
        </w:rPr>
        <w:t>市辖区户籍人口分布</w:t>
      </w:r>
      <w:bookmarkEnd w:id="8"/>
      <w:r>
        <w:rPr>
          <w:rFonts w:hint="eastAsia" w:ascii="黑体" w:hAnsi="黑体" w:eastAsia="黑体"/>
          <w:b/>
          <w:kern w:val="0"/>
          <w:sz w:val="21"/>
          <w:szCs w:val="21"/>
        </w:rPr>
        <w:t>情况</w:t>
      </w:r>
    </w:p>
    <w:tbl>
      <w:tblPr>
        <w:tblStyle w:val="13"/>
        <w:tblW w:w="8234" w:type="dxa"/>
        <w:jc w:val="center"/>
        <w:tblLayout w:type="fixed"/>
        <w:tblCellMar>
          <w:top w:w="0" w:type="dxa"/>
          <w:left w:w="108" w:type="dxa"/>
          <w:bottom w:w="0" w:type="dxa"/>
          <w:right w:w="108" w:type="dxa"/>
        </w:tblCellMar>
      </w:tblPr>
      <w:tblGrid>
        <w:gridCol w:w="2989"/>
        <w:gridCol w:w="3638"/>
        <w:gridCol w:w="1607"/>
      </w:tblGrid>
      <w:tr>
        <w:tblPrEx>
          <w:tblCellMar>
            <w:top w:w="0" w:type="dxa"/>
            <w:left w:w="108" w:type="dxa"/>
            <w:bottom w:w="0" w:type="dxa"/>
            <w:right w:w="108" w:type="dxa"/>
          </w:tblCellMar>
        </w:tblPrEx>
        <w:trPr>
          <w:trHeight w:val="295" w:hRule="atLeast"/>
          <w:jc w:val="center"/>
        </w:trPr>
        <w:tc>
          <w:tcPr>
            <w:tcW w:w="2989" w:type="dxa"/>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240" w:lineRule="auto"/>
              <w:ind w:firstLine="0" w:firstLineChars="0"/>
              <w:jc w:val="right"/>
              <w:rPr>
                <w:rFonts w:ascii="宋体" w:cs="宋体"/>
                <w:b/>
                <w:color w:val="000000"/>
                <w:kern w:val="0"/>
                <w:sz w:val="21"/>
                <w:szCs w:val="21"/>
              </w:rPr>
            </w:pPr>
            <w:r>
              <w:rPr>
                <w:rFonts w:hint="eastAsia" w:ascii="宋体" w:hAnsi="宋体" w:cs="宋体"/>
                <w:b/>
                <w:color w:val="000000"/>
                <w:kern w:val="0"/>
                <w:sz w:val="21"/>
                <w:szCs w:val="21"/>
              </w:rPr>
              <w:t>指标</w:t>
            </w:r>
          </w:p>
          <w:p>
            <w:pPr>
              <w:widowControl/>
              <w:spacing w:line="240" w:lineRule="auto"/>
              <w:ind w:firstLine="0" w:firstLineChars="0"/>
              <w:rPr>
                <w:rFonts w:ascii="宋体" w:cs="宋体"/>
                <w:b/>
                <w:color w:val="000000"/>
                <w:kern w:val="0"/>
                <w:sz w:val="21"/>
                <w:szCs w:val="21"/>
              </w:rPr>
            </w:pPr>
            <w:r>
              <w:rPr>
                <w:rFonts w:hint="eastAsia" w:ascii="宋体" w:hAnsi="宋体" w:cs="宋体"/>
                <w:b/>
                <w:color w:val="000000"/>
                <w:kern w:val="0"/>
                <w:sz w:val="21"/>
                <w:szCs w:val="21"/>
              </w:rPr>
              <w:t>地区</w:t>
            </w:r>
          </w:p>
        </w:tc>
        <w:tc>
          <w:tcPr>
            <w:tcW w:w="363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color w:val="000000"/>
                <w:kern w:val="0"/>
                <w:sz w:val="21"/>
                <w:szCs w:val="21"/>
              </w:rPr>
            </w:pPr>
            <w:r>
              <w:rPr>
                <w:rFonts w:hint="eastAsia" w:ascii="宋体" w:hAnsi="宋体" w:cs="宋体"/>
                <w:b/>
                <w:color w:val="000000"/>
                <w:kern w:val="0"/>
                <w:sz w:val="21"/>
                <w:szCs w:val="21"/>
              </w:rPr>
              <w:t>户籍人口（人）</w:t>
            </w:r>
          </w:p>
        </w:tc>
        <w:tc>
          <w:tcPr>
            <w:tcW w:w="160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color w:val="000000"/>
                <w:kern w:val="0"/>
                <w:sz w:val="21"/>
                <w:szCs w:val="21"/>
              </w:rPr>
            </w:pPr>
            <w:r>
              <w:rPr>
                <w:rFonts w:hint="eastAsia" w:ascii="宋体" w:hAnsi="宋体" w:cs="宋体"/>
                <w:b/>
                <w:color w:val="000000"/>
                <w:kern w:val="0"/>
                <w:sz w:val="21"/>
                <w:szCs w:val="21"/>
              </w:rPr>
              <w:t>比重（</w:t>
            </w:r>
            <w:r>
              <w:rPr>
                <w:rFonts w:ascii="宋体" w:hAnsi="宋体" w:cs="宋体"/>
                <w:b/>
                <w:color w:val="000000"/>
                <w:kern w:val="0"/>
                <w:sz w:val="21"/>
                <w:szCs w:val="21"/>
              </w:rPr>
              <w:t>%</w:t>
            </w:r>
            <w:r>
              <w:rPr>
                <w:rFonts w:hint="eastAsia" w:ascii="宋体" w:hAnsi="宋体" w:cs="宋体"/>
                <w:b/>
                <w:color w:val="000000"/>
                <w:kern w:val="0"/>
                <w:sz w:val="21"/>
                <w:szCs w:val="21"/>
              </w:rPr>
              <w:t>）</w:t>
            </w:r>
          </w:p>
        </w:tc>
      </w:tr>
      <w:tr>
        <w:tblPrEx>
          <w:tblCellMar>
            <w:top w:w="0" w:type="dxa"/>
            <w:left w:w="108" w:type="dxa"/>
            <w:bottom w:w="0" w:type="dxa"/>
            <w:right w:w="108" w:type="dxa"/>
          </w:tblCellMar>
        </w:tblPrEx>
        <w:trPr>
          <w:trHeight w:val="169" w:hRule="atLeast"/>
          <w:jc w:val="center"/>
        </w:trPr>
        <w:tc>
          <w:tcPr>
            <w:tcW w:w="2989"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cs="宋体"/>
                <w:b/>
                <w:bCs/>
                <w:color w:val="000000"/>
                <w:kern w:val="0"/>
                <w:sz w:val="21"/>
                <w:szCs w:val="21"/>
              </w:rPr>
            </w:pPr>
            <w:r>
              <w:rPr>
                <w:rFonts w:hint="eastAsia" w:ascii="宋体" w:hAnsi="宋体" w:cs="宋体"/>
                <w:b/>
                <w:bCs/>
                <w:color w:val="000000"/>
                <w:kern w:val="0"/>
                <w:sz w:val="21"/>
                <w:szCs w:val="21"/>
              </w:rPr>
              <w:t>全市</w:t>
            </w:r>
          </w:p>
        </w:tc>
        <w:tc>
          <w:tcPr>
            <w:tcW w:w="363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hint="eastAsia" w:ascii="宋体" w:cs="宋体"/>
                <w:color w:val="000000"/>
                <w:kern w:val="0"/>
                <w:sz w:val="21"/>
                <w:szCs w:val="21"/>
              </w:rPr>
              <w:t>510527</w:t>
            </w:r>
          </w:p>
        </w:tc>
        <w:tc>
          <w:tcPr>
            <w:tcW w:w="160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ascii="宋体" w:hAnsi="宋体" w:cs="宋体"/>
                <w:color w:val="000000"/>
                <w:kern w:val="0"/>
                <w:sz w:val="21"/>
                <w:szCs w:val="21"/>
              </w:rPr>
              <w:t>100</w:t>
            </w:r>
          </w:p>
        </w:tc>
      </w:tr>
      <w:tr>
        <w:tblPrEx>
          <w:tblCellMar>
            <w:top w:w="0" w:type="dxa"/>
            <w:left w:w="108" w:type="dxa"/>
            <w:bottom w:w="0" w:type="dxa"/>
            <w:right w:w="108" w:type="dxa"/>
          </w:tblCellMar>
        </w:tblPrEx>
        <w:trPr>
          <w:trHeight w:val="285" w:hRule="atLeast"/>
          <w:jc w:val="center"/>
        </w:trPr>
        <w:tc>
          <w:tcPr>
            <w:tcW w:w="2989"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城厢镇</w:t>
            </w:r>
          </w:p>
        </w:tc>
        <w:tc>
          <w:tcPr>
            <w:tcW w:w="363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hint="eastAsia" w:ascii="宋体" w:cs="宋体"/>
                <w:color w:val="000000"/>
                <w:kern w:val="0"/>
                <w:sz w:val="21"/>
                <w:szCs w:val="21"/>
              </w:rPr>
              <w:t>90952</w:t>
            </w:r>
          </w:p>
        </w:tc>
        <w:tc>
          <w:tcPr>
            <w:tcW w:w="160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hint="eastAsia" w:ascii="宋体" w:cs="宋体"/>
                <w:color w:val="000000"/>
                <w:kern w:val="0"/>
                <w:sz w:val="21"/>
                <w:szCs w:val="21"/>
              </w:rPr>
              <w:t>17.82</w:t>
            </w:r>
          </w:p>
        </w:tc>
      </w:tr>
      <w:tr>
        <w:tblPrEx>
          <w:tblCellMar>
            <w:top w:w="0" w:type="dxa"/>
            <w:left w:w="108" w:type="dxa"/>
            <w:bottom w:w="0" w:type="dxa"/>
            <w:right w:w="108" w:type="dxa"/>
          </w:tblCellMar>
        </w:tblPrEx>
        <w:trPr>
          <w:trHeight w:val="324" w:hRule="atLeast"/>
          <w:jc w:val="center"/>
        </w:trPr>
        <w:tc>
          <w:tcPr>
            <w:tcW w:w="2989"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科教新城</w:t>
            </w:r>
          </w:p>
        </w:tc>
        <w:tc>
          <w:tcPr>
            <w:tcW w:w="363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hint="eastAsia" w:ascii="宋体" w:cs="宋体"/>
                <w:color w:val="000000"/>
                <w:kern w:val="0"/>
                <w:sz w:val="21"/>
                <w:szCs w:val="21"/>
              </w:rPr>
              <w:t>21448</w:t>
            </w:r>
          </w:p>
        </w:tc>
        <w:tc>
          <w:tcPr>
            <w:tcW w:w="160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hint="eastAsia" w:ascii="宋体" w:cs="宋体"/>
                <w:color w:val="000000"/>
                <w:kern w:val="0"/>
                <w:sz w:val="21"/>
                <w:szCs w:val="21"/>
              </w:rPr>
              <w:t>4.20</w:t>
            </w:r>
          </w:p>
        </w:tc>
      </w:tr>
      <w:tr>
        <w:tblPrEx>
          <w:tblCellMar>
            <w:top w:w="0" w:type="dxa"/>
            <w:left w:w="108" w:type="dxa"/>
            <w:bottom w:w="0" w:type="dxa"/>
            <w:right w:w="108" w:type="dxa"/>
          </w:tblCellMar>
        </w:tblPrEx>
        <w:trPr>
          <w:trHeight w:val="147" w:hRule="atLeast"/>
          <w:jc w:val="center"/>
        </w:trPr>
        <w:tc>
          <w:tcPr>
            <w:tcW w:w="2989"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沙溪镇</w:t>
            </w:r>
          </w:p>
        </w:tc>
        <w:tc>
          <w:tcPr>
            <w:tcW w:w="363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hint="eastAsia" w:ascii="宋体" w:cs="宋体"/>
                <w:color w:val="000000"/>
                <w:kern w:val="0"/>
                <w:sz w:val="21"/>
                <w:szCs w:val="21"/>
              </w:rPr>
              <w:t>82327</w:t>
            </w:r>
          </w:p>
        </w:tc>
        <w:tc>
          <w:tcPr>
            <w:tcW w:w="160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hint="eastAsia" w:ascii="宋体" w:cs="宋体"/>
                <w:color w:val="000000"/>
                <w:kern w:val="0"/>
                <w:sz w:val="21"/>
                <w:szCs w:val="21"/>
              </w:rPr>
              <w:t>16.13</w:t>
            </w:r>
          </w:p>
        </w:tc>
      </w:tr>
      <w:tr>
        <w:tblPrEx>
          <w:tblCellMar>
            <w:top w:w="0" w:type="dxa"/>
            <w:left w:w="108" w:type="dxa"/>
            <w:bottom w:w="0" w:type="dxa"/>
            <w:right w:w="108" w:type="dxa"/>
          </w:tblCellMar>
        </w:tblPrEx>
        <w:trPr>
          <w:trHeight w:val="285" w:hRule="atLeast"/>
          <w:jc w:val="center"/>
        </w:trPr>
        <w:tc>
          <w:tcPr>
            <w:tcW w:w="2989"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浏河镇</w:t>
            </w:r>
          </w:p>
        </w:tc>
        <w:tc>
          <w:tcPr>
            <w:tcW w:w="363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hint="eastAsia" w:ascii="宋体" w:cs="宋体"/>
                <w:color w:val="000000"/>
                <w:kern w:val="0"/>
                <w:sz w:val="21"/>
                <w:szCs w:val="21"/>
              </w:rPr>
              <w:t>51740</w:t>
            </w:r>
          </w:p>
        </w:tc>
        <w:tc>
          <w:tcPr>
            <w:tcW w:w="160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hint="eastAsia" w:ascii="宋体" w:cs="宋体"/>
                <w:color w:val="000000"/>
                <w:kern w:val="0"/>
                <w:sz w:val="21"/>
                <w:szCs w:val="21"/>
              </w:rPr>
              <w:t>10.13</w:t>
            </w:r>
          </w:p>
        </w:tc>
      </w:tr>
      <w:tr>
        <w:tblPrEx>
          <w:tblCellMar>
            <w:top w:w="0" w:type="dxa"/>
            <w:left w:w="108" w:type="dxa"/>
            <w:bottom w:w="0" w:type="dxa"/>
            <w:right w:w="108" w:type="dxa"/>
          </w:tblCellMar>
        </w:tblPrEx>
        <w:trPr>
          <w:trHeight w:val="313" w:hRule="atLeast"/>
          <w:jc w:val="center"/>
        </w:trPr>
        <w:tc>
          <w:tcPr>
            <w:tcW w:w="2989"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双凤镇</w:t>
            </w:r>
          </w:p>
        </w:tc>
        <w:tc>
          <w:tcPr>
            <w:tcW w:w="363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hint="eastAsia" w:ascii="宋体" w:cs="宋体"/>
                <w:color w:val="000000"/>
                <w:kern w:val="0"/>
                <w:sz w:val="21"/>
                <w:szCs w:val="21"/>
              </w:rPr>
              <w:t>31642</w:t>
            </w:r>
          </w:p>
        </w:tc>
        <w:tc>
          <w:tcPr>
            <w:tcW w:w="160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hint="eastAsia" w:ascii="宋体" w:cs="宋体"/>
                <w:color w:val="000000"/>
                <w:kern w:val="0"/>
                <w:sz w:val="21"/>
                <w:szCs w:val="21"/>
              </w:rPr>
              <w:t>6.20</w:t>
            </w:r>
          </w:p>
        </w:tc>
      </w:tr>
      <w:tr>
        <w:tblPrEx>
          <w:tblCellMar>
            <w:top w:w="0" w:type="dxa"/>
            <w:left w:w="108" w:type="dxa"/>
            <w:bottom w:w="0" w:type="dxa"/>
            <w:right w:w="108" w:type="dxa"/>
          </w:tblCellMar>
        </w:tblPrEx>
        <w:trPr>
          <w:trHeight w:val="285" w:hRule="atLeast"/>
          <w:jc w:val="center"/>
        </w:trPr>
        <w:tc>
          <w:tcPr>
            <w:tcW w:w="2989"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璜泾镇</w:t>
            </w:r>
          </w:p>
        </w:tc>
        <w:tc>
          <w:tcPr>
            <w:tcW w:w="363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hint="eastAsia" w:ascii="宋体" w:cs="宋体"/>
                <w:color w:val="000000"/>
                <w:kern w:val="0"/>
                <w:sz w:val="21"/>
                <w:szCs w:val="21"/>
              </w:rPr>
              <w:t>43695</w:t>
            </w:r>
          </w:p>
        </w:tc>
        <w:tc>
          <w:tcPr>
            <w:tcW w:w="160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hint="eastAsia" w:ascii="宋体" w:cs="宋体"/>
                <w:color w:val="000000"/>
                <w:kern w:val="0"/>
                <w:sz w:val="21"/>
                <w:szCs w:val="21"/>
              </w:rPr>
              <w:t>8.56</w:t>
            </w:r>
          </w:p>
        </w:tc>
      </w:tr>
      <w:tr>
        <w:tblPrEx>
          <w:tblCellMar>
            <w:top w:w="0" w:type="dxa"/>
            <w:left w:w="108" w:type="dxa"/>
            <w:bottom w:w="0" w:type="dxa"/>
            <w:right w:w="108" w:type="dxa"/>
          </w:tblCellMar>
        </w:tblPrEx>
        <w:trPr>
          <w:trHeight w:val="147" w:hRule="atLeast"/>
          <w:jc w:val="center"/>
        </w:trPr>
        <w:tc>
          <w:tcPr>
            <w:tcW w:w="2989"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浮桥镇</w:t>
            </w:r>
          </w:p>
        </w:tc>
        <w:tc>
          <w:tcPr>
            <w:tcW w:w="363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hint="eastAsia" w:ascii="宋体" w:cs="宋体"/>
                <w:color w:val="000000"/>
                <w:kern w:val="0"/>
                <w:sz w:val="21"/>
                <w:szCs w:val="21"/>
              </w:rPr>
              <w:t>71278</w:t>
            </w:r>
          </w:p>
        </w:tc>
        <w:tc>
          <w:tcPr>
            <w:tcW w:w="160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hint="eastAsia" w:ascii="宋体" w:cs="宋体"/>
                <w:color w:val="000000"/>
                <w:kern w:val="0"/>
                <w:sz w:val="21"/>
                <w:szCs w:val="21"/>
              </w:rPr>
              <w:t>13.96</w:t>
            </w:r>
          </w:p>
        </w:tc>
      </w:tr>
      <w:tr>
        <w:trPr>
          <w:trHeight w:val="285" w:hRule="atLeast"/>
          <w:jc w:val="center"/>
        </w:trPr>
        <w:tc>
          <w:tcPr>
            <w:tcW w:w="2989"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娄东街道</w:t>
            </w:r>
          </w:p>
        </w:tc>
        <w:tc>
          <w:tcPr>
            <w:tcW w:w="363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hint="eastAsia" w:ascii="宋体" w:cs="宋体"/>
                <w:color w:val="000000"/>
                <w:kern w:val="0"/>
                <w:sz w:val="21"/>
                <w:szCs w:val="21"/>
              </w:rPr>
              <w:t>96318</w:t>
            </w:r>
          </w:p>
        </w:tc>
        <w:tc>
          <w:tcPr>
            <w:tcW w:w="160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hint="eastAsia" w:ascii="宋体" w:cs="宋体"/>
                <w:color w:val="000000"/>
                <w:kern w:val="0"/>
                <w:sz w:val="21"/>
                <w:szCs w:val="21"/>
              </w:rPr>
              <w:t>18.87</w:t>
            </w:r>
          </w:p>
        </w:tc>
      </w:tr>
      <w:tr>
        <w:tblPrEx>
          <w:tblCellMar>
            <w:top w:w="0" w:type="dxa"/>
            <w:left w:w="108" w:type="dxa"/>
            <w:bottom w:w="0" w:type="dxa"/>
            <w:right w:w="108" w:type="dxa"/>
          </w:tblCellMar>
        </w:tblPrEx>
        <w:trPr>
          <w:trHeight w:val="285" w:hRule="atLeast"/>
          <w:jc w:val="center"/>
        </w:trPr>
        <w:tc>
          <w:tcPr>
            <w:tcW w:w="2989"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陆渡街道</w:t>
            </w:r>
          </w:p>
        </w:tc>
        <w:tc>
          <w:tcPr>
            <w:tcW w:w="363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hint="eastAsia" w:ascii="宋体" w:cs="宋体"/>
                <w:color w:val="000000"/>
                <w:kern w:val="0"/>
                <w:sz w:val="21"/>
                <w:szCs w:val="21"/>
              </w:rPr>
              <w:t>21127</w:t>
            </w:r>
          </w:p>
        </w:tc>
        <w:tc>
          <w:tcPr>
            <w:tcW w:w="160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kern w:val="0"/>
                <w:sz w:val="21"/>
                <w:szCs w:val="21"/>
              </w:rPr>
            </w:pPr>
            <w:r>
              <w:rPr>
                <w:rFonts w:hint="eastAsia" w:ascii="宋体" w:cs="宋体"/>
                <w:color w:val="000000"/>
                <w:kern w:val="0"/>
                <w:sz w:val="21"/>
                <w:szCs w:val="21"/>
              </w:rPr>
              <w:t>4.14</w:t>
            </w:r>
          </w:p>
        </w:tc>
      </w:tr>
    </w:tbl>
    <w:p>
      <w:pPr>
        <w:pStyle w:val="5"/>
        <w:spacing w:before="312" w:after="312"/>
      </w:pPr>
      <w:bookmarkStart w:id="9" w:name="_Toc460925138"/>
      <w:bookmarkStart w:id="10" w:name="_Toc30980"/>
      <w:r>
        <w:t xml:space="preserve">1.1.3 </w:t>
      </w:r>
      <w:r>
        <w:rPr>
          <w:rFonts w:hint="eastAsia"/>
        </w:rPr>
        <w:t>经济</w:t>
      </w:r>
      <w:bookmarkEnd w:id="9"/>
      <w:bookmarkEnd w:id="10"/>
    </w:p>
    <w:p>
      <w:pPr>
        <w:ind w:firstLine="480"/>
      </w:pPr>
      <w:r>
        <w:t>20</w:t>
      </w:r>
      <w:r>
        <w:rPr>
          <w:rFonts w:hint="eastAsia"/>
        </w:rPr>
        <w:t>20年全年实现地区生产总值1386.09亿元，按可比价格计算，比上年增长3.9</w:t>
      </w:r>
      <w:r>
        <w:t>%</w:t>
      </w:r>
      <w:r>
        <w:rPr>
          <w:rFonts w:hint="eastAsia"/>
        </w:rPr>
        <w:t>。其中，第一产业减少值5.63亿元，下降18.4</w:t>
      </w:r>
      <w:r>
        <w:t>%</w:t>
      </w:r>
      <w:r>
        <w:rPr>
          <w:rFonts w:hint="eastAsia"/>
        </w:rPr>
        <w:t>；第二产业增加值15.43亿元，增长4.3</w:t>
      </w:r>
      <w:r>
        <w:t>%</w:t>
      </w:r>
      <w:r>
        <w:rPr>
          <w:rFonts w:hint="eastAsia"/>
        </w:rPr>
        <w:t>；第三产业增加值51.31亿元，增长4.7</w:t>
      </w:r>
      <w:r>
        <w:t>%</w:t>
      </w:r>
      <w:r>
        <w:rPr>
          <w:rFonts w:hint="eastAsia"/>
        </w:rPr>
        <w:t>。按常住人口计算，人均地区生产总值</w:t>
      </w:r>
      <w:r>
        <w:t>15</w:t>
      </w:r>
      <w:r>
        <w:rPr>
          <w:rFonts w:hint="eastAsia"/>
        </w:rPr>
        <w:t>0990元。</w:t>
      </w:r>
    </w:p>
    <w:p>
      <w:pPr>
        <w:ind w:firstLine="480"/>
      </w:pPr>
      <w:r>
        <w:rPr>
          <w:rFonts w:hint="eastAsia"/>
        </w:rPr>
        <w:t>如表</w:t>
      </w:r>
      <w:r>
        <w:t>1-3</w:t>
      </w:r>
      <w:r>
        <w:rPr>
          <w:rFonts w:hint="eastAsia"/>
        </w:rPr>
        <w:t>所示，“十三五”期间太仓市的</w:t>
      </w:r>
      <w:r>
        <w:t>GDP</w:t>
      </w:r>
      <w:r>
        <w:rPr>
          <w:rFonts w:hint="eastAsia"/>
        </w:rPr>
        <w:t>增长速度有所放缓。</w:t>
      </w:r>
    </w:p>
    <w:p>
      <w:pPr>
        <w:widowControl/>
        <w:spacing w:line="240" w:lineRule="auto"/>
        <w:ind w:firstLine="400" w:firstLineChars="0"/>
        <w:jc w:val="center"/>
        <w:rPr>
          <w:rFonts w:ascii="黑体" w:hAnsi="黑体" w:eastAsia="黑体"/>
          <w:b/>
          <w:color w:val="000000"/>
          <w:kern w:val="0"/>
          <w:sz w:val="21"/>
          <w:szCs w:val="21"/>
        </w:rPr>
      </w:pPr>
    </w:p>
    <w:p>
      <w:pPr>
        <w:widowControl/>
        <w:spacing w:line="240" w:lineRule="auto"/>
        <w:ind w:firstLine="400" w:firstLineChars="0"/>
        <w:jc w:val="center"/>
        <w:rPr>
          <w:rFonts w:ascii="黑体" w:hAnsi="黑体" w:eastAsia="黑体"/>
          <w:b/>
          <w:color w:val="000000"/>
          <w:kern w:val="0"/>
          <w:sz w:val="21"/>
          <w:szCs w:val="21"/>
        </w:rPr>
      </w:pPr>
      <w:r>
        <w:rPr>
          <w:rFonts w:hint="eastAsia" w:ascii="黑体" w:hAnsi="黑体" w:eastAsia="黑体"/>
          <w:b/>
          <w:kern w:val="0"/>
          <w:sz w:val="21"/>
          <w:szCs w:val="21"/>
        </w:rPr>
        <w:t>表</w:t>
      </w:r>
      <w:r>
        <w:rPr>
          <w:rFonts w:ascii="黑体" w:hAnsi="黑体" w:eastAsia="黑体"/>
          <w:b/>
          <w:kern w:val="0"/>
          <w:sz w:val="21"/>
          <w:szCs w:val="21"/>
        </w:rPr>
        <w:t>1-3</w:t>
      </w:r>
      <w:r>
        <w:rPr>
          <w:rFonts w:hint="eastAsia" w:ascii="黑体" w:hAnsi="黑体" w:eastAsia="黑体"/>
          <w:b/>
          <w:color w:val="000000"/>
          <w:kern w:val="0"/>
          <w:sz w:val="21"/>
          <w:szCs w:val="21"/>
        </w:rPr>
        <w:t>：太仓市“十三五”期间</w:t>
      </w:r>
      <w:r>
        <w:rPr>
          <w:rFonts w:ascii="黑体" w:hAnsi="黑体" w:eastAsia="黑体"/>
          <w:b/>
          <w:color w:val="000000"/>
          <w:kern w:val="0"/>
          <w:sz w:val="21"/>
          <w:szCs w:val="21"/>
        </w:rPr>
        <w:t>GDP</w:t>
      </w:r>
      <w:r>
        <w:rPr>
          <w:rFonts w:hint="eastAsia" w:ascii="黑体" w:hAnsi="黑体" w:eastAsia="黑体"/>
          <w:b/>
          <w:color w:val="000000"/>
          <w:kern w:val="0"/>
          <w:sz w:val="21"/>
          <w:szCs w:val="21"/>
        </w:rPr>
        <w:t>与增长速度</w:t>
      </w:r>
    </w:p>
    <w:tbl>
      <w:tblPr>
        <w:tblStyle w:val="13"/>
        <w:tblW w:w="7259" w:type="dxa"/>
        <w:jc w:val="center"/>
        <w:tblLayout w:type="fixed"/>
        <w:tblCellMar>
          <w:top w:w="0" w:type="dxa"/>
          <w:left w:w="108" w:type="dxa"/>
          <w:bottom w:w="0" w:type="dxa"/>
          <w:right w:w="108" w:type="dxa"/>
        </w:tblCellMar>
      </w:tblPr>
      <w:tblGrid>
        <w:gridCol w:w="2504"/>
        <w:gridCol w:w="951"/>
        <w:gridCol w:w="951"/>
        <w:gridCol w:w="951"/>
        <w:gridCol w:w="951"/>
        <w:gridCol w:w="951"/>
      </w:tblGrid>
      <w:tr>
        <w:tblPrEx>
          <w:tblCellMar>
            <w:top w:w="0" w:type="dxa"/>
            <w:left w:w="108" w:type="dxa"/>
            <w:bottom w:w="0" w:type="dxa"/>
            <w:right w:w="108" w:type="dxa"/>
          </w:tblCellMar>
        </w:tblPrEx>
        <w:trPr>
          <w:trHeight w:val="600" w:hRule="atLeast"/>
          <w:jc w:val="center"/>
        </w:trPr>
        <w:tc>
          <w:tcPr>
            <w:tcW w:w="2504" w:type="dxa"/>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240" w:lineRule="auto"/>
              <w:ind w:firstLine="1687" w:firstLineChars="800"/>
              <w:jc w:val="left"/>
              <w:rPr>
                <w:rFonts w:ascii="宋体" w:cs="宋体"/>
                <w:b/>
                <w:kern w:val="0"/>
                <w:sz w:val="21"/>
                <w:szCs w:val="21"/>
              </w:rPr>
            </w:pPr>
            <w:r>
              <w:rPr>
                <w:rFonts w:hint="eastAsia" w:ascii="宋体" w:hAnsi="宋体" w:cs="宋体"/>
                <w:b/>
                <w:kern w:val="0"/>
                <w:sz w:val="21"/>
                <w:szCs w:val="21"/>
              </w:rPr>
              <w:t>年份</w:t>
            </w:r>
          </w:p>
          <w:p>
            <w:pPr>
              <w:widowControl/>
              <w:spacing w:line="240" w:lineRule="auto"/>
              <w:ind w:firstLine="0" w:firstLineChars="0"/>
              <w:jc w:val="left"/>
              <w:rPr>
                <w:rFonts w:ascii="宋体" w:cs="宋体"/>
                <w:b/>
                <w:kern w:val="0"/>
                <w:sz w:val="21"/>
                <w:szCs w:val="21"/>
              </w:rPr>
            </w:pPr>
            <w:r>
              <w:rPr>
                <w:rFonts w:hint="eastAsia" w:ascii="宋体" w:hAnsi="宋体" w:cs="宋体"/>
                <w:b/>
                <w:kern w:val="0"/>
                <w:sz w:val="21"/>
                <w:szCs w:val="21"/>
              </w:rPr>
              <w:t>数据</w:t>
            </w:r>
          </w:p>
        </w:tc>
        <w:tc>
          <w:tcPr>
            <w:tcW w:w="95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ascii="宋体" w:hAnsi="宋体" w:cs="宋体"/>
                <w:b/>
                <w:kern w:val="0"/>
                <w:sz w:val="21"/>
                <w:szCs w:val="21"/>
              </w:rPr>
              <w:t>201</w:t>
            </w:r>
            <w:r>
              <w:rPr>
                <w:rFonts w:hint="eastAsia" w:ascii="宋体" w:hAnsi="宋体" w:cs="宋体"/>
                <w:b/>
                <w:kern w:val="0"/>
                <w:sz w:val="21"/>
                <w:szCs w:val="21"/>
              </w:rPr>
              <w:t>6</w:t>
            </w:r>
          </w:p>
        </w:tc>
        <w:tc>
          <w:tcPr>
            <w:tcW w:w="95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hint="eastAsia" w:ascii="宋体" w:cs="宋体"/>
                <w:b/>
                <w:kern w:val="0"/>
                <w:sz w:val="21"/>
                <w:szCs w:val="21"/>
              </w:rPr>
              <w:t>2017</w:t>
            </w:r>
          </w:p>
        </w:tc>
        <w:tc>
          <w:tcPr>
            <w:tcW w:w="95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hint="eastAsia" w:ascii="宋体" w:cs="宋体"/>
                <w:b/>
                <w:kern w:val="0"/>
                <w:sz w:val="21"/>
                <w:szCs w:val="21"/>
              </w:rPr>
              <w:t>2018</w:t>
            </w:r>
          </w:p>
        </w:tc>
        <w:tc>
          <w:tcPr>
            <w:tcW w:w="95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hint="eastAsia" w:ascii="宋体" w:cs="宋体"/>
                <w:b/>
                <w:kern w:val="0"/>
                <w:sz w:val="21"/>
                <w:szCs w:val="21"/>
              </w:rPr>
              <w:t>2019</w:t>
            </w:r>
          </w:p>
        </w:tc>
        <w:tc>
          <w:tcPr>
            <w:tcW w:w="95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hint="eastAsia" w:ascii="宋体" w:cs="宋体"/>
                <w:b/>
                <w:kern w:val="0"/>
                <w:sz w:val="21"/>
                <w:szCs w:val="21"/>
              </w:rPr>
              <w:t>2020</w:t>
            </w:r>
          </w:p>
        </w:tc>
      </w:tr>
      <w:tr>
        <w:trPr>
          <w:trHeight w:val="499" w:hRule="atLeast"/>
          <w:jc w:val="center"/>
        </w:trPr>
        <w:tc>
          <w:tcPr>
            <w:tcW w:w="2504"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cs="宋体"/>
                <w:b/>
                <w:bCs/>
                <w:kern w:val="0"/>
                <w:sz w:val="21"/>
                <w:szCs w:val="21"/>
              </w:rPr>
            </w:pPr>
            <w:r>
              <w:rPr>
                <w:rFonts w:hint="eastAsia" w:ascii="宋体" w:hAnsi="宋体" w:cs="宋体"/>
                <w:b/>
                <w:bCs/>
                <w:kern w:val="0"/>
                <w:sz w:val="21"/>
                <w:szCs w:val="21"/>
              </w:rPr>
              <w:t>地区生产总值（亿元）</w:t>
            </w:r>
          </w:p>
        </w:tc>
        <w:tc>
          <w:tcPr>
            <w:tcW w:w="9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hAnsi="宋体" w:cs="宋体"/>
                <w:kern w:val="0"/>
                <w:sz w:val="21"/>
                <w:szCs w:val="21"/>
              </w:rPr>
              <w:t>1087.39</w:t>
            </w:r>
          </w:p>
        </w:tc>
        <w:tc>
          <w:tcPr>
            <w:tcW w:w="9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1194.08</w:t>
            </w:r>
          </w:p>
        </w:tc>
        <w:tc>
          <w:tcPr>
            <w:tcW w:w="9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themeColor="text1"/>
                <w:kern w:val="0"/>
                <w:sz w:val="21"/>
                <w:szCs w:val="21"/>
                <w14:textFill>
                  <w14:solidFill>
                    <w14:schemeClr w14:val="tx1"/>
                  </w14:solidFill>
                </w14:textFill>
              </w:rPr>
            </w:pPr>
            <w:r>
              <w:rPr>
                <w:rFonts w:hint="eastAsia" w:ascii="宋体" w:cs="宋体"/>
                <w:kern w:val="0"/>
                <w:sz w:val="21"/>
                <w:szCs w:val="21"/>
              </w:rPr>
              <w:t>1277.25</w:t>
            </w:r>
          </w:p>
        </w:tc>
        <w:tc>
          <w:tcPr>
            <w:tcW w:w="9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color w:val="000000" w:themeColor="text1"/>
                <w:kern w:val="0"/>
                <w:sz w:val="21"/>
                <w:szCs w:val="21"/>
                <w14:textFill>
                  <w14:solidFill>
                    <w14:schemeClr w14:val="tx1"/>
                  </w14:solidFill>
                </w14:textFill>
              </w:rPr>
            </w:pPr>
            <w:r>
              <w:rPr>
                <w:rFonts w:hint="eastAsia" w:ascii="宋体" w:cs="宋体"/>
                <w:kern w:val="0"/>
                <w:sz w:val="21"/>
                <w:szCs w:val="21"/>
              </w:rPr>
              <w:t>1324.97</w:t>
            </w:r>
          </w:p>
        </w:tc>
        <w:tc>
          <w:tcPr>
            <w:tcW w:w="9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1386.09</w:t>
            </w:r>
          </w:p>
        </w:tc>
      </w:tr>
      <w:tr>
        <w:tblPrEx>
          <w:tblCellMar>
            <w:top w:w="0" w:type="dxa"/>
            <w:left w:w="108" w:type="dxa"/>
            <w:bottom w:w="0" w:type="dxa"/>
            <w:right w:w="108" w:type="dxa"/>
          </w:tblCellMar>
        </w:tblPrEx>
        <w:trPr>
          <w:trHeight w:val="499" w:hRule="atLeast"/>
          <w:jc w:val="center"/>
        </w:trPr>
        <w:tc>
          <w:tcPr>
            <w:tcW w:w="2504"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cs="宋体"/>
                <w:b/>
                <w:bCs/>
                <w:kern w:val="0"/>
                <w:sz w:val="21"/>
                <w:szCs w:val="21"/>
              </w:rPr>
            </w:pPr>
            <w:r>
              <w:rPr>
                <w:rFonts w:ascii="宋体" w:hAnsi="宋体" w:cs="宋体"/>
                <w:b/>
                <w:bCs/>
                <w:kern w:val="0"/>
                <w:sz w:val="21"/>
                <w:szCs w:val="21"/>
              </w:rPr>
              <w:t>GDP</w:t>
            </w:r>
            <w:r>
              <w:rPr>
                <w:rFonts w:hint="eastAsia" w:ascii="宋体" w:hAnsi="宋体" w:cs="宋体"/>
                <w:b/>
                <w:bCs/>
                <w:kern w:val="0"/>
                <w:sz w:val="21"/>
                <w:szCs w:val="21"/>
              </w:rPr>
              <w:t>环比增长率</w:t>
            </w:r>
            <w:r>
              <w:rPr>
                <w:rFonts w:ascii="宋体" w:hAnsi="宋体" w:cs="宋体"/>
                <w:b/>
                <w:bCs/>
                <w:kern w:val="0"/>
                <w:sz w:val="21"/>
                <w:szCs w:val="21"/>
              </w:rPr>
              <w:t>(%)</w:t>
            </w:r>
          </w:p>
        </w:tc>
        <w:tc>
          <w:tcPr>
            <w:tcW w:w="9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7.10</w:t>
            </w:r>
          </w:p>
        </w:tc>
        <w:tc>
          <w:tcPr>
            <w:tcW w:w="9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9.81</w:t>
            </w:r>
          </w:p>
        </w:tc>
        <w:tc>
          <w:tcPr>
            <w:tcW w:w="9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6.97</w:t>
            </w:r>
          </w:p>
        </w:tc>
        <w:tc>
          <w:tcPr>
            <w:tcW w:w="9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3.74</w:t>
            </w:r>
          </w:p>
        </w:tc>
        <w:tc>
          <w:tcPr>
            <w:tcW w:w="9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hAnsi="宋体" w:cs="宋体"/>
                <w:kern w:val="0"/>
                <w:sz w:val="21"/>
                <w:szCs w:val="21"/>
              </w:rPr>
            </w:pPr>
            <w:r>
              <w:rPr>
                <w:rFonts w:hint="eastAsia" w:ascii="宋体" w:hAnsi="宋体" w:cs="宋体"/>
                <w:kern w:val="0"/>
                <w:sz w:val="21"/>
                <w:szCs w:val="21"/>
              </w:rPr>
              <w:t>4.61</w:t>
            </w:r>
          </w:p>
        </w:tc>
      </w:tr>
    </w:tbl>
    <w:p>
      <w:pPr>
        <w:pStyle w:val="5"/>
        <w:spacing w:before="312" w:after="312"/>
      </w:pPr>
      <w:bookmarkStart w:id="11" w:name="_Toc460925139"/>
      <w:bookmarkStart w:id="12" w:name="_Toc27801"/>
      <w:r>
        <w:t xml:space="preserve">1.1.4 </w:t>
      </w:r>
      <w:r>
        <w:rPr>
          <w:rFonts w:hint="eastAsia"/>
        </w:rPr>
        <w:t>居民生活</w:t>
      </w:r>
      <w:bookmarkEnd w:id="11"/>
      <w:bookmarkEnd w:id="12"/>
    </w:p>
    <w:p>
      <w:pPr>
        <w:ind w:firstLine="480"/>
      </w:pPr>
      <w:r>
        <w:rPr>
          <w:rFonts w:hint="eastAsia"/>
        </w:rPr>
        <w:t>“十三五”期间太仓市城乡居民的可支配收入稳定增长。</w:t>
      </w:r>
      <w:r>
        <w:t>20</w:t>
      </w:r>
      <w:r>
        <w:rPr>
          <w:rFonts w:hint="eastAsia"/>
        </w:rPr>
        <w:t>20年全年城镇居民人均可支配收入70592元，农村居民人均可支配收入37521元，分别比上年增长3.5</w:t>
      </w:r>
      <w:r>
        <w:t>%</w:t>
      </w:r>
      <w:r>
        <w:rPr>
          <w:rFonts w:hint="eastAsia"/>
        </w:rPr>
        <w:t>和6.6</w:t>
      </w:r>
      <w:r>
        <w:t>%</w:t>
      </w:r>
      <w:r>
        <w:rPr>
          <w:rFonts w:hint="eastAsia"/>
        </w:rPr>
        <w:t>。城镇居民人均生活消费支出38584元，农村居民人均生活消费支出22912元，分别下降1.5</w:t>
      </w:r>
      <w:r>
        <w:t>%</w:t>
      </w:r>
      <w:r>
        <w:rPr>
          <w:rFonts w:hint="eastAsia"/>
        </w:rPr>
        <w:t>和3.6</w:t>
      </w:r>
      <w:r>
        <w:t>%</w:t>
      </w:r>
      <w:r>
        <w:rPr>
          <w:rFonts w:hint="eastAsia"/>
        </w:rPr>
        <w:t>。城乡居民食品支出占生活费支出的比重（恩格尔系数）逐年降低，</w:t>
      </w:r>
      <w:r>
        <w:t>20</w:t>
      </w:r>
      <w:r>
        <w:rPr>
          <w:rFonts w:hint="eastAsia"/>
        </w:rPr>
        <w:t>20年城乡恩格尔系数分别为27.90</w:t>
      </w:r>
      <w:r>
        <w:t>%</w:t>
      </w:r>
      <w:r>
        <w:rPr>
          <w:rFonts w:hint="eastAsia"/>
        </w:rPr>
        <w:t>和28.00</w:t>
      </w:r>
      <w:r>
        <w:t>%</w:t>
      </w:r>
      <w:r>
        <w:rPr>
          <w:rFonts w:hint="eastAsia"/>
        </w:rPr>
        <w:t>。</w:t>
      </w:r>
    </w:p>
    <w:p>
      <w:pPr>
        <w:ind w:firstLine="422"/>
        <w:jc w:val="center"/>
        <w:rPr>
          <w:rFonts w:ascii="黑体" w:hAnsi="黑体" w:eastAsia="黑体"/>
          <w:b/>
          <w:kern w:val="0"/>
          <w:sz w:val="21"/>
          <w:szCs w:val="21"/>
          <w:highlight w:val="yellow"/>
        </w:rPr>
      </w:pPr>
      <w:r>
        <w:rPr>
          <w:rFonts w:hint="eastAsia" w:ascii="黑体" w:hAnsi="黑体" w:eastAsia="黑体"/>
          <w:b/>
          <w:kern w:val="0"/>
          <w:sz w:val="21"/>
          <w:szCs w:val="21"/>
        </w:rPr>
        <w:t>表</w:t>
      </w:r>
      <w:r>
        <w:rPr>
          <w:rFonts w:ascii="黑体" w:hAnsi="黑体" w:eastAsia="黑体"/>
          <w:b/>
          <w:kern w:val="0"/>
          <w:sz w:val="21"/>
          <w:szCs w:val="21"/>
        </w:rPr>
        <w:t>1-4</w:t>
      </w:r>
      <w:r>
        <w:rPr>
          <w:rFonts w:hint="eastAsia" w:ascii="黑体" w:hAnsi="黑体" w:eastAsia="黑体"/>
          <w:b/>
          <w:kern w:val="0"/>
          <w:sz w:val="21"/>
          <w:szCs w:val="21"/>
        </w:rPr>
        <w:t>：太仓市“十三五”期间城乡居民可支配收入</w:t>
      </w:r>
    </w:p>
    <w:tbl>
      <w:tblPr>
        <w:tblStyle w:val="13"/>
        <w:tblW w:w="7347" w:type="dxa"/>
        <w:jc w:val="center"/>
        <w:tblLayout w:type="fixed"/>
        <w:tblCellMar>
          <w:top w:w="0" w:type="dxa"/>
          <w:left w:w="108" w:type="dxa"/>
          <w:bottom w:w="0" w:type="dxa"/>
          <w:right w:w="108" w:type="dxa"/>
        </w:tblCellMar>
      </w:tblPr>
      <w:tblGrid>
        <w:gridCol w:w="2037"/>
        <w:gridCol w:w="1062"/>
        <w:gridCol w:w="1062"/>
        <w:gridCol w:w="1062"/>
        <w:gridCol w:w="1062"/>
        <w:gridCol w:w="1062"/>
      </w:tblGrid>
      <w:tr>
        <w:tblPrEx>
          <w:tblCellMar>
            <w:top w:w="0" w:type="dxa"/>
            <w:left w:w="108" w:type="dxa"/>
            <w:bottom w:w="0" w:type="dxa"/>
            <w:right w:w="108" w:type="dxa"/>
          </w:tblCellMar>
        </w:tblPrEx>
        <w:trPr>
          <w:trHeight w:val="582" w:hRule="atLeast"/>
          <w:jc w:val="center"/>
        </w:trPr>
        <w:tc>
          <w:tcPr>
            <w:tcW w:w="2037" w:type="dxa"/>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240" w:lineRule="auto"/>
              <w:ind w:firstLine="0" w:firstLineChars="0"/>
              <w:jc w:val="right"/>
              <w:rPr>
                <w:rFonts w:ascii="宋体" w:cs="宋体"/>
                <w:b/>
                <w:kern w:val="0"/>
                <w:sz w:val="21"/>
                <w:szCs w:val="21"/>
              </w:rPr>
            </w:pPr>
            <w:r>
              <w:rPr>
                <w:rFonts w:hint="eastAsia" w:ascii="宋体" w:hAnsi="宋体" w:cs="宋体"/>
                <w:b/>
                <w:kern w:val="0"/>
                <w:sz w:val="21"/>
                <w:szCs w:val="21"/>
              </w:rPr>
              <w:t>年份</w:t>
            </w:r>
          </w:p>
          <w:p>
            <w:pPr>
              <w:widowControl/>
              <w:spacing w:line="240" w:lineRule="auto"/>
              <w:ind w:firstLine="0" w:firstLineChars="0"/>
              <w:jc w:val="left"/>
              <w:rPr>
                <w:rFonts w:ascii="宋体" w:cs="宋体"/>
                <w:b/>
                <w:kern w:val="0"/>
                <w:sz w:val="21"/>
                <w:szCs w:val="21"/>
              </w:rPr>
            </w:pPr>
            <w:r>
              <w:rPr>
                <w:rFonts w:hint="eastAsia" w:ascii="宋体" w:hAnsi="宋体" w:cs="宋体"/>
                <w:b/>
                <w:kern w:val="0"/>
                <w:sz w:val="21"/>
                <w:szCs w:val="21"/>
              </w:rPr>
              <w:t>地区</w:t>
            </w:r>
          </w:p>
        </w:tc>
        <w:tc>
          <w:tcPr>
            <w:tcW w:w="106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ascii="宋体" w:hAnsi="宋体" w:cs="宋体"/>
                <w:b/>
                <w:kern w:val="0"/>
                <w:sz w:val="21"/>
                <w:szCs w:val="21"/>
              </w:rPr>
              <w:t>201</w:t>
            </w:r>
            <w:r>
              <w:rPr>
                <w:rFonts w:hint="eastAsia" w:ascii="宋体" w:hAnsi="宋体" w:cs="宋体"/>
                <w:b/>
                <w:kern w:val="0"/>
                <w:sz w:val="21"/>
                <w:szCs w:val="21"/>
              </w:rPr>
              <w:t>6</w:t>
            </w:r>
          </w:p>
        </w:tc>
        <w:tc>
          <w:tcPr>
            <w:tcW w:w="106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ascii="宋体" w:hAnsi="宋体" w:cs="宋体"/>
                <w:b/>
                <w:kern w:val="0"/>
                <w:sz w:val="21"/>
                <w:szCs w:val="21"/>
              </w:rPr>
              <w:t>201</w:t>
            </w:r>
            <w:r>
              <w:rPr>
                <w:rFonts w:hint="eastAsia" w:ascii="宋体" w:hAnsi="宋体" w:cs="宋体"/>
                <w:b/>
                <w:kern w:val="0"/>
                <w:sz w:val="21"/>
                <w:szCs w:val="21"/>
              </w:rPr>
              <w:t>7</w:t>
            </w:r>
          </w:p>
        </w:tc>
        <w:tc>
          <w:tcPr>
            <w:tcW w:w="106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ascii="宋体" w:hAnsi="宋体" w:cs="宋体"/>
                <w:b/>
                <w:kern w:val="0"/>
                <w:sz w:val="21"/>
                <w:szCs w:val="21"/>
              </w:rPr>
              <w:t>201</w:t>
            </w:r>
            <w:r>
              <w:rPr>
                <w:rFonts w:hint="eastAsia" w:ascii="宋体" w:hAnsi="宋体" w:cs="宋体"/>
                <w:b/>
                <w:kern w:val="0"/>
                <w:sz w:val="21"/>
                <w:szCs w:val="21"/>
              </w:rPr>
              <w:t>8</w:t>
            </w:r>
          </w:p>
        </w:tc>
        <w:tc>
          <w:tcPr>
            <w:tcW w:w="106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ascii="宋体" w:hAnsi="宋体" w:cs="宋体"/>
                <w:b/>
                <w:kern w:val="0"/>
                <w:sz w:val="21"/>
                <w:szCs w:val="21"/>
              </w:rPr>
              <w:t>201</w:t>
            </w:r>
            <w:r>
              <w:rPr>
                <w:rFonts w:hint="eastAsia" w:ascii="宋体" w:hAnsi="宋体" w:cs="宋体"/>
                <w:b/>
                <w:kern w:val="0"/>
                <w:sz w:val="21"/>
                <w:szCs w:val="21"/>
              </w:rPr>
              <w:t>9</w:t>
            </w:r>
          </w:p>
        </w:tc>
        <w:tc>
          <w:tcPr>
            <w:tcW w:w="106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ascii="宋体" w:hAnsi="宋体" w:cs="宋体"/>
                <w:b/>
                <w:kern w:val="0"/>
                <w:sz w:val="21"/>
                <w:szCs w:val="21"/>
              </w:rPr>
              <w:t>20</w:t>
            </w:r>
            <w:r>
              <w:rPr>
                <w:rFonts w:hint="eastAsia" w:ascii="宋体" w:hAnsi="宋体" w:cs="宋体"/>
                <w:b/>
                <w:kern w:val="0"/>
                <w:sz w:val="21"/>
                <w:szCs w:val="21"/>
              </w:rPr>
              <w:t>20</w:t>
            </w:r>
          </w:p>
        </w:tc>
      </w:tr>
      <w:tr>
        <w:tblPrEx>
          <w:tblCellMar>
            <w:top w:w="0" w:type="dxa"/>
            <w:left w:w="108" w:type="dxa"/>
            <w:bottom w:w="0" w:type="dxa"/>
            <w:right w:w="108" w:type="dxa"/>
          </w:tblCellMar>
        </w:tblPrEx>
        <w:trPr>
          <w:trHeight w:val="499" w:hRule="atLeast"/>
          <w:jc w:val="center"/>
        </w:trPr>
        <w:tc>
          <w:tcPr>
            <w:tcW w:w="2037"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cs="宋体"/>
                <w:b/>
                <w:bCs/>
                <w:kern w:val="0"/>
                <w:sz w:val="21"/>
                <w:szCs w:val="21"/>
              </w:rPr>
            </w:pPr>
            <w:r>
              <w:rPr>
                <w:rFonts w:hint="eastAsia" w:ascii="宋体" w:hAnsi="宋体" w:cs="宋体"/>
                <w:b/>
                <w:bCs/>
                <w:kern w:val="0"/>
                <w:sz w:val="21"/>
                <w:szCs w:val="21"/>
              </w:rPr>
              <w:t>城镇（元）</w:t>
            </w:r>
          </w:p>
        </w:tc>
        <w:tc>
          <w:tcPr>
            <w:tcW w:w="106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hAnsi="宋体" w:cs="宋体"/>
                <w:kern w:val="0"/>
                <w:sz w:val="21"/>
                <w:szCs w:val="21"/>
              </w:rPr>
              <w:t>54099</w:t>
            </w:r>
          </w:p>
        </w:tc>
        <w:tc>
          <w:tcPr>
            <w:tcW w:w="106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hAnsi="宋体" w:cs="宋体"/>
                <w:kern w:val="0"/>
                <w:sz w:val="21"/>
                <w:szCs w:val="21"/>
              </w:rPr>
              <w:t>58458</w:t>
            </w:r>
          </w:p>
        </w:tc>
        <w:tc>
          <w:tcPr>
            <w:tcW w:w="106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hAnsi="宋体" w:cs="宋体"/>
                <w:kern w:val="0"/>
                <w:sz w:val="21"/>
                <w:szCs w:val="21"/>
              </w:rPr>
              <w:t>63076</w:t>
            </w:r>
          </w:p>
        </w:tc>
        <w:tc>
          <w:tcPr>
            <w:tcW w:w="106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hAnsi="宋体" w:cs="宋体"/>
                <w:kern w:val="0"/>
                <w:sz w:val="21"/>
                <w:szCs w:val="21"/>
              </w:rPr>
              <w:t>68204</w:t>
            </w:r>
          </w:p>
        </w:tc>
        <w:tc>
          <w:tcPr>
            <w:tcW w:w="106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70592</w:t>
            </w:r>
          </w:p>
        </w:tc>
      </w:tr>
      <w:tr>
        <w:tblPrEx>
          <w:tblCellMar>
            <w:top w:w="0" w:type="dxa"/>
            <w:left w:w="108" w:type="dxa"/>
            <w:bottom w:w="0" w:type="dxa"/>
            <w:right w:w="108" w:type="dxa"/>
          </w:tblCellMar>
        </w:tblPrEx>
        <w:trPr>
          <w:trHeight w:val="499" w:hRule="atLeast"/>
          <w:jc w:val="center"/>
        </w:trPr>
        <w:tc>
          <w:tcPr>
            <w:tcW w:w="2037"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cs="宋体"/>
                <w:b/>
                <w:bCs/>
                <w:kern w:val="0"/>
                <w:sz w:val="21"/>
                <w:szCs w:val="21"/>
              </w:rPr>
            </w:pPr>
            <w:r>
              <w:rPr>
                <w:rFonts w:hint="eastAsia" w:ascii="宋体" w:hAnsi="宋体" w:cs="宋体"/>
                <w:b/>
                <w:bCs/>
                <w:kern w:val="0"/>
                <w:sz w:val="21"/>
                <w:szCs w:val="21"/>
              </w:rPr>
              <w:t>农村（元）</w:t>
            </w:r>
          </w:p>
        </w:tc>
        <w:tc>
          <w:tcPr>
            <w:tcW w:w="106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hAnsi="宋体" w:cs="宋体"/>
                <w:kern w:val="0"/>
                <w:sz w:val="21"/>
                <w:szCs w:val="21"/>
              </w:rPr>
              <w:t>27766</w:t>
            </w:r>
          </w:p>
        </w:tc>
        <w:tc>
          <w:tcPr>
            <w:tcW w:w="106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hAnsi="宋体" w:cs="宋体"/>
                <w:kern w:val="0"/>
                <w:sz w:val="21"/>
                <w:szCs w:val="21"/>
              </w:rPr>
              <w:t>30026</w:t>
            </w:r>
          </w:p>
        </w:tc>
        <w:tc>
          <w:tcPr>
            <w:tcW w:w="106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hAnsi="宋体" w:cs="宋体"/>
                <w:kern w:val="0"/>
                <w:sz w:val="21"/>
                <w:szCs w:val="21"/>
              </w:rPr>
              <w:t>32458</w:t>
            </w:r>
          </w:p>
        </w:tc>
        <w:tc>
          <w:tcPr>
            <w:tcW w:w="106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hAnsi="宋体" w:cs="宋体"/>
                <w:kern w:val="0"/>
                <w:sz w:val="21"/>
                <w:szCs w:val="21"/>
              </w:rPr>
              <w:t>35198</w:t>
            </w:r>
          </w:p>
        </w:tc>
        <w:tc>
          <w:tcPr>
            <w:tcW w:w="106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37521</w:t>
            </w:r>
          </w:p>
        </w:tc>
      </w:tr>
    </w:tbl>
    <w:p>
      <w:pPr>
        <w:ind w:firstLine="422"/>
        <w:jc w:val="center"/>
        <w:rPr>
          <w:rFonts w:ascii="黑体" w:hAnsi="黑体" w:eastAsia="黑体"/>
          <w:b/>
          <w:kern w:val="0"/>
          <w:sz w:val="21"/>
          <w:szCs w:val="21"/>
        </w:rPr>
      </w:pPr>
      <w:r>
        <w:rPr>
          <w:rFonts w:hint="eastAsia" w:ascii="黑体" w:hAnsi="黑体" w:eastAsia="黑体"/>
          <w:b/>
          <w:kern w:val="0"/>
          <w:sz w:val="21"/>
          <w:szCs w:val="21"/>
        </w:rPr>
        <w:t>表</w:t>
      </w:r>
      <w:r>
        <w:rPr>
          <w:rFonts w:ascii="黑体" w:hAnsi="黑体" w:eastAsia="黑体"/>
          <w:b/>
          <w:kern w:val="0"/>
          <w:sz w:val="21"/>
          <w:szCs w:val="21"/>
        </w:rPr>
        <w:t>1-5</w:t>
      </w:r>
      <w:r>
        <w:rPr>
          <w:rFonts w:hint="eastAsia" w:ascii="黑体" w:hAnsi="黑体" w:eastAsia="黑体"/>
          <w:b/>
          <w:kern w:val="0"/>
          <w:sz w:val="21"/>
          <w:szCs w:val="21"/>
        </w:rPr>
        <w:t>：太仓市</w:t>
      </w:r>
      <w:r>
        <w:rPr>
          <w:rFonts w:ascii="黑体" w:hAnsi="黑体" w:eastAsia="黑体"/>
          <w:b/>
          <w:kern w:val="0"/>
          <w:sz w:val="21"/>
          <w:szCs w:val="21"/>
        </w:rPr>
        <w:t>“</w:t>
      </w:r>
      <w:r>
        <w:rPr>
          <w:rFonts w:hint="eastAsia" w:ascii="黑体" w:hAnsi="黑体" w:eastAsia="黑体"/>
          <w:b/>
          <w:kern w:val="0"/>
          <w:sz w:val="21"/>
          <w:szCs w:val="21"/>
        </w:rPr>
        <w:t>十三五</w:t>
      </w:r>
      <w:r>
        <w:rPr>
          <w:rFonts w:ascii="黑体" w:hAnsi="黑体" w:eastAsia="黑体"/>
          <w:b/>
          <w:kern w:val="0"/>
          <w:sz w:val="21"/>
          <w:szCs w:val="21"/>
        </w:rPr>
        <w:t>”</w:t>
      </w:r>
      <w:r>
        <w:rPr>
          <w:rFonts w:hint="eastAsia" w:ascii="黑体" w:hAnsi="黑体" w:eastAsia="黑体"/>
          <w:b/>
          <w:kern w:val="0"/>
          <w:sz w:val="21"/>
          <w:szCs w:val="21"/>
        </w:rPr>
        <w:t>期间城乡恩格尔系数</w:t>
      </w:r>
    </w:p>
    <w:tbl>
      <w:tblPr>
        <w:tblStyle w:val="13"/>
        <w:tblW w:w="7373" w:type="dxa"/>
        <w:jc w:val="center"/>
        <w:tblLayout w:type="fixed"/>
        <w:tblCellMar>
          <w:top w:w="0" w:type="dxa"/>
          <w:left w:w="108" w:type="dxa"/>
          <w:bottom w:w="0" w:type="dxa"/>
          <w:right w:w="108" w:type="dxa"/>
        </w:tblCellMar>
      </w:tblPr>
      <w:tblGrid>
        <w:gridCol w:w="2051"/>
        <w:gridCol w:w="1064"/>
        <w:gridCol w:w="1065"/>
        <w:gridCol w:w="1064"/>
        <w:gridCol w:w="1064"/>
        <w:gridCol w:w="1065"/>
      </w:tblGrid>
      <w:tr>
        <w:tblPrEx>
          <w:tblCellMar>
            <w:top w:w="0" w:type="dxa"/>
            <w:left w:w="108" w:type="dxa"/>
            <w:bottom w:w="0" w:type="dxa"/>
            <w:right w:w="108" w:type="dxa"/>
          </w:tblCellMar>
        </w:tblPrEx>
        <w:trPr>
          <w:trHeight w:val="582" w:hRule="atLeast"/>
          <w:jc w:val="center"/>
        </w:trPr>
        <w:tc>
          <w:tcPr>
            <w:tcW w:w="2051" w:type="dxa"/>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240" w:lineRule="auto"/>
              <w:ind w:firstLine="0" w:firstLineChars="0"/>
              <w:jc w:val="right"/>
              <w:rPr>
                <w:rFonts w:ascii="宋体" w:cs="宋体"/>
                <w:b/>
                <w:kern w:val="0"/>
                <w:sz w:val="21"/>
                <w:szCs w:val="21"/>
              </w:rPr>
            </w:pPr>
            <w:r>
              <w:rPr>
                <w:rFonts w:hint="eastAsia" w:ascii="宋体" w:hAnsi="宋体" w:cs="宋体"/>
                <w:b/>
                <w:kern w:val="0"/>
                <w:sz w:val="21"/>
                <w:szCs w:val="21"/>
              </w:rPr>
              <w:t>年份</w:t>
            </w:r>
          </w:p>
          <w:p>
            <w:pPr>
              <w:widowControl/>
              <w:spacing w:line="240" w:lineRule="auto"/>
              <w:ind w:firstLine="0" w:firstLineChars="0"/>
              <w:jc w:val="left"/>
              <w:rPr>
                <w:rFonts w:ascii="宋体" w:cs="宋体"/>
                <w:b/>
                <w:kern w:val="0"/>
                <w:sz w:val="21"/>
                <w:szCs w:val="21"/>
              </w:rPr>
            </w:pPr>
            <w:r>
              <w:rPr>
                <w:rFonts w:hint="eastAsia" w:ascii="宋体" w:hAnsi="宋体" w:cs="宋体"/>
                <w:b/>
                <w:kern w:val="0"/>
                <w:sz w:val="21"/>
                <w:szCs w:val="21"/>
              </w:rPr>
              <w:t>地区</w:t>
            </w:r>
          </w:p>
        </w:tc>
        <w:tc>
          <w:tcPr>
            <w:tcW w:w="106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ascii="宋体" w:hAnsi="宋体" w:cs="宋体"/>
                <w:b/>
                <w:kern w:val="0"/>
                <w:sz w:val="21"/>
                <w:szCs w:val="21"/>
              </w:rPr>
              <w:t>201</w:t>
            </w:r>
            <w:r>
              <w:rPr>
                <w:rFonts w:hint="eastAsia" w:ascii="宋体" w:hAnsi="宋体" w:cs="宋体"/>
                <w:b/>
                <w:kern w:val="0"/>
                <w:sz w:val="21"/>
                <w:szCs w:val="21"/>
              </w:rPr>
              <w:t>6</w:t>
            </w:r>
          </w:p>
        </w:tc>
        <w:tc>
          <w:tcPr>
            <w:tcW w:w="106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ascii="宋体" w:hAnsi="宋体" w:cs="宋体"/>
                <w:b/>
                <w:kern w:val="0"/>
                <w:sz w:val="21"/>
                <w:szCs w:val="21"/>
              </w:rPr>
              <w:t>201</w:t>
            </w:r>
            <w:r>
              <w:rPr>
                <w:rFonts w:hint="eastAsia" w:ascii="宋体" w:hAnsi="宋体" w:cs="宋体"/>
                <w:b/>
                <w:kern w:val="0"/>
                <w:sz w:val="21"/>
                <w:szCs w:val="21"/>
              </w:rPr>
              <w:t>7</w:t>
            </w:r>
          </w:p>
        </w:tc>
        <w:tc>
          <w:tcPr>
            <w:tcW w:w="106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ascii="宋体" w:hAnsi="宋体" w:cs="宋体"/>
                <w:b/>
                <w:kern w:val="0"/>
                <w:sz w:val="21"/>
                <w:szCs w:val="21"/>
              </w:rPr>
              <w:t>201</w:t>
            </w:r>
            <w:r>
              <w:rPr>
                <w:rFonts w:hint="eastAsia" w:ascii="宋体" w:hAnsi="宋体" w:cs="宋体"/>
                <w:b/>
                <w:kern w:val="0"/>
                <w:sz w:val="21"/>
                <w:szCs w:val="21"/>
              </w:rPr>
              <w:t>8</w:t>
            </w:r>
          </w:p>
        </w:tc>
        <w:tc>
          <w:tcPr>
            <w:tcW w:w="106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ascii="宋体" w:hAnsi="宋体" w:cs="宋体"/>
                <w:b/>
                <w:kern w:val="0"/>
                <w:sz w:val="21"/>
                <w:szCs w:val="21"/>
              </w:rPr>
              <w:t>201</w:t>
            </w:r>
            <w:r>
              <w:rPr>
                <w:rFonts w:hint="eastAsia" w:ascii="宋体" w:hAnsi="宋体" w:cs="宋体"/>
                <w:b/>
                <w:kern w:val="0"/>
                <w:sz w:val="21"/>
                <w:szCs w:val="21"/>
              </w:rPr>
              <w:t>9</w:t>
            </w:r>
          </w:p>
        </w:tc>
        <w:tc>
          <w:tcPr>
            <w:tcW w:w="106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b/>
                <w:kern w:val="0"/>
                <w:sz w:val="21"/>
                <w:szCs w:val="21"/>
              </w:rPr>
            </w:pPr>
            <w:r>
              <w:rPr>
                <w:rFonts w:hint="eastAsia" w:ascii="宋体" w:hAnsi="宋体" w:cs="宋体"/>
                <w:b/>
                <w:kern w:val="0"/>
                <w:sz w:val="21"/>
                <w:szCs w:val="21"/>
              </w:rPr>
              <w:t>2020</w:t>
            </w:r>
          </w:p>
        </w:tc>
      </w:tr>
      <w:tr>
        <w:trPr>
          <w:trHeight w:val="499" w:hRule="atLeast"/>
          <w:jc w:val="center"/>
        </w:trPr>
        <w:tc>
          <w:tcPr>
            <w:tcW w:w="2051"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cs="宋体"/>
                <w:b/>
                <w:bCs/>
                <w:kern w:val="0"/>
                <w:sz w:val="21"/>
                <w:szCs w:val="21"/>
              </w:rPr>
            </w:pPr>
            <w:r>
              <w:rPr>
                <w:rFonts w:hint="eastAsia" w:ascii="宋体" w:hAnsi="宋体" w:cs="宋体"/>
                <w:b/>
                <w:bCs/>
                <w:kern w:val="0"/>
                <w:sz w:val="21"/>
                <w:szCs w:val="21"/>
              </w:rPr>
              <w:t>城镇恩格尔系数(</w:t>
            </w:r>
            <w:r>
              <w:rPr>
                <w:rFonts w:ascii="宋体" w:hAnsi="宋体" w:cs="宋体"/>
                <w:b/>
                <w:bCs/>
                <w:kern w:val="0"/>
                <w:sz w:val="21"/>
                <w:szCs w:val="21"/>
              </w:rPr>
              <w:t>%)</w:t>
            </w:r>
          </w:p>
        </w:tc>
        <w:tc>
          <w:tcPr>
            <w:tcW w:w="106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30.10</w:t>
            </w:r>
          </w:p>
        </w:tc>
        <w:tc>
          <w:tcPr>
            <w:tcW w:w="106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29.60</w:t>
            </w:r>
          </w:p>
        </w:tc>
        <w:tc>
          <w:tcPr>
            <w:tcW w:w="106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29.15</w:t>
            </w:r>
          </w:p>
        </w:tc>
        <w:tc>
          <w:tcPr>
            <w:tcW w:w="106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hAnsi="宋体" w:cs="宋体"/>
                <w:kern w:val="0"/>
                <w:sz w:val="21"/>
                <w:szCs w:val="21"/>
              </w:rPr>
              <w:t>28.90</w:t>
            </w:r>
          </w:p>
        </w:tc>
        <w:tc>
          <w:tcPr>
            <w:tcW w:w="106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27.90</w:t>
            </w:r>
          </w:p>
        </w:tc>
      </w:tr>
      <w:tr>
        <w:trPr>
          <w:trHeight w:val="499" w:hRule="atLeast"/>
          <w:jc w:val="center"/>
        </w:trPr>
        <w:tc>
          <w:tcPr>
            <w:tcW w:w="20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cs="宋体"/>
                <w:b/>
                <w:bCs/>
                <w:kern w:val="0"/>
                <w:sz w:val="21"/>
                <w:szCs w:val="21"/>
              </w:rPr>
            </w:pPr>
            <w:r>
              <w:rPr>
                <w:rFonts w:hint="eastAsia" w:ascii="宋体" w:hAnsi="宋体" w:cs="宋体"/>
                <w:b/>
                <w:bCs/>
                <w:kern w:val="0"/>
                <w:sz w:val="21"/>
                <w:szCs w:val="21"/>
              </w:rPr>
              <w:t>农村恩格尔系数(</w:t>
            </w:r>
            <w:r>
              <w:rPr>
                <w:rFonts w:ascii="宋体" w:hAnsi="宋体" w:cs="宋体"/>
                <w:b/>
                <w:bCs/>
                <w:kern w:val="0"/>
                <w:sz w:val="21"/>
                <w:szCs w:val="21"/>
              </w:rPr>
              <w:t>%)</w:t>
            </w:r>
          </w:p>
        </w:tc>
        <w:tc>
          <w:tcPr>
            <w:tcW w:w="106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30.60</w:t>
            </w:r>
          </w:p>
        </w:tc>
        <w:tc>
          <w:tcPr>
            <w:tcW w:w="106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30.40</w:t>
            </w:r>
          </w:p>
        </w:tc>
        <w:tc>
          <w:tcPr>
            <w:tcW w:w="106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30.30</w:t>
            </w:r>
          </w:p>
        </w:tc>
        <w:tc>
          <w:tcPr>
            <w:tcW w:w="106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hAnsi="宋体" w:cs="宋体"/>
                <w:kern w:val="0"/>
                <w:sz w:val="21"/>
                <w:szCs w:val="21"/>
              </w:rPr>
              <w:t>29.00</w:t>
            </w:r>
          </w:p>
        </w:tc>
        <w:tc>
          <w:tcPr>
            <w:tcW w:w="106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cs="宋体"/>
                <w:kern w:val="0"/>
                <w:sz w:val="21"/>
                <w:szCs w:val="21"/>
              </w:rPr>
            </w:pPr>
            <w:r>
              <w:rPr>
                <w:rFonts w:hint="eastAsia" w:ascii="宋体" w:cs="宋体"/>
                <w:kern w:val="0"/>
                <w:sz w:val="21"/>
                <w:szCs w:val="21"/>
              </w:rPr>
              <w:t>28.00</w:t>
            </w:r>
          </w:p>
        </w:tc>
      </w:tr>
    </w:tbl>
    <w:p>
      <w:pPr>
        <w:pStyle w:val="5"/>
        <w:spacing w:before="312" w:after="312"/>
      </w:pPr>
      <w:bookmarkStart w:id="13" w:name="_Toc460925140"/>
      <w:bookmarkStart w:id="14" w:name="_Toc25098"/>
      <w:r>
        <w:t xml:space="preserve">1.1.5 </w:t>
      </w:r>
      <w:r>
        <w:rPr>
          <w:rFonts w:hint="eastAsia"/>
        </w:rPr>
        <w:t>社会保障</w:t>
      </w:r>
      <w:bookmarkEnd w:id="13"/>
      <w:bookmarkEnd w:id="14"/>
    </w:p>
    <w:p>
      <w:pPr>
        <w:ind w:firstLine="480"/>
      </w:pPr>
      <w:r>
        <w:t>20</w:t>
      </w:r>
      <w:r>
        <w:rPr>
          <w:rFonts w:hint="eastAsia"/>
        </w:rPr>
        <w:t>20年年末城镇新增就业1.3万人，登记失业率1.77%。低保标准提高至每人每月1045元，发放各类生活救助金、慰问金（物资）7000万元。科教新城、双凤养老机构揭牌启用，新改建日间照料服务中心20家。新开工保障性安居工程1947套，基本建成1529套。助力玉屏、周至巩固脱贫攻坚成果。</w:t>
      </w:r>
      <w:r>
        <w:rPr>
          <w:rFonts w:hint="eastAsia"/>
          <w:lang w:val="zh-CN"/>
        </w:rPr>
        <w:t>蝉联全国双拥模范城。</w:t>
      </w:r>
    </w:p>
    <w:p>
      <w:pPr>
        <w:ind w:firstLine="480"/>
      </w:pPr>
      <w:r>
        <w:rPr>
          <w:rFonts w:hint="eastAsia"/>
        </w:rPr>
        <w:t>截至</w:t>
      </w:r>
      <w:r>
        <w:t>20</w:t>
      </w:r>
      <w:r>
        <w:rPr>
          <w:rFonts w:hint="eastAsia"/>
        </w:rPr>
        <w:t>20年底，廉租房实物配租累计保障47户，廉租房货币补贴（租赁补贴）累计保障187户；公共租赁住房累计保障新就业和外来务工人员118370人。</w:t>
      </w:r>
    </w:p>
    <w:p>
      <w:pPr>
        <w:pStyle w:val="5"/>
        <w:spacing w:before="312" w:after="312"/>
      </w:pPr>
      <w:bookmarkStart w:id="15" w:name="_Toc460925141"/>
      <w:bookmarkStart w:id="16" w:name="_Toc15444"/>
      <w:r>
        <w:t xml:space="preserve">1.1.6 </w:t>
      </w:r>
      <w:r>
        <w:rPr>
          <w:rFonts w:hint="eastAsia"/>
        </w:rPr>
        <w:t>城乡建设和环境保护</w:t>
      </w:r>
      <w:bookmarkEnd w:id="15"/>
      <w:bookmarkEnd w:id="16"/>
    </w:p>
    <w:p>
      <w:pPr>
        <w:ind w:firstLine="480"/>
      </w:pPr>
      <w:r>
        <w:rPr>
          <w:rFonts w:hint="eastAsia"/>
        </w:rPr>
        <w:t>太仓市城市总体规划及各镇总规的编制或修改工作已完成，实现了城市中心区及各个镇区的控规全覆盖。完成了海绵城市、城市双修、快速路网等多个专项规划。国土空间总体规划、娄江新城“1+5+N”规划加快编制。主城区更新提档有序实施，城市功能配套更加完善。沪苏通铁路一期开通运营。苏锡常城际铁路太仓先导段（上海嘉闵线北延至太仓段）列入国家重大项目。岳鹿路对接嘉定城北路正式通车。太浏快速路部分贯通，沙溪服务区改建扩容。</w:t>
      </w:r>
    </w:p>
    <w:p>
      <w:pPr>
        <w:ind w:firstLine="480"/>
      </w:pPr>
      <w:r>
        <w:rPr>
          <w:rFonts w:hint="eastAsia"/>
        </w:rPr>
        <w:t>市区9条背街小巷、8个老旧小区、12个农贸市场完成提档升级。依法实施城乡生活垃圾分类，458个居民小区“定时定点定人督导”实现全覆盖。新增停车泊位2.4万个、电动汽车充电桩100个、纯电动公交车55辆。长江流域禁捕退捕、水上过驳作业取缔工作全面落实。关停淘汰低端低效产能企业（作坊）170家。减煤56万吨，淘汰高污染机动车8466辆。4座城镇生活污水处理厂完成扩建及提标，沙溪工业污水处理厂开工建设。新改建污水主管网121.6公里。再生资源综合利用、建筑垃圾资源化利用项目开工建设。</w:t>
      </w:r>
    </w:p>
    <w:p>
      <w:pPr>
        <w:ind w:firstLine="480"/>
      </w:pPr>
      <w:r>
        <w:rPr>
          <w:rFonts w:hint="eastAsia"/>
        </w:rPr>
        <w:t>截至</w:t>
      </w:r>
      <w:r>
        <w:t>20</w:t>
      </w:r>
      <w:r>
        <w:rPr>
          <w:rFonts w:hint="eastAsia"/>
        </w:rPr>
        <w:t>20年底，建成区面积52.18平方公里。基础设施情况见表</w:t>
      </w:r>
      <w:r>
        <w:t>1-6</w:t>
      </w:r>
      <w:r>
        <w:rPr>
          <w:rFonts w:hint="eastAsia"/>
        </w:rPr>
        <w:t>。</w:t>
      </w:r>
    </w:p>
    <w:p>
      <w:pPr>
        <w:ind w:firstLine="422"/>
        <w:jc w:val="center"/>
        <w:rPr>
          <w:rFonts w:ascii="黑体" w:hAnsi="黑体" w:eastAsia="黑体"/>
          <w:b/>
          <w:kern w:val="0"/>
          <w:sz w:val="21"/>
          <w:szCs w:val="21"/>
        </w:rPr>
      </w:pPr>
      <w:r>
        <w:rPr>
          <w:rFonts w:hint="eastAsia" w:ascii="黑体" w:hAnsi="黑体" w:eastAsia="黑体"/>
          <w:b/>
          <w:kern w:val="0"/>
          <w:sz w:val="21"/>
          <w:szCs w:val="21"/>
        </w:rPr>
        <w:t>表</w:t>
      </w:r>
      <w:r>
        <w:rPr>
          <w:rFonts w:ascii="黑体" w:hAnsi="黑体" w:eastAsia="黑体"/>
          <w:b/>
          <w:kern w:val="0"/>
          <w:sz w:val="21"/>
          <w:szCs w:val="21"/>
        </w:rPr>
        <w:t>1-6: 20</w:t>
      </w:r>
      <w:r>
        <w:rPr>
          <w:rFonts w:hint="eastAsia" w:ascii="黑体" w:hAnsi="黑体" w:eastAsia="黑体"/>
          <w:b/>
          <w:kern w:val="0"/>
          <w:sz w:val="21"/>
          <w:szCs w:val="21"/>
        </w:rPr>
        <w:t>20年太仓市基础设施情况</w:t>
      </w:r>
    </w:p>
    <w:tbl>
      <w:tblPr>
        <w:tblStyle w:val="13"/>
        <w:tblW w:w="8313" w:type="dxa"/>
        <w:jc w:val="center"/>
        <w:tblLayout w:type="fixed"/>
        <w:tblCellMar>
          <w:top w:w="0" w:type="dxa"/>
          <w:left w:w="108" w:type="dxa"/>
          <w:bottom w:w="0" w:type="dxa"/>
          <w:right w:w="108" w:type="dxa"/>
        </w:tblCellMar>
      </w:tblPr>
      <w:tblGrid>
        <w:gridCol w:w="6016"/>
        <w:gridCol w:w="2297"/>
      </w:tblGrid>
      <w:tr>
        <w:tblPrEx>
          <w:tblCellMar>
            <w:top w:w="0" w:type="dxa"/>
            <w:left w:w="108" w:type="dxa"/>
            <w:bottom w:w="0" w:type="dxa"/>
            <w:right w:w="108" w:type="dxa"/>
          </w:tblCellMar>
        </w:tblPrEx>
        <w:trPr>
          <w:trHeight w:val="272" w:hRule="atLeast"/>
          <w:jc w:val="center"/>
        </w:trPr>
        <w:tc>
          <w:tcPr>
            <w:tcW w:w="601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
                <w:bCs/>
                <w:color w:val="000000"/>
                <w:kern w:val="0"/>
                <w:sz w:val="21"/>
                <w:szCs w:val="21"/>
              </w:rPr>
            </w:pPr>
            <w:r>
              <w:rPr>
                <w:rFonts w:hint="eastAsia"/>
                <w:b/>
                <w:bCs/>
                <w:color w:val="000000"/>
                <w:kern w:val="0"/>
                <w:sz w:val="21"/>
                <w:szCs w:val="21"/>
              </w:rPr>
              <w:t>指标</w:t>
            </w:r>
          </w:p>
        </w:tc>
        <w:tc>
          <w:tcPr>
            <w:tcW w:w="229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数据</w:t>
            </w:r>
          </w:p>
        </w:tc>
      </w:tr>
      <w:tr>
        <w:tblPrEx>
          <w:tblCellMar>
            <w:top w:w="0" w:type="dxa"/>
            <w:left w:w="108" w:type="dxa"/>
            <w:bottom w:w="0" w:type="dxa"/>
            <w:right w:w="108" w:type="dxa"/>
          </w:tblCellMar>
        </w:tblPrEx>
        <w:trPr>
          <w:trHeight w:val="272" w:hRule="atLeast"/>
          <w:jc w:val="center"/>
        </w:trPr>
        <w:tc>
          <w:tcPr>
            <w:tcW w:w="601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
                <w:bCs/>
                <w:color w:val="000000"/>
                <w:kern w:val="0"/>
                <w:sz w:val="21"/>
                <w:szCs w:val="21"/>
              </w:rPr>
            </w:pPr>
            <w:r>
              <w:rPr>
                <w:rFonts w:hint="eastAsia"/>
                <w:b/>
                <w:bCs/>
                <w:color w:val="000000"/>
                <w:kern w:val="0"/>
                <w:sz w:val="21"/>
                <w:szCs w:val="21"/>
              </w:rPr>
              <w:t>建成区面积（平方公里）</w:t>
            </w:r>
          </w:p>
        </w:tc>
        <w:tc>
          <w:tcPr>
            <w:tcW w:w="229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52.18</w:t>
            </w:r>
          </w:p>
        </w:tc>
      </w:tr>
      <w:tr>
        <w:tblPrEx>
          <w:tblCellMar>
            <w:top w:w="0" w:type="dxa"/>
            <w:left w:w="108" w:type="dxa"/>
            <w:bottom w:w="0" w:type="dxa"/>
            <w:right w:w="108" w:type="dxa"/>
          </w:tblCellMar>
        </w:tblPrEx>
        <w:trPr>
          <w:trHeight w:val="287" w:hRule="atLeast"/>
          <w:jc w:val="center"/>
        </w:trPr>
        <w:tc>
          <w:tcPr>
            <w:tcW w:w="6016"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bCs/>
                <w:color w:val="000000"/>
                <w:kern w:val="0"/>
                <w:sz w:val="21"/>
                <w:szCs w:val="21"/>
              </w:rPr>
            </w:pPr>
            <w:r>
              <w:rPr>
                <w:rFonts w:hint="eastAsia"/>
                <w:b/>
                <w:bCs/>
                <w:color w:val="000000"/>
                <w:kern w:val="0"/>
                <w:sz w:val="21"/>
                <w:szCs w:val="21"/>
              </w:rPr>
              <w:t>实有道路长度（公里）</w:t>
            </w:r>
          </w:p>
        </w:tc>
        <w:tc>
          <w:tcPr>
            <w:tcW w:w="2297"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471.65</w:t>
            </w:r>
          </w:p>
        </w:tc>
      </w:tr>
      <w:tr>
        <w:tblPrEx>
          <w:tblCellMar>
            <w:top w:w="0" w:type="dxa"/>
            <w:left w:w="108" w:type="dxa"/>
            <w:bottom w:w="0" w:type="dxa"/>
            <w:right w:w="108" w:type="dxa"/>
          </w:tblCellMar>
        </w:tblPrEx>
        <w:trPr>
          <w:trHeight w:val="287" w:hRule="atLeast"/>
          <w:jc w:val="center"/>
        </w:trPr>
        <w:tc>
          <w:tcPr>
            <w:tcW w:w="6016"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bCs/>
                <w:color w:val="000000"/>
                <w:kern w:val="0"/>
                <w:sz w:val="21"/>
                <w:szCs w:val="21"/>
              </w:rPr>
            </w:pPr>
            <w:r>
              <w:rPr>
                <w:rFonts w:hint="eastAsia"/>
                <w:b/>
                <w:bCs/>
                <w:color w:val="000000"/>
                <w:kern w:val="0"/>
                <w:sz w:val="21"/>
                <w:szCs w:val="21"/>
              </w:rPr>
              <w:t>实有道路面积（万平方米）</w:t>
            </w:r>
          </w:p>
        </w:tc>
        <w:tc>
          <w:tcPr>
            <w:tcW w:w="2297"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4</w:t>
            </w:r>
            <w:r>
              <w:rPr>
                <w:kern w:val="0"/>
                <w:sz w:val="21"/>
                <w:szCs w:val="21"/>
              </w:rPr>
              <w:t>976.34</w:t>
            </w:r>
          </w:p>
        </w:tc>
      </w:tr>
      <w:tr>
        <w:tblPrEx>
          <w:tblCellMar>
            <w:top w:w="0" w:type="dxa"/>
            <w:left w:w="108" w:type="dxa"/>
            <w:bottom w:w="0" w:type="dxa"/>
            <w:right w:w="108" w:type="dxa"/>
          </w:tblCellMar>
        </w:tblPrEx>
        <w:trPr>
          <w:trHeight w:val="287" w:hRule="atLeast"/>
          <w:jc w:val="center"/>
        </w:trPr>
        <w:tc>
          <w:tcPr>
            <w:tcW w:w="6016"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bCs/>
                <w:color w:val="000000"/>
                <w:kern w:val="0"/>
                <w:sz w:val="21"/>
                <w:szCs w:val="21"/>
              </w:rPr>
            </w:pPr>
            <w:r>
              <w:rPr>
                <w:rFonts w:hint="eastAsia"/>
                <w:b/>
                <w:bCs/>
                <w:color w:val="000000"/>
                <w:kern w:val="0"/>
                <w:sz w:val="21"/>
                <w:szCs w:val="21"/>
              </w:rPr>
              <w:t>城市绿化覆盖率（</w:t>
            </w:r>
            <w:r>
              <w:rPr>
                <w:b/>
                <w:bCs/>
                <w:color w:val="000000"/>
                <w:kern w:val="0"/>
                <w:sz w:val="21"/>
                <w:szCs w:val="21"/>
              </w:rPr>
              <w:t>%</w:t>
            </w:r>
            <w:r>
              <w:rPr>
                <w:rFonts w:hint="eastAsia"/>
                <w:b/>
                <w:bCs/>
                <w:color w:val="000000"/>
                <w:kern w:val="0"/>
                <w:sz w:val="21"/>
                <w:szCs w:val="21"/>
              </w:rPr>
              <w:t>）</w:t>
            </w:r>
          </w:p>
        </w:tc>
        <w:tc>
          <w:tcPr>
            <w:tcW w:w="2297"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41.09</w:t>
            </w:r>
          </w:p>
        </w:tc>
      </w:tr>
      <w:tr>
        <w:tblPrEx>
          <w:tblCellMar>
            <w:top w:w="0" w:type="dxa"/>
            <w:left w:w="108" w:type="dxa"/>
            <w:bottom w:w="0" w:type="dxa"/>
            <w:right w:w="108" w:type="dxa"/>
          </w:tblCellMar>
        </w:tblPrEx>
        <w:trPr>
          <w:trHeight w:val="287" w:hRule="atLeast"/>
          <w:jc w:val="center"/>
        </w:trPr>
        <w:tc>
          <w:tcPr>
            <w:tcW w:w="6016"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bCs/>
                <w:color w:val="000000"/>
                <w:kern w:val="0"/>
                <w:sz w:val="21"/>
                <w:szCs w:val="21"/>
              </w:rPr>
            </w:pPr>
            <w:r>
              <w:rPr>
                <w:rFonts w:hint="eastAsia"/>
                <w:b/>
                <w:bCs/>
                <w:color w:val="000000"/>
                <w:kern w:val="0"/>
                <w:sz w:val="21"/>
                <w:szCs w:val="21"/>
              </w:rPr>
              <w:t>绿化覆盖面积（公顷）</w:t>
            </w:r>
          </w:p>
        </w:tc>
        <w:tc>
          <w:tcPr>
            <w:tcW w:w="2297"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2144</w:t>
            </w:r>
          </w:p>
        </w:tc>
      </w:tr>
      <w:tr>
        <w:tblPrEx>
          <w:tblCellMar>
            <w:top w:w="0" w:type="dxa"/>
            <w:left w:w="108" w:type="dxa"/>
            <w:bottom w:w="0" w:type="dxa"/>
            <w:right w:w="108" w:type="dxa"/>
          </w:tblCellMar>
        </w:tblPrEx>
        <w:trPr>
          <w:trHeight w:val="287" w:hRule="atLeast"/>
          <w:jc w:val="center"/>
        </w:trPr>
        <w:tc>
          <w:tcPr>
            <w:tcW w:w="6016"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bCs/>
                <w:color w:val="000000"/>
                <w:kern w:val="0"/>
                <w:sz w:val="21"/>
                <w:szCs w:val="21"/>
              </w:rPr>
            </w:pPr>
            <w:r>
              <w:rPr>
                <w:rFonts w:hint="eastAsia"/>
                <w:b/>
                <w:bCs/>
                <w:color w:val="000000"/>
                <w:kern w:val="0"/>
                <w:sz w:val="21"/>
                <w:szCs w:val="21"/>
              </w:rPr>
              <w:t>绿地面积（公顷）</w:t>
            </w:r>
          </w:p>
        </w:tc>
        <w:tc>
          <w:tcPr>
            <w:tcW w:w="2297"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2031</w:t>
            </w:r>
          </w:p>
        </w:tc>
      </w:tr>
      <w:tr>
        <w:tblPrEx>
          <w:tblCellMar>
            <w:top w:w="0" w:type="dxa"/>
            <w:left w:w="108" w:type="dxa"/>
            <w:bottom w:w="0" w:type="dxa"/>
            <w:right w:w="108" w:type="dxa"/>
          </w:tblCellMar>
        </w:tblPrEx>
        <w:trPr>
          <w:trHeight w:val="287" w:hRule="atLeast"/>
          <w:jc w:val="center"/>
        </w:trPr>
        <w:tc>
          <w:tcPr>
            <w:tcW w:w="6016"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bCs/>
                <w:color w:val="000000"/>
                <w:kern w:val="0"/>
                <w:sz w:val="21"/>
                <w:szCs w:val="21"/>
              </w:rPr>
            </w:pPr>
            <w:r>
              <w:rPr>
                <w:rFonts w:hint="eastAsia"/>
                <w:b/>
                <w:bCs/>
                <w:color w:val="000000"/>
                <w:kern w:val="0"/>
                <w:sz w:val="21"/>
                <w:szCs w:val="21"/>
              </w:rPr>
              <w:t>公园绿地面积（公顷）</w:t>
            </w:r>
          </w:p>
        </w:tc>
        <w:tc>
          <w:tcPr>
            <w:tcW w:w="2297"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6</w:t>
            </w:r>
            <w:r>
              <w:rPr>
                <w:kern w:val="0"/>
                <w:sz w:val="21"/>
                <w:szCs w:val="21"/>
              </w:rPr>
              <w:t>65.89</w:t>
            </w:r>
          </w:p>
        </w:tc>
      </w:tr>
      <w:tr>
        <w:tblPrEx>
          <w:tblCellMar>
            <w:top w:w="0" w:type="dxa"/>
            <w:left w:w="108" w:type="dxa"/>
            <w:bottom w:w="0" w:type="dxa"/>
            <w:right w:w="108" w:type="dxa"/>
          </w:tblCellMar>
        </w:tblPrEx>
        <w:trPr>
          <w:trHeight w:val="287" w:hRule="atLeast"/>
          <w:jc w:val="center"/>
        </w:trPr>
        <w:tc>
          <w:tcPr>
            <w:tcW w:w="6016"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bCs/>
                <w:color w:val="000000"/>
                <w:kern w:val="0"/>
                <w:sz w:val="21"/>
                <w:szCs w:val="21"/>
              </w:rPr>
            </w:pPr>
            <w:r>
              <w:rPr>
                <w:rFonts w:hint="eastAsia"/>
                <w:b/>
                <w:bCs/>
                <w:color w:val="000000"/>
                <w:kern w:val="0"/>
                <w:sz w:val="21"/>
                <w:szCs w:val="21"/>
              </w:rPr>
              <w:t>排水管道长度（公里）</w:t>
            </w:r>
          </w:p>
        </w:tc>
        <w:tc>
          <w:tcPr>
            <w:tcW w:w="2297"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2542.99</w:t>
            </w:r>
          </w:p>
        </w:tc>
      </w:tr>
      <w:tr>
        <w:tblPrEx>
          <w:tblCellMar>
            <w:top w:w="0" w:type="dxa"/>
            <w:left w:w="108" w:type="dxa"/>
            <w:bottom w:w="0" w:type="dxa"/>
            <w:right w:w="108" w:type="dxa"/>
          </w:tblCellMar>
        </w:tblPrEx>
        <w:trPr>
          <w:trHeight w:val="287" w:hRule="atLeast"/>
          <w:jc w:val="center"/>
        </w:trPr>
        <w:tc>
          <w:tcPr>
            <w:tcW w:w="6016"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bCs/>
                <w:color w:val="000000"/>
                <w:kern w:val="0"/>
                <w:sz w:val="21"/>
                <w:szCs w:val="21"/>
              </w:rPr>
            </w:pPr>
            <w:r>
              <w:rPr>
                <w:rFonts w:hint="eastAsia"/>
                <w:b/>
                <w:bCs/>
                <w:color w:val="000000"/>
                <w:kern w:val="0"/>
                <w:sz w:val="21"/>
                <w:szCs w:val="21"/>
              </w:rPr>
              <w:t>供水管道长度（公里）</w:t>
            </w:r>
          </w:p>
        </w:tc>
        <w:tc>
          <w:tcPr>
            <w:tcW w:w="2297"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1263.16</w:t>
            </w:r>
          </w:p>
        </w:tc>
      </w:tr>
      <w:tr>
        <w:tblPrEx>
          <w:tblCellMar>
            <w:top w:w="0" w:type="dxa"/>
            <w:left w:w="108" w:type="dxa"/>
            <w:bottom w:w="0" w:type="dxa"/>
            <w:right w:w="108" w:type="dxa"/>
          </w:tblCellMar>
        </w:tblPrEx>
        <w:trPr>
          <w:trHeight w:val="287" w:hRule="atLeast"/>
          <w:jc w:val="center"/>
        </w:trPr>
        <w:tc>
          <w:tcPr>
            <w:tcW w:w="6016"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bCs/>
                <w:color w:val="000000"/>
                <w:kern w:val="0"/>
                <w:sz w:val="21"/>
                <w:szCs w:val="21"/>
              </w:rPr>
            </w:pPr>
            <w:r>
              <w:rPr>
                <w:rFonts w:hint="eastAsia"/>
                <w:b/>
                <w:bCs/>
                <w:color w:val="000000"/>
                <w:kern w:val="0"/>
                <w:sz w:val="21"/>
                <w:szCs w:val="21"/>
              </w:rPr>
              <w:t>天然气供气管道长度（公里）</w:t>
            </w:r>
          </w:p>
        </w:tc>
        <w:tc>
          <w:tcPr>
            <w:tcW w:w="2297"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754.72</w:t>
            </w:r>
          </w:p>
        </w:tc>
      </w:tr>
    </w:tbl>
    <w:p>
      <w:pPr>
        <w:pStyle w:val="5"/>
        <w:spacing w:before="312" w:after="312"/>
        <w:jc w:val="both"/>
      </w:pPr>
      <w:bookmarkStart w:id="17" w:name="_Toc460925142"/>
      <w:bookmarkStart w:id="18" w:name="_Toc15376"/>
      <w:r>
        <w:t xml:space="preserve">1.1.7 </w:t>
      </w:r>
      <w:r>
        <w:rPr>
          <w:rFonts w:hint="eastAsia"/>
        </w:rPr>
        <w:t>其他方面</w:t>
      </w:r>
      <w:bookmarkEnd w:id="17"/>
      <w:bookmarkEnd w:id="18"/>
    </w:p>
    <w:p>
      <w:pPr>
        <w:ind w:firstLine="480"/>
      </w:pPr>
      <w:r>
        <w:rPr>
          <w:rFonts w:hint="eastAsia"/>
        </w:rPr>
        <w:t>2020年年末，南郊小学、新毛幼儿园等8项学校新改扩建工程投用，新增学位1755个。东郊幼儿园、西交利物浦大学附属实验学校等16项学校新改扩建工程启动。</w:t>
      </w:r>
    </w:p>
    <w:p>
      <w:pPr>
        <w:ind w:firstLine="480"/>
      </w:pPr>
      <w:r>
        <w:rPr>
          <w:rFonts w:hint="eastAsia"/>
        </w:rPr>
        <w:t>2020年，新增省级以上各类领军人才78人。省级高新区获批。获评国家新型工业化产业示范基地、国家知识产权强县工程示范县。</w:t>
      </w:r>
    </w:p>
    <w:p>
      <w:pPr>
        <w:ind w:firstLine="480"/>
      </w:pPr>
      <w:r>
        <w:rPr>
          <w:rFonts w:hint="eastAsia"/>
        </w:rPr>
        <w:t>2020年，市公共卫生中心建成。沙溪、浏河人民医院晋升二级乙等综合医院。基层医疗卫生机构提档升级有序推进。</w:t>
      </w:r>
    </w:p>
    <w:p>
      <w:pPr>
        <w:ind w:firstLine="480"/>
      </w:pPr>
      <w:r>
        <w:rPr>
          <w:rFonts w:hint="eastAsia"/>
        </w:rPr>
        <w:t>2020年，市民文体中心、美术馆新馆加快建设。</w:t>
      </w:r>
    </w:p>
    <w:p>
      <w:pPr>
        <w:ind w:firstLine="480"/>
      </w:pPr>
      <w:r>
        <w:rPr>
          <w:rFonts w:hint="eastAsia"/>
        </w:rPr>
        <w:t>2020年7月1日，沪苏通铁路通车，太仓市域内共有两个途径客运车站，“下一站上海，上海下一站”，沪苏同城化不断推进。</w:t>
      </w:r>
    </w:p>
    <w:p>
      <w:pPr>
        <w:pStyle w:val="4"/>
        <w:spacing w:before="312" w:after="312"/>
        <w:rPr>
          <w:rFonts w:ascii="Times New Roman" w:hAnsi="Times New Roman"/>
        </w:rPr>
      </w:pPr>
      <w:bookmarkStart w:id="19" w:name="_Toc460925143"/>
      <w:bookmarkStart w:id="20" w:name="_Toc5570"/>
      <w:r>
        <w:rPr>
          <w:rFonts w:ascii="Times New Roman" w:hAnsi="Times New Roman"/>
        </w:rPr>
        <w:t xml:space="preserve">1.2 </w:t>
      </w:r>
      <w:r>
        <w:rPr>
          <w:rFonts w:hint="eastAsia" w:ascii="Times New Roman" w:hAnsi="Times New Roman"/>
        </w:rPr>
        <w:t>“十三五”期间住房发展回顾</w:t>
      </w:r>
      <w:bookmarkEnd w:id="19"/>
      <w:bookmarkEnd w:id="20"/>
    </w:p>
    <w:p>
      <w:pPr>
        <w:ind w:firstLine="480"/>
      </w:pPr>
      <w:r>
        <w:rPr>
          <w:rFonts w:hint="eastAsia"/>
        </w:rPr>
        <w:t>“十三五”期间，太仓住房市场整体上呈现供求平衡、健康稳定发展的局面，房价良性增长：①商品住房投资总体稳定。“十三五”期间，商品住房投资总体保持稳定，期末商品住房投资有扩张趋势；②商品住房供给趋于平稳。“十三五”期间，全市商品住房开工面积波动较大，施工面积、竣工面积稳定增长；③住房市场需求理性与稳健，且有上升趋势。“十三五”期间，住房市场的消费者表现得理性和稳健，商品住房销售面积保持平稳；④新建商品住房销售价格和存量住宅成交价格稳步抬升。“十三五”期间，住房市场整体呈现稳定、健康的状态，全市新建商品住房平均销售价格和存量住宅成交价格稳步抬升，年平均增长率分别为8.11</w:t>
      </w:r>
      <w:r>
        <w:t>%</w:t>
      </w:r>
      <w:r>
        <w:rPr>
          <w:rFonts w:hint="eastAsia"/>
        </w:rPr>
        <w:t>和12.24</w:t>
      </w:r>
      <w:r>
        <w:t>%</w:t>
      </w:r>
      <w:r>
        <w:rPr>
          <w:rFonts w:hint="eastAsia"/>
        </w:rPr>
        <w:t>。</w:t>
      </w:r>
    </w:p>
    <w:p>
      <w:pPr>
        <w:pStyle w:val="5"/>
        <w:spacing w:before="312" w:after="312"/>
      </w:pPr>
      <w:bookmarkStart w:id="21" w:name="_Toc460925144"/>
      <w:bookmarkStart w:id="22" w:name="_Toc12271"/>
      <w:r>
        <w:t xml:space="preserve">1.2.1 </w:t>
      </w:r>
      <w:r>
        <w:rPr>
          <w:rFonts w:hint="eastAsia"/>
        </w:rPr>
        <w:t>住房市场现状</w:t>
      </w:r>
      <w:bookmarkEnd w:id="21"/>
      <w:bookmarkEnd w:id="22"/>
    </w:p>
    <w:p>
      <w:pPr>
        <w:spacing w:before="120" w:after="120"/>
        <w:ind w:firstLine="480"/>
      </w:pPr>
      <w:r>
        <w:rPr>
          <w:rFonts w:hint="eastAsia"/>
        </w:rPr>
        <w:t>（1）商品住房投资情况</w:t>
      </w:r>
    </w:p>
    <w:p>
      <w:pPr>
        <w:ind w:firstLine="480"/>
      </w:pPr>
      <w:r>
        <w:rPr>
          <w:rFonts w:hint="eastAsia"/>
        </w:rPr>
        <w:t>“十三五”期间，太仓市房地产开发投资有所增加。房地产开发投资占全社会固定资产投资的比重在</w:t>
      </w:r>
      <w:r>
        <w:t>201</w:t>
      </w:r>
      <w:r>
        <w:rPr>
          <w:rFonts w:hint="eastAsia"/>
        </w:rPr>
        <w:t>6-</w:t>
      </w:r>
      <w:r>
        <w:t>201</w:t>
      </w:r>
      <w:r>
        <w:rPr>
          <w:rFonts w:hint="eastAsia"/>
        </w:rPr>
        <w:t>8年增长明显，由</w:t>
      </w:r>
      <w:r>
        <w:t>2</w:t>
      </w:r>
      <w:r>
        <w:rPr>
          <w:rFonts w:hint="eastAsia"/>
        </w:rPr>
        <w:t>0</w:t>
      </w:r>
      <w:r>
        <w:t>.</w:t>
      </w:r>
      <w:r>
        <w:rPr>
          <w:rFonts w:hint="eastAsia"/>
        </w:rPr>
        <w:t>4</w:t>
      </w:r>
      <w:r>
        <w:t>%</w:t>
      </w:r>
      <w:r>
        <w:rPr>
          <w:rFonts w:hint="eastAsia"/>
        </w:rPr>
        <w:t>的水平增加到43.6</w:t>
      </w:r>
      <w:r>
        <w:t>%</w:t>
      </w:r>
      <w:r>
        <w:rPr>
          <w:rFonts w:hint="eastAsia"/>
        </w:rPr>
        <w:t>。</w:t>
      </w:r>
    </w:p>
    <w:p>
      <w:pPr>
        <w:pStyle w:val="2"/>
      </w:pPr>
    </w:p>
    <w:p>
      <w:pPr>
        <w:ind w:firstLine="422"/>
        <w:jc w:val="center"/>
        <w:rPr>
          <w:rFonts w:ascii="黑体" w:hAnsi="黑体" w:eastAsia="黑体"/>
          <w:b/>
          <w:sz w:val="21"/>
          <w:szCs w:val="21"/>
        </w:rPr>
      </w:pPr>
      <w:r>
        <w:rPr>
          <w:rFonts w:hint="eastAsia" w:ascii="黑体" w:hAnsi="黑体" w:eastAsia="黑体"/>
          <w:b/>
          <w:sz w:val="21"/>
          <w:szCs w:val="21"/>
        </w:rPr>
        <w:t>表</w:t>
      </w:r>
      <w:r>
        <w:rPr>
          <w:rFonts w:ascii="黑体" w:hAnsi="黑体" w:eastAsia="黑体"/>
          <w:b/>
          <w:sz w:val="21"/>
          <w:szCs w:val="21"/>
        </w:rPr>
        <w:t>1-7</w:t>
      </w:r>
      <w:r>
        <w:rPr>
          <w:rFonts w:hint="eastAsia" w:ascii="黑体" w:hAnsi="黑体" w:eastAsia="黑体"/>
          <w:b/>
          <w:sz w:val="21"/>
          <w:szCs w:val="21"/>
        </w:rPr>
        <w:t>：太仓市“十三五”期间社会固定资产、房地产开发和商品住房投资情况</w:t>
      </w:r>
    </w:p>
    <w:tbl>
      <w:tblPr>
        <w:tblStyle w:val="13"/>
        <w:tblW w:w="7797" w:type="dxa"/>
        <w:jc w:val="center"/>
        <w:tblLayout w:type="fixed"/>
        <w:tblCellMar>
          <w:top w:w="0" w:type="dxa"/>
          <w:left w:w="108" w:type="dxa"/>
          <w:bottom w:w="0" w:type="dxa"/>
          <w:right w:w="108" w:type="dxa"/>
        </w:tblCellMar>
      </w:tblPr>
      <w:tblGrid>
        <w:gridCol w:w="2836"/>
        <w:gridCol w:w="992"/>
        <w:gridCol w:w="992"/>
        <w:gridCol w:w="992"/>
        <w:gridCol w:w="993"/>
        <w:gridCol w:w="992"/>
      </w:tblGrid>
      <w:tr>
        <w:tblPrEx>
          <w:tblCellMar>
            <w:top w:w="0" w:type="dxa"/>
            <w:left w:w="108" w:type="dxa"/>
            <w:bottom w:w="0" w:type="dxa"/>
            <w:right w:w="108" w:type="dxa"/>
          </w:tblCellMar>
        </w:tblPrEx>
        <w:trPr>
          <w:trHeight w:val="540" w:hRule="atLeast"/>
          <w:jc w:val="center"/>
        </w:trPr>
        <w:tc>
          <w:tcPr>
            <w:tcW w:w="2836" w:type="dxa"/>
            <w:tcBorders>
              <w:top w:val="single" w:color="auto" w:sz="4" w:space="0"/>
              <w:left w:val="single" w:color="auto" w:sz="4" w:space="0"/>
              <w:bottom w:val="single" w:color="auto" w:sz="4" w:space="0"/>
              <w:right w:val="single" w:color="auto" w:sz="4" w:space="0"/>
              <w:tl2br w:val="single" w:color="auto" w:sz="4" w:space="0"/>
            </w:tcBorders>
            <w:vAlign w:val="bottom"/>
          </w:tcPr>
          <w:p>
            <w:pPr>
              <w:widowControl/>
              <w:spacing w:line="240" w:lineRule="auto"/>
              <w:ind w:firstLine="2003" w:firstLineChars="950"/>
              <w:jc w:val="left"/>
              <w:rPr>
                <w:rFonts w:ascii="宋体" w:cs="宋体"/>
                <w:b/>
                <w:color w:val="000000"/>
                <w:kern w:val="0"/>
                <w:sz w:val="21"/>
                <w:szCs w:val="21"/>
              </w:rPr>
            </w:pPr>
            <w:r>
              <w:rPr>
                <w:rFonts w:hint="eastAsia" w:ascii="宋体" w:hAnsi="宋体" w:cs="宋体"/>
                <w:b/>
                <w:color w:val="000000"/>
                <w:kern w:val="0"/>
                <w:sz w:val="21"/>
                <w:szCs w:val="21"/>
              </w:rPr>
              <w:t>年份</w:t>
            </w:r>
          </w:p>
          <w:p>
            <w:pPr>
              <w:widowControl/>
              <w:spacing w:line="240" w:lineRule="auto"/>
              <w:ind w:firstLine="0" w:firstLineChars="0"/>
              <w:jc w:val="left"/>
              <w:rPr>
                <w:rFonts w:ascii="宋体" w:cs="宋体"/>
                <w:b/>
                <w:color w:val="000000"/>
                <w:kern w:val="0"/>
                <w:sz w:val="21"/>
                <w:szCs w:val="21"/>
              </w:rPr>
            </w:pPr>
            <w:r>
              <w:rPr>
                <w:rFonts w:hint="eastAsia" w:ascii="宋体" w:hAnsi="宋体" w:cs="宋体"/>
                <w:b/>
                <w:color w:val="000000"/>
                <w:kern w:val="0"/>
                <w:sz w:val="21"/>
                <w:szCs w:val="21"/>
              </w:rPr>
              <w:t>指标</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
                <w:color w:val="000000"/>
                <w:kern w:val="0"/>
                <w:sz w:val="21"/>
                <w:szCs w:val="21"/>
              </w:rPr>
            </w:pPr>
            <w:r>
              <w:rPr>
                <w:rFonts w:hint="eastAsia"/>
                <w:b/>
                <w:color w:val="000000"/>
                <w:kern w:val="0"/>
                <w:sz w:val="21"/>
                <w:szCs w:val="21"/>
              </w:rPr>
              <w:t>2016</w:t>
            </w:r>
          </w:p>
        </w:tc>
        <w:tc>
          <w:tcPr>
            <w:tcW w:w="99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color w:val="000000"/>
                <w:kern w:val="0"/>
                <w:sz w:val="21"/>
                <w:szCs w:val="21"/>
              </w:rPr>
            </w:pPr>
            <w:r>
              <w:rPr>
                <w:rFonts w:hint="eastAsia"/>
                <w:b/>
                <w:color w:val="000000"/>
                <w:kern w:val="0"/>
                <w:sz w:val="21"/>
                <w:szCs w:val="21"/>
              </w:rPr>
              <w:t>2017</w:t>
            </w:r>
          </w:p>
        </w:tc>
        <w:tc>
          <w:tcPr>
            <w:tcW w:w="99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color w:val="000000"/>
                <w:kern w:val="0"/>
                <w:sz w:val="21"/>
                <w:szCs w:val="21"/>
              </w:rPr>
            </w:pPr>
            <w:r>
              <w:rPr>
                <w:rFonts w:hint="eastAsia"/>
                <w:b/>
                <w:color w:val="000000"/>
                <w:kern w:val="0"/>
                <w:sz w:val="21"/>
                <w:szCs w:val="21"/>
              </w:rPr>
              <w:t>2018</w:t>
            </w:r>
          </w:p>
        </w:tc>
        <w:tc>
          <w:tcPr>
            <w:tcW w:w="993"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color w:val="000000"/>
                <w:kern w:val="0"/>
                <w:sz w:val="21"/>
                <w:szCs w:val="21"/>
              </w:rPr>
            </w:pPr>
            <w:r>
              <w:rPr>
                <w:rFonts w:hint="eastAsia"/>
                <w:b/>
                <w:color w:val="000000"/>
                <w:kern w:val="0"/>
                <w:sz w:val="21"/>
                <w:szCs w:val="21"/>
              </w:rPr>
              <w:t>2019</w:t>
            </w:r>
          </w:p>
        </w:tc>
        <w:tc>
          <w:tcPr>
            <w:tcW w:w="992"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color w:val="000000"/>
                <w:kern w:val="0"/>
                <w:sz w:val="21"/>
                <w:szCs w:val="21"/>
              </w:rPr>
            </w:pPr>
            <w:r>
              <w:rPr>
                <w:rFonts w:hint="eastAsia"/>
                <w:b/>
                <w:color w:val="000000"/>
                <w:kern w:val="0"/>
                <w:sz w:val="21"/>
                <w:szCs w:val="21"/>
              </w:rPr>
              <w:t>2020</w:t>
            </w:r>
          </w:p>
        </w:tc>
      </w:tr>
      <w:tr>
        <w:tblPrEx>
          <w:tblCellMar>
            <w:top w:w="0" w:type="dxa"/>
            <w:left w:w="108" w:type="dxa"/>
            <w:bottom w:w="0" w:type="dxa"/>
            <w:right w:w="108" w:type="dxa"/>
          </w:tblCellMar>
        </w:tblPrEx>
        <w:trPr>
          <w:trHeight w:val="270" w:hRule="atLeast"/>
          <w:jc w:val="center"/>
        </w:trPr>
        <w:tc>
          <w:tcPr>
            <w:tcW w:w="2836" w:type="dxa"/>
            <w:tcBorders>
              <w:top w:val="nil"/>
              <w:left w:val="single" w:color="auto" w:sz="4" w:space="0"/>
              <w:bottom w:val="single" w:color="auto" w:sz="4" w:space="0"/>
              <w:right w:val="single" w:color="auto" w:sz="4" w:space="0"/>
            </w:tcBorders>
            <w:vAlign w:val="bottom"/>
          </w:tcPr>
          <w:p>
            <w:pPr>
              <w:widowControl/>
              <w:spacing w:line="240" w:lineRule="auto"/>
              <w:ind w:firstLine="0" w:firstLineChars="0"/>
              <w:jc w:val="center"/>
              <w:rPr>
                <w:rFonts w:ascii="宋体" w:cs="宋体"/>
                <w:b/>
                <w:bCs/>
                <w:color w:val="000000"/>
                <w:kern w:val="0"/>
                <w:sz w:val="21"/>
                <w:szCs w:val="21"/>
              </w:rPr>
            </w:pPr>
            <w:r>
              <w:rPr>
                <w:rFonts w:hint="eastAsia" w:ascii="宋体" w:hAnsi="宋体" w:cs="宋体"/>
                <w:b/>
                <w:bCs/>
                <w:color w:val="000000"/>
                <w:kern w:val="0"/>
                <w:sz w:val="21"/>
                <w:szCs w:val="21"/>
              </w:rPr>
              <w:t>房地产开发投资（亿元）</w:t>
            </w:r>
          </w:p>
        </w:tc>
        <w:tc>
          <w:tcPr>
            <w:tcW w:w="992" w:type="dxa"/>
            <w:tcBorders>
              <w:top w:val="nil"/>
              <w:left w:val="single" w:color="auto" w:sz="4" w:space="0"/>
              <w:bottom w:val="single" w:color="auto" w:sz="4" w:space="0"/>
              <w:right w:val="single" w:color="auto" w:sz="4" w:space="0"/>
            </w:tcBorders>
            <w:vAlign w:val="bottom"/>
          </w:tcPr>
          <w:p>
            <w:pPr>
              <w:widowControl/>
              <w:spacing w:line="240" w:lineRule="auto"/>
              <w:ind w:firstLine="0" w:firstLineChars="0"/>
              <w:jc w:val="center"/>
              <w:rPr>
                <w:color w:val="000000"/>
                <w:kern w:val="0"/>
                <w:sz w:val="21"/>
                <w:szCs w:val="21"/>
              </w:rPr>
            </w:pPr>
            <w:r>
              <w:rPr>
                <w:rFonts w:hint="eastAsia"/>
                <w:color w:val="000000"/>
                <w:kern w:val="0"/>
                <w:sz w:val="21"/>
                <w:szCs w:val="21"/>
              </w:rPr>
              <w:t>94.73</w:t>
            </w:r>
          </w:p>
        </w:tc>
        <w:tc>
          <w:tcPr>
            <w:tcW w:w="992" w:type="dxa"/>
            <w:tcBorders>
              <w:top w:val="nil"/>
              <w:left w:val="nil"/>
              <w:bottom w:val="single" w:color="auto" w:sz="4" w:space="0"/>
              <w:right w:val="single" w:color="auto" w:sz="4" w:space="0"/>
            </w:tcBorders>
            <w:vAlign w:val="bottom"/>
          </w:tcPr>
          <w:p>
            <w:pPr>
              <w:widowControl/>
              <w:spacing w:line="240" w:lineRule="auto"/>
              <w:ind w:firstLine="0" w:firstLineChars="0"/>
              <w:jc w:val="center"/>
              <w:rPr>
                <w:color w:val="000000"/>
                <w:kern w:val="0"/>
                <w:sz w:val="21"/>
                <w:szCs w:val="21"/>
              </w:rPr>
            </w:pPr>
            <w:r>
              <w:rPr>
                <w:rFonts w:hint="eastAsia"/>
                <w:color w:val="000000"/>
                <w:kern w:val="0"/>
                <w:sz w:val="21"/>
                <w:szCs w:val="21"/>
              </w:rPr>
              <w:t>128.67</w:t>
            </w:r>
          </w:p>
        </w:tc>
        <w:tc>
          <w:tcPr>
            <w:tcW w:w="992" w:type="dxa"/>
            <w:tcBorders>
              <w:top w:val="nil"/>
              <w:left w:val="nil"/>
              <w:bottom w:val="single" w:color="auto" w:sz="4" w:space="0"/>
              <w:right w:val="single" w:color="auto" w:sz="4" w:space="0"/>
            </w:tcBorders>
            <w:vAlign w:val="bottom"/>
          </w:tcPr>
          <w:p>
            <w:pPr>
              <w:widowControl/>
              <w:spacing w:line="240" w:lineRule="auto"/>
              <w:ind w:firstLine="0" w:firstLineChars="0"/>
              <w:jc w:val="center"/>
              <w:rPr>
                <w:color w:val="000000"/>
                <w:kern w:val="0"/>
                <w:sz w:val="21"/>
                <w:szCs w:val="21"/>
              </w:rPr>
            </w:pPr>
            <w:r>
              <w:rPr>
                <w:rFonts w:hint="eastAsia"/>
                <w:color w:val="000000"/>
                <w:kern w:val="0"/>
                <w:sz w:val="21"/>
                <w:szCs w:val="21"/>
              </w:rPr>
              <w:t>160.71</w:t>
            </w:r>
          </w:p>
        </w:tc>
        <w:tc>
          <w:tcPr>
            <w:tcW w:w="993" w:type="dxa"/>
            <w:tcBorders>
              <w:top w:val="nil"/>
              <w:left w:val="nil"/>
              <w:bottom w:val="single" w:color="auto" w:sz="4" w:space="0"/>
              <w:right w:val="single" w:color="auto" w:sz="4" w:space="0"/>
            </w:tcBorders>
            <w:vAlign w:val="bottom"/>
          </w:tcPr>
          <w:p>
            <w:pPr>
              <w:widowControl/>
              <w:spacing w:line="240" w:lineRule="auto"/>
              <w:ind w:firstLine="0" w:firstLineChars="0"/>
              <w:jc w:val="center"/>
              <w:rPr>
                <w:color w:val="000000"/>
                <w:kern w:val="0"/>
                <w:sz w:val="21"/>
                <w:szCs w:val="21"/>
              </w:rPr>
            </w:pPr>
            <w:r>
              <w:rPr>
                <w:rFonts w:hint="eastAsia"/>
                <w:color w:val="000000"/>
                <w:kern w:val="0"/>
                <w:sz w:val="21"/>
                <w:szCs w:val="21"/>
              </w:rPr>
              <w:t>187.61</w:t>
            </w:r>
          </w:p>
        </w:tc>
        <w:tc>
          <w:tcPr>
            <w:tcW w:w="992" w:type="dxa"/>
            <w:tcBorders>
              <w:top w:val="nil"/>
              <w:left w:val="nil"/>
              <w:bottom w:val="single" w:color="auto" w:sz="4" w:space="0"/>
              <w:right w:val="single" w:color="auto" w:sz="4" w:space="0"/>
            </w:tcBorders>
            <w:vAlign w:val="bottom"/>
          </w:tcPr>
          <w:p>
            <w:pPr>
              <w:widowControl/>
              <w:spacing w:line="240" w:lineRule="auto"/>
              <w:ind w:firstLine="0" w:firstLineChars="0"/>
              <w:jc w:val="center"/>
              <w:rPr>
                <w:color w:val="000000"/>
                <w:kern w:val="0"/>
                <w:sz w:val="21"/>
                <w:szCs w:val="21"/>
              </w:rPr>
            </w:pPr>
            <w:r>
              <w:rPr>
                <w:rFonts w:hint="eastAsia"/>
                <w:color w:val="000000"/>
                <w:kern w:val="0"/>
                <w:sz w:val="21"/>
                <w:szCs w:val="21"/>
              </w:rPr>
              <w:t>216.54</w:t>
            </w:r>
          </w:p>
        </w:tc>
      </w:tr>
      <w:tr>
        <w:tblPrEx>
          <w:tblCellMar>
            <w:top w:w="0" w:type="dxa"/>
            <w:left w:w="108" w:type="dxa"/>
            <w:bottom w:w="0" w:type="dxa"/>
            <w:right w:w="108" w:type="dxa"/>
          </w:tblCellMar>
        </w:tblPrEx>
        <w:trPr>
          <w:trHeight w:val="270" w:hRule="atLeast"/>
          <w:jc w:val="center"/>
        </w:trPr>
        <w:tc>
          <w:tcPr>
            <w:tcW w:w="2836" w:type="dxa"/>
            <w:tcBorders>
              <w:top w:val="nil"/>
              <w:left w:val="single" w:color="auto" w:sz="4" w:space="0"/>
              <w:bottom w:val="single" w:color="auto" w:sz="4" w:space="0"/>
              <w:right w:val="single" w:color="auto" w:sz="4" w:space="0"/>
            </w:tcBorders>
            <w:vAlign w:val="bottom"/>
          </w:tcPr>
          <w:p>
            <w:pPr>
              <w:widowControl/>
              <w:spacing w:line="240" w:lineRule="auto"/>
              <w:ind w:firstLine="0" w:firstLineChars="0"/>
              <w:jc w:val="center"/>
              <w:rPr>
                <w:rFonts w:ascii="宋体" w:cs="宋体"/>
                <w:b/>
                <w:bCs/>
                <w:color w:val="000000"/>
                <w:kern w:val="0"/>
                <w:sz w:val="21"/>
                <w:szCs w:val="21"/>
              </w:rPr>
            </w:pPr>
            <w:r>
              <w:rPr>
                <w:rFonts w:hint="eastAsia" w:ascii="宋体" w:hAnsi="宋体" w:cs="宋体"/>
                <w:b/>
                <w:bCs/>
                <w:color w:val="000000" w:themeColor="text1"/>
                <w:kern w:val="0"/>
                <w:sz w:val="21"/>
                <w:szCs w:val="21"/>
                <w14:textFill>
                  <w14:solidFill>
                    <w14:schemeClr w14:val="tx1"/>
                  </w14:solidFill>
                </w14:textFill>
              </w:rPr>
              <w:t>商品住房投资（亿元）</w:t>
            </w:r>
          </w:p>
        </w:tc>
        <w:tc>
          <w:tcPr>
            <w:tcW w:w="992" w:type="dxa"/>
            <w:tcBorders>
              <w:top w:val="nil"/>
              <w:left w:val="single" w:color="auto" w:sz="4" w:space="0"/>
              <w:bottom w:val="single" w:color="auto" w:sz="4" w:space="0"/>
              <w:right w:val="single" w:color="auto" w:sz="4" w:space="0"/>
            </w:tcBorders>
            <w:vAlign w:val="bottom"/>
          </w:tcPr>
          <w:p>
            <w:pPr>
              <w:widowControl/>
              <w:spacing w:line="240" w:lineRule="auto"/>
              <w:ind w:firstLine="0" w:firstLineChars="0"/>
              <w:jc w:val="center"/>
              <w:rPr>
                <w:color w:val="000000"/>
                <w:kern w:val="0"/>
                <w:sz w:val="21"/>
                <w:szCs w:val="21"/>
              </w:rPr>
            </w:pPr>
            <w:r>
              <w:rPr>
                <w:rFonts w:hint="eastAsia"/>
                <w:color w:val="000000"/>
                <w:kern w:val="0"/>
                <w:sz w:val="21"/>
                <w:szCs w:val="21"/>
              </w:rPr>
              <w:t>69.70</w:t>
            </w:r>
          </w:p>
        </w:tc>
        <w:tc>
          <w:tcPr>
            <w:tcW w:w="992" w:type="dxa"/>
            <w:tcBorders>
              <w:top w:val="nil"/>
              <w:left w:val="nil"/>
              <w:bottom w:val="single" w:color="auto" w:sz="4" w:space="0"/>
              <w:right w:val="single" w:color="auto" w:sz="4" w:space="0"/>
            </w:tcBorders>
            <w:vAlign w:val="bottom"/>
          </w:tcPr>
          <w:p>
            <w:pPr>
              <w:widowControl/>
              <w:spacing w:line="240" w:lineRule="auto"/>
              <w:ind w:firstLine="0" w:firstLineChars="0"/>
              <w:jc w:val="center"/>
              <w:rPr>
                <w:color w:val="000000"/>
                <w:kern w:val="0"/>
                <w:sz w:val="21"/>
                <w:szCs w:val="21"/>
              </w:rPr>
            </w:pPr>
            <w:r>
              <w:rPr>
                <w:rFonts w:hint="eastAsia"/>
                <w:color w:val="000000"/>
                <w:kern w:val="0"/>
                <w:sz w:val="21"/>
                <w:szCs w:val="21"/>
              </w:rPr>
              <w:t>114.07</w:t>
            </w:r>
          </w:p>
        </w:tc>
        <w:tc>
          <w:tcPr>
            <w:tcW w:w="992" w:type="dxa"/>
            <w:tcBorders>
              <w:top w:val="nil"/>
              <w:left w:val="nil"/>
              <w:bottom w:val="single" w:color="auto" w:sz="4" w:space="0"/>
              <w:right w:val="single" w:color="auto" w:sz="4" w:space="0"/>
            </w:tcBorders>
            <w:vAlign w:val="bottom"/>
          </w:tcPr>
          <w:p>
            <w:pPr>
              <w:widowControl/>
              <w:spacing w:line="240" w:lineRule="auto"/>
              <w:ind w:firstLine="0" w:firstLineChars="0"/>
              <w:jc w:val="center"/>
              <w:rPr>
                <w:color w:val="000000"/>
                <w:kern w:val="0"/>
                <w:sz w:val="21"/>
                <w:szCs w:val="21"/>
              </w:rPr>
            </w:pPr>
            <w:r>
              <w:rPr>
                <w:rFonts w:hint="eastAsia"/>
                <w:color w:val="000000"/>
                <w:kern w:val="0"/>
                <w:sz w:val="21"/>
                <w:szCs w:val="21"/>
              </w:rPr>
              <w:t>136.16</w:t>
            </w:r>
          </w:p>
        </w:tc>
        <w:tc>
          <w:tcPr>
            <w:tcW w:w="993" w:type="dxa"/>
            <w:tcBorders>
              <w:top w:val="nil"/>
              <w:left w:val="nil"/>
              <w:bottom w:val="single" w:color="auto" w:sz="4" w:space="0"/>
              <w:right w:val="single" w:color="auto" w:sz="4" w:space="0"/>
            </w:tcBorders>
            <w:vAlign w:val="bottom"/>
          </w:tcPr>
          <w:p>
            <w:pPr>
              <w:widowControl/>
              <w:spacing w:line="240" w:lineRule="auto"/>
              <w:ind w:firstLine="0" w:firstLineChars="0"/>
              <w:jc w:val="center"/>
              <w:rPr>
                <w:color w:val="000000"/>
                <w:kern w:val="0"/>
                <w:sz w:val="21"/>
                <w:szCs w:val="21"/>
              </w:rPr>
            </w:pPr>
            <w:r>
              <w:rPr>
                <w:rFonts w:hint="eastAsia"/>
                <w:color w:val="000000"/>
                <w:kern w:val="0"/>
                <w:sz w:val="21"/>
                <w:szCs w:val="21"/>
              </w:rPr>
              <w:t>165.00</w:t>
            </w:r>
          </w:p>
        </w:tc>
        <w:tc>
          <w:tcPr>
            <w:tcW w:w="992" w:type="dxa"/>
            <w:tcBorders>
              <w:top w:val="nil"/>
              <w:left w:val="nil"/>
              <w:bottom w:val="single" w:color="auto" w:sz="4" w:space="0"/>
              <w:right w:val="single" w:color="auto" w:sz="4" w:space="0"/>
            </w:tcBorders>
            <w:vAlign w:val="bottom"/>
          </w:tcPr>
          <w:p>
            <w:pPr>
              <w:widowControl/>
              <w:spacing w:line="240" w:lineRule="auto"/>
              <w:ind w:firstLine="0" w:firstLineChars="0"/>
              <w:jc w:val="center"/>
              <w:rPr>
                <w:color w:val="000000"/>
                <w:kern w:val="0"/>
                <w:sz w:val="21"/>
                <w:szCs w:val="21"/>
              </w:rPr>
            </w:pPr>
            <w:r>
              <w:rPr>
                <w:rFonts w:hint="eastAsia"/>
                <w:color w:val="000000"/>
                <w:kern w:val="0"/>
                <w:sz w:val="21"/>
                <w:szCs w:val="21"/>
              </w:rPr>
              <w:t>194.19</w:t>
            </w:r>
          </w:p>
        </w:tc>
      </w:tr>
      <w:tr>
        <w:tblPrEx>
          <w:tblCellMar>
            <w:top w:w="0" w:type="dxa"/>
            <w:left w:w="108" w:type="dxa"/>
            <w:bottom w:w="0" w:type="dxa"/>
            <w:right w:w="108" w:type="dxa"/>
          </w:tblCellMar>
        </w:tblPrEx>
        <w:trPr>
          <w:trHeight w:val="270" w:hRule="atLeast"/>
          <w:jc w:val="center"/>
        </w:trPr>
        <w:tc>
          <w:tcPr>
            <w:tcW w:w="2836" w:type="dxa"/>
            <w:tcBorders>
              <w:top w:val="nil"/>
              <w:left w:val="single" w:color="auto" w:sz="4" w:space="0"/>
              <w:bottom w:val="single" w:color="auto" w:sz="4" w:space="0"/>
              <w:right w:val="single" w:color="auto" w:sz="4" w:space="0"/>
            </w:tcBorders>
            <w:vAlign w:val="bottom"/>
          </w:tcPr>
          <w:p>
            <w:pPr>
              <w:widowControl/>
              <w:spacing w:line="240" w:lineRule="auto"/>
              <w:ind w:firstLine="0" w:firstLineChars="0"/>
              <w:jc w:val="center"/>
              <w:rPr>
                <w:rFonts w:ascii="宋体" w:cs="宋体"/>
                <w:b/>
                <w:bCs/>
                <w:color w:val="000000"/>
                <w:kern w:val="0"/>
                <w:sz w:val="21"/>
                <w:szCs w:val="21"/>
              </w:rPr>
            </w:pPr>
            <w:r>
              <w:rPr>
                <w:rFonts w:hint="eastAsia" w:ascii="宋体" w:hAnsi="宋体" w:cs="宋体"/>
                <w:b/>
                <w:bCs/>
                <w:color w:val="000000"/>
                <w:kern w:val="0"/>
                <w:sz w:val="21"/>
                <w:szCs w:val="21"/>
              </w:rPr>
              <w:t>商品住房投资增长率（</w:t>
            </w:r>
            <w:r>
              <w:rPr>
                <w:rFonts w:ascii="宋体" w:hAnsi="宋体" w:cs="宋体"/>
                <w:b/>
                <w:bCs/>
                <w:color w:val="000000"/>
                <w:kern w:val="0"/>
                <w:sz w:val="21"/>
                <w:szCs w:val="21"/>
              </w:rPr>
              <w:t>%</w:t>
            </w:r>
            <w:r>
              <w:rPr>
                <w:rFonts w:hint="eastAsia" w:ascii="宋体" w:hAnsi="宋体" w:cs="宋体"/>
                <w:b/>
                <w:bCs/>
                <w:color w:val="000000"/>
                <w:kern w:val="0"/>
                <w:sz w:val="21"/>
                <w:szCs w:val="21"/>
              </w:rPr>
              <w:t>）</w:t>
            </w:r>
          </w:p>
        </w:tc>
        <w:tc>
          <w:tcPr>
            <w:tcW w:w="992" w:type="dxa"/>
            <w:tcBorders>
              <w:top w:val="nil"/>
              <w:left w:val="single" w:color="auto" w:sz="4" w:space="0"/>
              <w:bottom w:val="single" w:color="auto" w:sz="4" w:space="0"/>
              <w:right w:val="single" w:color="auto" w:sz="4" w:space="0"/>
            </w:tcBorders>
            <w:vAlign w:val="bottom"/>
          </w:tcPr>
          <w:p>
            <w:pPr>
              <w:widowControl/>
              <w:spacing w:line="240" w:lineRule="auto"/>
              <w:ind w:firstLine="0" w:firstLineChars="0"/>
              <w:jc w:val="center"/>
              <w:rPr>
                <w:color w:val="000000"/>
                <w:kern w:val="0"/>
                <w:sz w:val="21"/>
                <w:szCs w:val="21"/>
              </w:rPr>
            </w:pPr>
            <w:r>
              <w:rPr>
                <w:rFonts w:hint="eastAsia"/>
                <w:color w:val="000000"/>
                <w:kern w:val="0"/>
                <w:sz w:val="21"/>
                <w:szCs w:val="21"/>
              </w:rPr>
              <w:t>21.22</w:t>
            </w:r>
          </w:p>
        </w:tc>
        <w:tc>
          <w:tcPr>
            <w:tcW w:w="992" w:type="dxa"/>
            <w:tcBorders>
              <w:top w:val="nil"/>
              <w:left w:val="nil"/>
              <w:bottom w:val="single" w:color="auto" w:sz="4" w:space="0"/>
              <w:right w:val="single" w:color="auto" w:sz="4" w:space="0"/>
            </w:tcBorders>
            <w:vAlign w:val="bottom"/>
          </w:tcPr>
          <w:p>
            <w:pPr>
              <w:widowControl/>
              <w:spacing w:line="240" w:lineRule="auto"/>
              <w:ind w:firstLine="0" w:firstLineChars="0"/>
              <w:jc w:val="center"/>
              <w:rPr>
                <w:color w:val="000000"/>
                <w:kern w:val="0"/>
                <w:sz w:val="21"/>
                <w:szCs w:val="21"/>
              </w:rPr>
            </w:pPr>
            <w:r>
              <w:rPr>
                <w:rFonts w:hint="eastAsia"/>
                <w:color w:val="000000"/>
                <w:kern w:val="0"/>
                <w:sz w:val="21"/>
                <w:szCs w:val="21"/>
              </w:rPr>
              <w:t>63.66</w:t>
            </w:r>
          </w:p>
        </w:tc>
        <w:tc>
          <w:tcPr>
            <w:tcW w:w="992" w:type="dxa"/>
            <w:tcBorders>
              <w:top w:val="nil"/>
              <w:left w:val="nil"/>
              <w:bottom w:val="single" w:color="auto" w:sz="4" w:space="0"/>
              <w:right w:val="single" w:color="auto" w:sz="4" w:space="0"/>
            </w:tcBorders>
            <w:vAlign w:val="bottom"/>
          </w:tcPr>
          <w:p>
            <w:pPr>
              <w:widowControl/>
              <w:spacing w:line="240" w:lineRule="auto"/>
              <w:ind w:firstLine="0" w:firstLineChars="0"/>
              <w:jc w:val="center"/>
              <w:rPr>
                <w:color w:val="000000"/>
                <w:kern w:val="0"/>
                <w:sz w:val="21"/>
                <w:szCs w:val="21"/>
              </w:rPr>
            </w:pPr>
            <w:r>
              <w:rPr>
                <w:rFonts w:hint="eastAsia"/>
                <w:color w:val="000000"/>
                <w:kern w:val="0"/>
                <w:sz w:val="21"/>
                <w:szCs w:val="21"/>
              </w:rPr>
              <w:t>19.37</w:t>
            </w:r>
          </w:p>
        </w:tc>
        <w:tc>
          <w:tcPr>
            <w:tcW w:w="993" w:type="dxa"/>
            <w:tcBorders>
              <w:top w:val="nil"/>
              <w:left w:val="nil"/>
              <w:bottom w:val="single" w:color="auto" w:sz="4" w:space="0"/>
              <w:right w:val="single" w:color="auto" w:sz="4" w:space="0"/>
            </w:tcBorders>
            <w:vAlign w:val="bottom"/>
          </w:tcPr>
          <w:p>
            <w:pPr>
              <w:widowControl/>
              <w:spacing w:line="240" w:lineRule="auto"/>
              <w:ind w:firstLine="0" w:firstLineChars="0"/>
              <w:jc w:val="center"/>
              <w:rPr>
                <w:color w:val="000000"/>
                <w:kern w:val="0"/>
                <w:sz w:val="21"/>
                <w:szCs w:val="21"/>
              </w:rPr>
            </w:pPr>
            <w:r>
              <w:rPr>
                <w:rFonts w:hint="eastAsia"/>
                <w:color w:val="000000"/>
                <w:kern w:val="0"/>
                <w:sz w:val="21"/>
                <w:szCs w:val="21"/>
              </w:rPr>
              <w:t>21.20</w:t>
            </w:r>
          </w:p>
        </w:tc>
        <w:tc>
          <w:tcPr>
            <w:tcW w:w="992" w:type="dxa"/>
            <w:tcBorders>
              <w:top w:val="nil"/>
              <w:left w:val="nil"/>
              <w:bottom w:val="single" w:color="auto" w:sz="4" w:space="0"/>
              <w:right w:val="single" w:color="auto" w:sz="4" w:space="0"/>
            </w:tcBorders>
            <w:vAlign w:val="bottom"/>
          </w:tcPr>
          <w:p>
            <w:pPr>
              <w:widowControl/>
              <w:spacing w:line="240" w:lineRule="auto"/>
              <w:ind w:firstLine="0" w:firstLineChars="0"/>
              <w:jc w:val="center"/>
              <w:rPr>
                <w:color w:val="000000"/>
                <w:kern w:val="0"/>
                <w:sz w:val="21"/>
                <w:szCs w:val="21"/>
              </w:rPr>
            </w:pPr>
            <w:r>
              <w:rPr>
                <w:rFonts w:hint="eastAsia"/>
                <w:color w:val="000000"/>
                <w:kern w:val="0"/>
                <w:sz w:val="21"/>
                <w:szCs w:val="21"/>
              </w:rPr>
              <w:t>17.70</w:t>
            </w:r>
          </w:p>
        </w:tc>
      </w:tr>
    </w:tbl>
    <w:p>
      <w:pPr>
        <w:spacing w:before="120" w:after="120"/>
        <w:ind w:firstLine="480"/>
      </w:pPr>
      <w:r>
        <w:rPr>
          <w:rFonts w:hint="eastAsia"/>
        </w:rPr>
        <w:t>（2）住房市场供给情况</w:t>
      </w:r>
    </w:p>
    <w:p>
      <w:pPr>
        <w:ind w:firstLine="480"/>
      </w:pPr>
      <w:r>
        <w:rPr>
          <w:rFonts w:hint="eastAsia"/>
        </w:rPr>
        <w:t>截至</w:t>
      </w:r>
      <w:r>
        <w:t>20</w:t>
      </w:r>
      <w:r>
        <w:rPr>
          <w:rFonts w:hint="eastAsia"/>
        </w:rPr>
        <w:t>20年，太仓市房屋总建筑面积为7323.66万平方米，其中住宅总建筑面积为</w:t>
      </w:r>
      <w:r>
        <w:t>3</w:t>
      </w:r>
      <w:r>
        <w:rPr>
          <w:rFonts w:hint="eastAsia"/>
        </w:rPr>
        <w:t>063.62万平方米，人均住宅建筑面积（常住人口）为36.86平方米</w:t>
      </w:r>
      <w:r>
        <w:t>/</w:t>
      </w:r>
      <w:r>
        <w:rPr>
          <w:rFonts w:hint="eastAsia"/>
        </w:rPr>
        <w:t>人。具体数据见表</w:t>
      </w:r>
      <w:r>
        <w:t>1-</w:t>
      </w:r>
      <w:r>
        <w:rPr>
          <w:rFonts w:hint="eastAsia"/>
        </w:rPr>
        <w:t>8。</w:t>
      </w:r>
    </w:p>
    <w:p>
      <w:pPr>
        <w:pStyle w:val="2"/>
      </w:pPr>
    </w:p>
    <w:p>
      <w:pPr>
        <w:widowControl/>
        <w:tabs>
          <w:tab w:val="left" w:pos="4019"/>
        </w:tabs>
        <w:spacing w:line="240" w:lineRule="auto"/>
        <w:ind w:firstLine="0" w:firstLineChars="0"/>
        <w:jc w:val="center"/>
        <w:rPr>
          <w:rFonts w:ascii="黑体" w:hAnsi="黑体" w:eastAsia="黑体"/>
          <w:b/>
          <w:sz w:val="21"/>
          <w:szCs w:val="21"/>
        </w:rPr>
      </w:pPr>
      <w:r>
        <w:rPr>
          <w:rFonts w:hint="eastAsia" w:ascii="黑体" w:hAnsi="黑体" w:eastAsia="黑体"/>
          <w:b/>
          <w:sz w:val="21"/>
          <w:szCs w:val="21"/>
        </w:rPr>
        <w:t>表</w:t>
      </w:r>
      <w:r>
        <w:rPr>
          <w:rFonts w:ascii="黑体" w:hAnsi="黑体" w:eastAsia="黑体"/>
          <w:b/>
          <w:sz w:val="21"/>
          <w:szCs w:val="21"/>
        </w:rPr>
        <w:t>1-</w:t>
      </w:r>
      <w:r>
        <w:rPr>
          <w:rFonts w:hint="eastAsia" w:ascii="黑体" w:hAnsi="黑体" w:eastAsia="黑体"/>
          <w:b/>
          <w:sz w:val="21"/>
          <w:szCs w:val="21"/>
        </w:rPr>
        <w:t>8：太仓市房屋总量统计（截至</w:t>
      </w:r>
      <w:r>
        <w:rPr>
          <w:rFonts w:ascii="黑体" w:hAnsi="黑体" w:eastAsia="黑体"/>
          <w:b/>
          <w:sz w:val="21"/>
          <w:szCs w:val="21"/>
        </w:rPr>
        <w:t>20</w:t>
      </w:r>
      <w:r>
        <w:rPr>
          <w:rFonts w:hint="eastAsia" w:ascii="黑体" w:hAnsi="黑体" w:eastAsia="黑体"/>
          <w:b/>
          <w:sz w:val="21"/>
          <w:szCs w:val="21"/>
        </w:rPr>
        <w:t>20年）</w:t>
      </w:r>
    </w:p>
    <w:tbl>
      <w:tblPr>
        <w:tblStyle w:val="13"/>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52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29" w:type="dxa"/>
          </w:tcPr>
          <w:p>
            <w:pPr>
              <w:spacing w:line="60" w:lineRule="auto"/>
              <w:ind w:firstLine="0" w:firstLineChars="0"/>
              <w:jc w:val="center"/>
              <w:rPr>
                <w:b/>
                <w:bCs/>
                <w:sz w:val="21"/>
                <w:szCs w:val="21"/>
              </w:rPr>
            </w:pPr>
            <w:r>
              <w:rPr>
                <w:rFonts w:hint="eastAsia"/>
                <w:b/>
                <w:bCs/>
                <w:sz w:val="21"/>
                <w:szCs w:val="21"/>
              </w:rPr>
              <w:t>序号</w:t>
            </w:r>
          </w:p>
        </w:tc>
        <w:tc>
          <w:tcPr>
            <w:tcW w:w="5529" w:type="dxa"/>
            <w:vAlign w:val="bottom"/>
          </w:tcPr>
          <w:p>
            <w:pPr>
              <w:spacing w:line="60" w:lineRule="auto"/>
              <w:ind w:firstLine="0" w:firstLineChars="0"/>
              <w:jc w:val="center"/>
              <w:rPr>
                <w:b/>
                <w:bCs/>
                <w:sz w:val="21"/>
                <w:szCs w:val="21"/>
              </w:rPr>
            </w:pPr>
            <w:r>
              <w:rPr>
                <w:rFonts w:hint="eastAsia"/>
                <w:b/>
                <w:bCs/>
                <w:sz w:val="21"/>
                <w:szCs w:val="21"/>
              </w:rPr>
              <w:t>分类</w:t>
            </w:r>
          </w:p>
        </w:tc>
        <w:tc>
          <w:tcPr>
            <w:tcW w:w="1984" w:type="dxa"/>
            <w:shd w:val="clear" w:color="000000" w:fill="auto"/>
          </w:tcPr>
          <w:p>
            <w:pPr>
              <w:spacing w:line="60" w:lineRule="auto"/>
              <w:ind w:firstLine="0" w:firstLineChars="0"/>
              <w:jc w:val="center"/>
              <w:rPr>
                <w:b/>
                <w:bCs/>
                <w:sz w:val="21"/>
                <w:szCs w:val="21"/>
              </w:rPr>
            </w:pPr>
            <w:r>
              <w:rPr>
                <w:rFonts w:hint="eastAsia"/>
                <w:b/>
                <w:bCs/>
                <w:sz w:val="21"/>
                <w:szCs w:val="21"/>
              </w:rPr>
              <w:t>面积（万平方米）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29" w:type="dxa"/>
            <w:vMerge w:val="restart"/>
          </w:tcPr>
          <w:p>
            <w:pPr>
              <w:spacing w:line="60" w:lineRule="auto"/>
              <w:ind w:firstLine="0" w:firstLineChars="0"/>
              <w:jc w:val="center"/>
              <w:rPr>
                <w:b/>
                <w:bCs/>
                <w:sz w:val="21"/>
                <w:szCs w:val="21"/>
              </w:rPr>
            </w:pPr>
            <w:r>
              <w:rPr>
                <w:rFonts w:hint="eastAsia"/>
                <w:b/>
                <w:bCs/>
                <w:sz w:val="21"/>
                <w:szCs w:val="21"/>
              </w:rPr>
              <w:t>1</w:t>
            </w:r>
          </w:p>
        </w:tc>
        <w:tc>
          <w:tcPr>
            <w:tcW w:w="5529" w:type="dxa"/>
            <w:vAlign w:val="bottom"/>
          </w:tcPr>
          <w:p>
            <w:pPr>
              <w:spacing w:line="60" w:lineRule="auto"/>
              <w:ind w:firstLine="0" w:firstLineChars="0"/>
              <w:jc w:val="center"/>
              <w:rPr>
                <w:b/>
                <w:bCs/>
                <w:sz w:val="21"/>
                <w:szCs w:val="21"/>
              </w:rPr>
            </w:pPr>
            <w:r>
              <w:rPr>
                <w:rFonts w:hint="eastAsia"/>
                <w:b/>
                <w:bCs/>
                <w:sz w:val="21"/>
                <w:szCs w:val="21"/>
              </w:rPr>
              <w:t>国有土地范围内所有权已登记的房屋总建筑面积</w:t>
            </w:r>
          </w:p>
        </w:tc>
        <w:tc>
          <w:tcPr>
            <w:tcW w:w="1984" w:type="dxa"/>
            <w:shd w:val="clear" w:color="000000" w:fill="auto"/>
          </w:tcPr>
          <w:p>
            <w:pPr>
              <w:spacing w:line="60" w:lineRule="auto"/>
              <w:ind w:firstLine="0" w:firstLineChars="0"/>
              <w:jc w:val="center"/>
              <w:rPr>
                <w:sz w:val="21"/>
                <w:szCs w:val="21"/>
              </w:rPr>
            </w:pPr>
            <w:r>
              <w:rPr>
                <w:sz w:val="21"/>
                <w:szCs w:val="21"/>
              </w:rPr>
              <w:t>6851.77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29" w:type="dxa"/>
            <w:vMerge w:val="continue"/>
          </w:tcPr>
          <w:p>
            <w:pPr>
              <w:spacing w:line="60" w:lineRule="auto"/>
              <w:ind w:right="844" w:firstLine="0" w:firstLineChars="0"/>
              <w:jc w:val="center"/>
              <w:rPr>
                <w:b/>
                <w:bCs/>
                <w:sz w:val="21"/>
                <w:szCs w:val="21"/>
              </w:rPr>
            </w:pPr>
          </w:p>
        </w:tc>
        <w:tc>
          <w:tcPr>
            <w:tcW w:w="5529" w:type="dxa"/>
            <w:vAlign w:val="bottom"/>
          </w:tcPr>
          <w:p>
            <w:pPr>
              <w:spacing w:line="60" w:lineRule="auto"/>
              <w:ind w:right="844" w:firstLine="0" w:firstLineChars="0"/>
              <w:jc w:val="center"/>
              <w:rPr>
                <w:b/>
                <w:bCs/>
                <w:sz w:val="21"/>
                <w:szCs w:val="21"/>
              </w:rPr>
            </w:pPr>
            <w:r>
              <w:rPr>
                <w:rFonts w:hint="eastAsia"/>
                <w:b/>
                <w:bCs/>
                <w:sz w:val="21"/>
                <w:szCs w:val="21"/>
              </w:rPr>
              <w:t>其中：住宅</w:t>
            </w:r>
          </w:p>
        </w:tc>
        <w:tc>
          <w:tcPr>
            <w:tcW w:w="1984" w:type="dxa"/>
            <w:shd w:val="clear" w:color="000000" w:fill="auto"/>
          </w:tcPr>
          <w:p>
            <w:pPr>
              <w:spacing w:line="60" w:lineRule="auto"/>
              <w:ind w:firstLine="0" w:firstLineChars="0"/>
              <w:jc w:val="center"/>
              <w:rPr>
                <w:sz w:val="21"/>
                <w:szCs w:val="21"/>
              </w:rPr>
            </w:pPr>
            <w:r>
              <w:rPr>
                <w:sz w:val="21"/>
                <w:szCs w:val="21"/>
              </w:rPr>
              <w:t>2648.2</w:t>
            </w: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29" w:type="dxa"/>
            <w:vMerge w:val="continue"/>
          </w:tcPr>
          <w:p>
            <w:pPr>
              <w:spacing w:line="60" w:lineRule="auto"/>
              <w:ind w:right="844" w:firstLine="3795" w:firstLineChars="1800"/>
              <w:rPr>
                <w:b/>
                <w:bCs/>
                <w:sz w:val="21"/>
                <w:szCs w:val="21"/>
              </w:rPr>
            </w:pPr>
          </w:p>
        </w:tc>
        <w:tc>
          <w:tcPr>
            <w:tcW w:w="5529" w:type="dxa"/>
            <w:vAlign w:val="bottom"/>
          </w:tcPr>
          <w:p>
            <w:pPr>
              <w:spacing w:line="60" w:lineRule="auto"/>
              <w:ind w:right="844" w:firstLine="3162" w:firstLineChars="1500"/>
              <w:rPr>
                <w:b/>
                <w:bCs/>
                <w:sz w:val="21"/>
                <w:szCs w:val="21"/>
              </w:rPr>
            </w:pPr>
            <w:r>
              <w:rPr>
                <w:rFonts w:hint="eastAsia"/>
                <w:b/>
                <w:bCs/>
                <w:sz w:val="21"/>
                <w:szCs w:val="21"/>
              </w:rPr>
              <w:t>成套住宅</w:t>
            </w:r>
          </w:p>
        </w:tc>
        <w:tc>
          <w:tcPr>
            <w:tcW w:w="1984" w:type="dxa"/>
            <w:shd w:val="clear" w:color="000000" w:fill="auto"/>
          </w:tcPr>
          <w:p>
            <w:pPr>
              <w:spacing w:line="60" w:lineRule="auto"/>
              <w:ind w:firstLine="0" w:firstLineChars="0"/>
              <w:jc w:val="center"/>
              <w:rPr>
                <w:sz w:val="21"/>
                <w:szCs w:val="21"/>
              </w:rPr>
            </w:pPr>
            <w:r>
              <w:rPr>
                <w:sz w:val="21"/>
                <w:szCs w:val="21"/>
              </w:rPr>
              <w:t>2489.76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29" w:type="dxa"/>
            <w:vMerge w:val="continue"/>
          </w:tcPr>
          <w:p>
            <w:pPr>
              <w:spacing w:line="60" w:lineRule="auto"/>
              <w:ind w:right="844" w:firstLine="3795" w:firstLineChars="1800"/>
              <w:rPr>
                <w:b/>
                <w:bCs/>
                <w:sz w:val="21"/>
                <w:szCs w:val="21"/>
              </w:rPr>
            </w:pPr>
          </w:p>
        </w:tc>
        <w:tc>
          <w:tcPr>
            <w:tcW w:w="5529" w:type="dxa"/>
            <w:vAlign w:val="bottom"/>
          </w:tcPr>
          <w:p>
            <w:pPr>
              <w:spacing w:line="60" w:lineRule="auto"/>
              <w:ind w:right="844" w:firstLine="3162" w:firstLineChars="1500"/>
              <w:rPr>
                <w:b/>
                <w:bCs/>
                <w:sz w:val="21"/>
                <w:szCs w:val="21"/>
              </w:rPr>
            </w:pPr>
            <w:r>
              <w:rPr>
                <w:rFonts w:hint="eastAsia"/>
                <w:b/>
                <w:bCs/>
                <w:sz w:val="21"/>
                <w:szCs w:val="21"/>
              </w:rPr>
              <w:t>私有住宅</w:t>
            </w:r>
          </w:p>
        </w:tc>
        <w:tc>
          <w:tcPr>
            <w:tcW w:w="1984" w:type="dxa"/>
            <w:shd w:val="clear" w:color="000000" w:fill="auto"/>
          </w:tcPr>
          <w:p>
            <w:pPr>
              <w:spacing w:line="60" w:lineRule="auto"/>
              <w:ind w:firstLine="0" w:firstLineChars="0"/>
              <w:jc w:val="center"/>
              <w:rPr>
                <w:sz w:val="21"/>
                <w:szCs w:val="21"/>
              </w:rPr>
            </w:pPr>
            <w:r>
              <w:rPr>
                <w:rFonts w:hint="eastAsia"/>
                <w:sz w:val="21"/>
                <w:szCs w:val="21"/>
              </w:rPr>
              <w:t>1</w:t>
            </w:r>
            <w:r>
              <w:rPr>
                <w:sz w:val="21"/>
                <w:szCs w:val="21"/>
              </w:rPr>
              <w:t>58.51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29" w:type="dxa"/>
            <w:vMerge w:val="restart"/>
          </w:tcPr>
          <w:p>
            <w:pPr>
              <w:spacing w:line="60" w:lineRule="auto"/>
              <w:ind w:firstLine="0" w:firstLineChars="0"/>
              <w:jc w:val="center"/>
              <w:rPr>
                <w:b/>
                <w:bCs/>
                <w:sz w:val="21"/>
                <w:szCs w:val="21"/>
              </w:rPr>
            </w:pPr>
            <w:r>
              <w:rPr>
                <w:rFonts w:hint="eastAsia"/>
                <w:b/>
                <w:bCs/>
                <w:sz w:val="21"/>
                <w:szCs w:val="21"/>
              </w:rPr>
              <w:t>2</w:t>
            </w:r>
          </w:p>
        </w:tc>
        <w:tc>
          <w:tcPr>
            <w:tcW w:w="5529" w:type="dxa"/>
            <w:vAlign w:val="bottom"/>
          </w:tcPr>
          <w:p>
            <w:pPr>
              <w:spacing w:line="60" w:lineRule="auto"/>
              <w:ind w:firstLine="0" w:firstLineChars="0"/>
              <w:jc w:val="center"/>
              <w:rPr>
                <w:b/>
                <w:bCs/>
                <w:sz w:val="21"/>
                <w:szCs w:val="21"/>
              </w:rPr>
            </w:pPr>
            <w:r>
              <w:rPr>
                <w:rFonts w:hint="eastAsia"/>
                <w:b/>
                <w:bCs/>
                <w:sz w:val="21"/>
                <w:szCs w:val="21"/>
              </w:rPr>
              <w:t>集体土地范围内所有权已登记的房屋总建筑面积</w:t>
            </w:r>
          </w:p>
        </w:tc>
        <w:tc>
          <w:tcPr>
            <w:tcW w:w="1984" w:type="dxa"/>
            <w:shd w:val="clear" w:color="000000" w:fill="auto"/>
          </w:tcPr>
          <w:p>
            <w:pPr>
              <w:spacing w:line="60" w:lineRule="auto"/>
              <w:ind w:firstLine="0" w:firstLineChars="0"/>
              <w:jc w:val="center"/>
              <w:rPr>
                <w:sz w:val="21"/>
                <w:szCs w:val="21"/>
              </w:rPr>
            </w:pPr>
            <w:r>
              <w:rPr>
                <w:sz w:val="21"/>
                <w:szCs w:val="21"/>
              </w:rPr>
              <w:t>471.88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29" w:type="dxa"/>
            <w:vMerge w:val="continue"/>
          </w:tcPr>
          <w:p>
            <w:pPr>
              <w:spacing w:line="60" w:lineRule="auto"/>
              <w:ind w:firstLine="0" w:firstLineChars="0"/>
              <w:jc w:val="center"/>
              <w:rPr>
                <w:b/>
                <w:bCs/>
                <w:sz w:val="21"/>
                <w:szCs w:val="21"/>
              </w:rPr>
            </w:pPr>
          </w:p>
        </w:tc>
        <w:tc>
          <w:tcPr>
            <w:tcW w:w="5529" w:type="dxa"/>
            <w:vAlign w:val="bottom"/>
          </w:tcPr>
          <w:p>
            <w:pPr>
              <w:spacing w:line="60" w:lineRule="auto"/>
              <w:ind w:firstLine="0" w:firstLineChars="0"/>
              <w:jc w:val="center"/>
              <w:rPr>
                <w:b/>
                <w:bCs/>
                <w:sz w:val="21"/>
                <w:szCs w:val="21"/>
              </w:rPr>
            </w:pPr>
            <w:r>
              <w:rPr>
                <w:rFonts w:hint="eastAsia"/>
                <w:b/>
                <w:bCs/>
                <w:sz w:val="21"/>
                <w:szCs w:val="21"/>
              </w:rPr>
              <w:t>其中：住宅</w:t>
            </w:r>
          </w:p>
        </w:tc>
        <w:tc>
          <w:tcPr>
            <w:tcW w:w="1984" w:type="dxa"/>
            <w:shd w:val="clear" w:color="000000" w:fill="auto"/>
          </w:tcPr>
          <w:p>
            <w:pPr>
              <w:spacing w:line="60" w:lineRule="auto"/>
              <w:ind w:firstLine="0" w:firstLineChars="0"/>
              <w:jc w:val="center"/>
              <w:rPr>
                <w:sz w:val="21"/>
                <w:szCs w:val="21"/>
              </w:rPr>
            </w:pPr>
            <w:r>
              <w:rPr>
                <w:sz w:val="21"/>
                <w:szCs w:val="21"/>
              </w:rPr>
              <w:t>415.3</w:t>
            </w: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29" w:type="dxa"/>
          </w:tcPr>
          <w:p>
            <w:pPr>
              <w:spacing w:line="60" w:lineRule="auto"/>
              <w:ind w:firstLine="0" w:firstLineChars="0"/>
              <w:jc w:val="center"/>
              <w:rPr>
                <w:b/>
                <w:bCs/>
                <w:sz w:val="21"/>
                <w:szCs w:val="21"/>
              </w:rPr>
            </w:pPr>
            <w:r>
              <w:rPr>
                <w:rFonts w:hint="eastAsia"/>
                <w:b/>
                <w:bCs/>
                <w:sz w:val="21"/>
                <w:szCs w:val="21"/>
              </w:rPr>
              <w:t>3</w:t>
            </w:r>
          </w:p>
        </w:tc>
        <w:tc>
          <w:tcPr>
            <w:tcW w:w="5529" w:type="dxa"/>
            <w:vAlign w:val="bottom"/>
          </w:tcPr>
          <w:p>
            <w:pPr>
              <w:spacing w:line="60" w:lineRule="auto"/>
              <w:ind w:firstLine="0" w:firstLineChars="0"/>
              <w:jc w:val="center"/>
              <w:rPr>
                <w:b/>
                <w:bCs/>
                <w:sz w:val="21"/>
                <w:szCs w:val="21"/>
              </w:rPr>
            </w:pPr>
            <w:r>
              <w:rPr>
                <w:rFonts w:hint="eastAsia"/>
                <w:b/>
                <w:bCs/>
                <w:sz w:val="21"/>
                <w:szCs w:val="21"/>
              </w:rPr>
              <w:t>所有权已登记的房屋总建筑面积</w:t>
            </w:r>
          </w:p>
        </w:tc>
        <w:tc>
          <w:tcPr>
            <w:tcW w:w="1984" w:type="dxa"/>
            <w:shd w:val="clear" w:color="000000" w:fill="auto"/>
          </w:tcPr>
          <w:p>
            <w:pPr>
              <w:spacing w:line="60" w:lineRule="auto"/>
              <w:ind w:firstLine="0" w:firstLineChars="0"/>
              <w:jc w:val="center"/>
              <w:rPr>
                <w:sz w:val="21"/>
                <w:szCs w:val="21"/>
              </w:rPr>
            </w:pPr>
            <w:r>
              <w:rPr>
                <w:sz w:val="21"/>
                <w:szCs w:val="21"/>
              </w:rPr>
              <w:t>7323.6</w:t>
            </w:r>
            <w:r>
              <w:rPr>
                <w:rFonts w:hint="eastAsia"/>
                <w:sz w:val="21"/>
                <w:szCs w:val="21"/>
              </w:rPr>
              <w:t>6</w:t>
            </w:r>
          </w:p>
        </w:tc>
      </w:tr>
    </w:tbl>
    <w:p>
      <w:pPr>
        <w:ind w:firstLine="480"/>
      </w:pPr>
      <w:r>
        <w:rPr>
          <w:rFonts w:hint="eastAsia"/>
        </w:rPr>
        <w:t>“十三五”期间，太仓市商品住房的开工面积在在</w:t>
      </w:r>
      <w:r>
        <w:t>201</w:t>
      </w:r>
      <w:r>
        <w:rPr>
          <w:rFonts w:hint="eastAsia"/>
        </w:rPr>
        <w:t>8年也出现了明显的增长现象，但随后恢复；施工面积受到开工面积的影响，在</w:t>
      </w:r>
      <w:r>
        <w:t>201</w:t>
      </w:r>
      <w:r>
        <w:rPr>
          <w:rFonts w:hint="eastAsia"/>
        </w:rPr>
        <w:t>8年有明显上涨，随后有所稳定；竣工面积在</w:t>
      </w:r>
      <w:r>
        <w:t>201</w:t>
      </w:r>
      <w:r>
        <w:rPr>
          <w:rFonts w:hint="eastAsia"/>
        </w:rPr>
        <w:t>7年明显上升，随后有所下滑。</w:t>
      </w:r>
    </w:p>
    <w:p>
      <w:pPr>
        <w:pStyle w:val="2"/>
      </w:pPr>
    </w:p>
    <w:p>
      <w:pPr>
        <w:widowControl/>
        <w:spacing w:line="240" w:lineRule="auto"/>
        <w:ind w:firstLine="0" w:firstLineChars="0"/>
        <w:jc w:val="center"/>
        <w:rPr>
          <w:rFonts w:ascii="黑体" w:hAnsi="黑体" w:eastAsia="黑体"/>
          <w:b/>
          <w:sz w:val="21"/>
          <w:szCs w:val="21"/>
        </w:rPr>
      </w:pPr>
      <w:r>
        <w:rPr>
          <w:rFonts w:hint="eastAsia" w:ascii="黑体" w:hAnsi="黑体" w:eastAsia="黑体"/>
          <w:b/>
          <w:sz w:val="21"/>
          <w:szCs w:val="21"/>
        </w:rPr>
        <w:t>表</w:t>
      </w:r>
      <w:r>
        <w:rPr>
          <w:rFonts w:ascii="黑体" w:hAnsi="黑体" w:eastAsia="黑体"/>
          <w:b/>
          <w:sz w:val="21"/>
          <w:szCs w:val="21"/>
        </w:rPr>
        <w:t>1-</w:t>
      </w:r>
      <w:r>
        <w:rPr>
          <w:rFonts w:hint="eastAsia" w:ascii="黑体" w:hAnsi="黑体" w:eastAsia="黑体"/>
          <w:b/>
          <w:sz w:val="21"/>
          <w:szCs w:val="21"/>
        </w:rPr>
        <w:t>9：太仓市“十三五”期间住房市场供给情况</w:t>
      </w:r>
    </w:p>
    <w:tbl>
      <w:tblPr>
        <w:tblStyle w:val="13"/>
        <w:tblW w:w="7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2"/>
        <w:gridCol w:w="1009"/>
        <w:gridCol w:w="1009"/>
        <w:gridCol w:w="1009"/>
        <w:gridCol w:w="1009"/>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2372" w:type="dxa"/>
            <w:tcBorders>
              <w:tl2br w:val="single" w:color="auto" w:sz="4" w:space="0"/>
            </w:tcBorders>
          </w:tcPr>
          <w:p>
            <w:pPr>
              <w:spacing w:line="60" w:lineRule="auto"/>
              <w:ind w:firstLine="1581" w:firstLineChars="750"/>
              <w:rPr>
                <w:b/>
                <w:sz w:val="21"/>
                <w:szCs w:val="21"/>
              </w:rPr>
            </w:pPr>
            <w:r>
              <w:rPr>
                <w:rFonts w:hint="eastAsia"/>
                <w:b/>
                <w:sz w:val="21"/>
                <w:szCs w:val="21"/>
              </w:rPr>
              <w:t>年份</w:t>
            </w:r>
          </w:p>
          <w:p>
            <w:pPr>
              <w:spacing w:line="60" w:lineRule="auto"/>
              <w:ind w:firstLine="0" w:firstLineChars="0"/>
              <w:rPr>
                <w:b/>
                <w:sz w:val="21"/>
                <w:szCs w:val="21"/>
              </w:rPr>
            </w:pPr>
            <w:r>
              <w:rPr>
                <w:rFonts w:hint="eastAsia"/>
                <w:b/>
                <w:sz w:val="21"/>
                <w:szCs w:val="21"/>
              </w:rPr>
              <w:t>指标</w:t>
            </w:r>
          </w:p>
        </w:tc>
        <w:tc>
          <w:tcPr>
            <w:tcW w:w="1009" w:type="dxa"/>
            <w:vAlign w:val="center"/>
          </w:tcPr>
          <w:p>
            <w:pPr>
              <w:spacing w:line="60" w:lineRule="auto"/>
              <w:ind w:firstLine="0" w:firstLineChars="0"/>
              <w:jc w:val="center"/>
              <w:rPr>
                <w:b/>
                <w:sz w:val="21"/>
                <w:szCs w:val="21"/>
              </w:rPr>
            </w:pPr>
            <w:r>
              <w:rPr>
                <w:rFonts w:hint="eastAsia"/>
                <w:b/>
                <w:sz w:val="21"/>
                <w:szCs w:val="21"/>
              </w:rPr>
              <w:t>2016</w:t>
            </w:r>
          </w:p>
        </w:tc>
        <w:tc>
          <w:tcPr>
            <w:tcW w:w="1009" w:type="dxa"/>
            <w:vAlign w:val="center"/>
          </w:tcPr>
          <w:p>
            <w:pPr>
              <w:spacing w:line="60" w:lineRule="auto"/>
              <w:ind w:firstLine="0" w:firstLineChars="0"/>
              <w:jc w:val="center"/>
              <w:rPr>
                <w:b/>
                <w:sz w:val="21"/>
                <w:szCs w:val="21"/>
              </w:rPr>
            </w:pPr>
            <w:r>
              <w:rPr>
                <w:rFonts w:hint="eastAsia"/>
                <w:b/>
                <w:sz w:val="21"/>
                <w:szCs w:val="21"/>
              </w:rPr>
              <w:t>2017</w:t>
            </w:r>
          </w:p>
        </w:tc>
        <w:tc>
          <w:tcPr>
            <w:tcW w:w="1009" w:type="dxa"/>
            <w:vAlign w:val="center"/>
          </w:tcPr>
          <w:p>
            <w:pPr>
              <w:spacing w:line="60" w:lineRule="auto"/>
              <w:ind w:firstLine="0" w:firstLineChars="0"/>
              <w:jc w:val="center"/>
              <w:rPr>
                <w:b/>
                <w:sz w:val="21"/>
                <w:szCs w:val="21"/>
              </w:rPr>
            </w:pPr>
            <w:r>
              <w:rPr>
                <w:rFonts w:hint="eastAsia"/>
                <w:b/>
                <w:sz w:val="21"/>
                <w:szCs w:val="21"/>
              </w:rPr>
              <w:t>2018</w:t>
            </w:r>
          </w:p>
        </w:tc>
        <w:tc>
          <w:tcPr>
            <w:tcW w:w="1009" w:type="dxa"/>
            <w:vAlign w:val="center"/>
          </w:tcPr>
          <w:p>
            <w:pPr>
              <w:spacing w:line="60" w:lineRule="auto"/>
              <w:ind w:firstLine="0" w:firstLineChars="0"/>
              <w:jc w:val="center"/>
              <w:rPr>
                <w:b/>
                <w:sz w:val="21"/>
                <w:szCs w:val="21"/>
              </w:rPr>
            </w:pPr>
            <w:r>
              <w:rPr>
                <w:rFonts w:hint="eastAsia"/>
                <w:b/>
                <w:sz w:val="21"/>
                <w:szCs w:val="21"/>
              </w:rPr>
              <w:t>2019</w:t>
            </w:r>
          </w:p>
        </w:tc>
        <w:tc>
          <w:tcPr>
            <w:tcW w:w="1082" w:type="dxa"/>
            <w:vAlign w:val="center"/>
          </w:tcPr>
          <w:p>
            <w:pPr>
              <w:spacing w:line="60" w:lineRule="auto"/>
              <w:ind w:firstLine="0" w:firstLineChars="0"/>
              <w:jc w:val="center"/>
              <w:rPr>
                <w:b/>
                <w:sz w:val="21"/>
                <w:szCs w:val="21"/>
              </w:rPr>
            </w:pPr>
            <w:r>
              <w:rPr>
                <w:rFonts w:hint="eastAsia"/>
                <w:b/>
                <w:sz w:val="21"/>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372" w:type="dxa"/>
          </w:tcPr>
          <w:p>
            <w:pPr>
              <w:spacing w:line="60" w:lineRule="auto"/>
              <w:ind w:firstLine="0" w:firstLineChars="0"/>
              <w:rPr>
                <w:b/>
                <w:bCs/>
                <w:sz w:val="21"/>
                <w:szCs w:val="21"/>
              </w:rPr>
            </w:pPr>
            <w:r>
              <w:rPr>
                <w:rFonts w:hint="eastAsia"/>
                <w:b/>
                <w:bCs/>
                <w:sz w:val="21"/>
                <w:szCs w:val="21"/>
              </w:rPr>
              <w:t>开工面积</w:t>
            </w:r>
            <w:r>
              <w:rPr>
                <w:b/>
                <w:bCs/>
                <w:sz w:val="21"/>
                <w:szCs w:val="21"/>
              </w:rPr>
              <w:t>(</w:t>
            </w:r>
            <w:r>
              <w:rPr>
                <w:rFonts w:hint="eastAsia"/>
                <w:b/>
                <w:bCs/>
                <w:sz w:val="21"/>
                <w:szCs w:val="21"/>
              </w:rPr>
              <w:t>万平方米</w:t>
            </w:r>
            <w:r>
              <w:rPr>
                <w:b/>
                <w:bCs/>
                <w:sz w:val="21"/>
                <w:szCs w:val="21"/>
              </w:rPr>
              <w:t>)</w:t>
            </w:r>
          </w:p>
        </w:tc>
        <w:tc>
          <w:tcPr>
            <w:tcW w:w="1009" w:type="dxa"/>
            <w:vAlign w:val="center"/>
          </w:tcPr>
          <w:p>
            <w:pPr>
              <w:spacing w:line="60" w:lineRule="auto"/>
              <w:ind w:firstLine="0" w:firstLineChars="0"/>
              <w:jc w:val="center"/>
              <w:rPr>
                <w:sz w:val="21"/>
                <w:szCs w:val="21"/>
              </w:rPr>
            </w:pPr>
            <w:r>
              <w:rPr>
                <w:rFonts w:hint="eastAsia"/>
                <w:sz w:val="21"/>
                <w:szCs w:val="21"/>
              </w:rPr>
              <w:t>162.89</w:t>
            </w:r>
          </w:p>
        </w:tc>
        <w:tc>
          <w:tcPr>
            <w:tcW w:w="1009" w:type="dxa"/>
            <w:vAlign w:val="center"/>
          </w:tcPr>
          <w:p>
            <w:pPr>
              <w:spacing w:line="60" w:lineRule="auto"/>
              <w:ind w:firstLine="0" w:firstLineChars="0"/>
              <w:jc w:val="center"/>
              <w:rPr>
                <w:sz w:val="21"/>
                <w:szCs w:val="21"/>
              </w:rPr>
            </w:pPr>
            <w:r>
              <w:rPr>
                <w:rFonts w:hint="eastAsia"/>
                <w:sz w:val="21"/>
                <w:szCs w:val="21"/>
              </w:rPr>
              <w:t>148.25</w:t>
            </w:r>
          </w:p>
        </w:tc>
        <w:tc>
          <w:tcPr>
            <w:tcW w:w="1009" w:type="dxa"/>
            <w:vAlign w:val="center"/>
          </w:tcPr>
          <w:p>
            <w:pPr>
              <w:spacing w:line="60" w:lineRule="auto"/>
              <w:ind w:firstLine="0" w:firstLineChars="0"/>
              <w:jc w:val="center"/>
              <w:rPr>
                <w:sz w:val="21"/>
                <w:szCs w:val="21"/>
              </w:rPr>
            </w:pPr>
            <w:r>
              <w:rPr>
                <w:rFonts w:hint="eastAsia"/>
                <w:sz w:val="21"/>
                <w:szCs w:val="21"/>
              </w:rPr>
              <w:t>335.42</w:t>
            </w:r>
          </w:p>
        </w:tc>
        <w:tc>
          <w:tcPr>
            <w:tcW w:w="1009" w:type="dxa"/>
            <w:vAlign w:val="center"/>
          </w:tcPr>
          <w:p>
            <w:pPr>
              <w:spacing w:line="60" w:lineRule="auto"/>
              <w:ind w:firstLine="0" w:firstLineChars="0"/>
              <w:jc w:val="center"/>
              <w:rPr>
                <w:sz w:val="21"/>
                <w:szCs w:val="21"/>
              </w:rPr>
            </w:pPr>
            <w:r>
              <w:rPr>
                <w:rFonts w:hint="eastAsia"/>
                <w:sz w:val="21"/>
                <w:szCs w:val="21"/>
              </w:rPr>
              <w:t>153.57</w:t>
            </w:r>
          </w:p>
        </w:tc>
        <w:tc>
          <w:tcPr>
            <w:tcW w:w="1082" w:type="dxa"/>
            <w:vAlign w:val="center"/>
          </w:tcPr>
          <w:p>
            <w:pPr>
              <w:spacing w:line="60" w:lineRule="auto"/>
              <w:ind w:firstLine="0" w:firstLineChars="0"/>
              <w:jc w:val="center"/>
              <w:rPr>
                <w:sz w:val="21"/>
                <w:szCs w:val="21"/>
              </w:rPr>
            </w:pPr>
            <w:r>
              <w:rPr>
                <w:rFonts w:hint="eastAsia"/>
                <w:sz w:val="21"/>
                <w:szCs w:val="21"/>
              </w:rPr>
              <w:t>206.69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2372" w:type="dxa"/>
          </w:tcPr>
          <w:p>
            <w:pPr>
              <w:spacing w:line="60" w:lineRule="auto"/>
              <w:ind w:firstLine="0" w:firstLineChars="0"/>
              <w:rPr>
                <w:b/>
                <w:bCs/>
                <w:sz w:val="21"/>
                <w:szCs w:val="21"/>
              </w:rPr>
            </w:pPr>
            <w:r>
              <w:rPr>
                <w:rFonts w:hint="eastAsia"/>
                <w:b/>
                <w:bCs/>
                <w:sz w:val="21"/>
                <w:szCs w:val="21"/>
              </w:rPr>
              <w:t>施工面积</w:t>
            </w:r>
            <w:r>
              <w:rPr>
                <w:b/>
                <w:bCs/>
                <w:sz w:val="21"/>
                <w:szCs w:val="21"/>
              </w:rPr>
              <w:t>(</w:t>
            </w:r>
            <w:r>
              <w:rPr>
                <w:rFonts w:hint="eastAsia"/>
                <w:b/>
                <w:bCs/>
                <w:sz w:val="21"/>
                <w:szCs w:val="21"/>
              </w:rPr>
              <w:t>万平方米</w:t>
            </w:r>
            <w:r>
              <w:rPr>
                <w:b/>
                <w:bCs/>
                <w:sz w:val="21"/>
                <w:szCs w:val="21"/>
              </w:rPr>
              <w:t>)</w:t>
            </w:r>
          </w:p>
        </w:tc>
        <w:tc>
          <w:tcPr>
            <w:tcW w:w="1009" w:type="dxa"/>
            <w:vAlign w:val="center"/>
          </w:tcPr>
          <w:p>
            <w:pPr>
              <w:spacing w:line="60" w:lineRule="auto"/>
              <w:ind w:firstLine="0" w:firstLineChars="0"/>
              <w:jc w:val="center"/>
              <w:rPr>
                <w:sz w:val="21"/>
                <w:szCs w:val="21"/>
              </w:rPr>
            </w:pPr>
            <w:r>
              <w:rPr>
                <w:rFonts w:hint="eastAsia"/>
                <w:sz w:val="21"/>
                <w:szCs w:val="21"/>
              </w:rPr>
              <w:t>464.84</w:t>
            </w:r>
          </w:p>
        </w:tc>
        <w:tc>
          <w:tcPr>
            <w:tcW w:w="1009" w:type="dxa"/>
            <w:vAlign w:val="center"/>
          </w:tcPr>
          <w:p>
            <w:pPr>
              <w:spacing w:line="60" w:lineRule="auto"/>
              <w:ind w:firstLine="0" w:firstLineChars="0"/>
              <w:jc w:val="center"/>
              <w:rPr>
                <w:sz w:val="21"/>
                <w:szCs w:val="21"/>
              </w:rPr>
            </w:pPr>
            <w:r>
              <w:rPr>
                <w:rFonts w:hint="eastAsia"/>
                <w:sz w:val="21"/>
                <w:szCs w:val="21"/>
              </w:rPr>
              <w:t>513.54</w:t>
            </w:r>
          </w:p>
        </w:tc>
        <w:tc>
          <w:tcPr>
            <w:tcW w:w="1009" w:type="dxa"/>
            <w:vAlign w:val="center"/>
          </w:tcPr>
          <w:p>
            <w:pPr>
              <w:spacing w:line="60" w:lineRule="auto"/>
              <w:ind w:firstLine="0" w:firstLineChars="0"/>
              <w:jc w:val="center"/>
              <w:rPr>
                <w:sz w:val="21"/>
                <w:szCs w:val="21"/>
              </w:rPr>
            </w:pPr>
            <w:r>
              <w:rPr>
                <w:rFonts w:hint="eastAsia"/>
                <w:sz w:val="21"/>
                <w:szCs w:val="21"/>
              </w:rPr>
              <w:t>712.17</w:t>
            </w:r>
          </w:p>
        </w:tc>
        <w:tc>
          <w:tcPr>
            <w:tcW w:w="1009" w:type="dxa"/>
            <w:vAlign w:val="center"/>
          </w:tcPr>
          <w:p>
            <w:pPr>
              <w:spacing w:line="60" w:lineRule="auto"/>
              <w:ind w:firstLine="0" w:firstLineChars="0"/>
              <w:jc w:val="center"/>
              <w:rPr>
                <w:sz w:val="21"/>
                <w:szCs w:val="21"/>
              </w:rPr>
            </w:pPr>
            <w:r>
              <w:rPr>
                <w:rFonts w:hint="eastAsia"/>
                <w:sz w:val="21"/>
                <w:szCs w:val="21"/>
              </w:rPr>
              <w:t>740.30</w:t>
            </w:r>
          </w:p>
        </w:tc>
        <w:tc>
          <w:tcPr>
            <w:tcW w:w="1082" w:type="dxa"/>
            <w:vAlign w:val="center"/>
          </w:tcPr>
          <w:p>
            <w:pPr>
              <w:spacing w:line="60" w:lineRule="auto"/>
              <w:ind w:firstLine="0" w:firstLineChars="0"/>
              <w:jc w:val="center"/>
              <w:rPr>
                <w:sz w:val="21"/>
                <w:szCs w:val="21"/>
              </w:rPr>
            </w:pPr>
            <w:r>
              <w:rPr>
                <w:rFonts w:hint="eastAsia"/>
                <w:sz w:val="21"/>
                <w:szCs w:val="21"/>
              </w:rPr>
              <w:t>807.69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372" w:type="dxa"/>
          </w:tcPr>
          <w:p>
            <w:pPr>
              <w:spacing w:line="60" w:lineRule="auto"/>
              <w:ind w:firstLine="0" w:firstLineChars="0"/>
              <w:rPr>
                <w:b/>
                <w:bCs/>
                <w:sz w:val="21"/>
                <w:szCs w:val="21"/>
              </w:rPr>
            </w:pPr>
            <w:r>
              <w:rPr>
                <w:rFonts w:hint="eastAsia"/>
                <w:b/>
                <w:bCs/>
                <w:sz w:val="21"/>
                <w:szCs w:val="21"/>
              </w:rPr>
              <w:t>竣工面积</w:t>
            </w:r>
            <w:r>
              <w:rPr>
                <w:b/>
                <w:bCs/>
                <w:sz w:val="21"/>
                <w:szCs w:val="21"/>
              </w:rPr>
              <w:t>(</w:t>
            </w:r>
            <w:r>
              <w:rPr>
                <w:rFonts w:hint="eastAsia"/>
                <w:b/>
                <w:bCs/>
                <w:sz w:val="21"/>
                <w:szCs w:val="21"/>
              </w:rPr>
              <w:t>万平方米</w:t>
            </w:r>
            <w:r>
              <w:rPr>
                <w:b/>
                <w:bCs/>
                <w:sz w:val="21"/>
                <w:szCs w:val="21"/>
              </w:rPr>
              <w:t>)</w:t>
            </w:r>
          </w:p>
        </w:tc>
        <w:tc>
          <w:tcPr>
            <w:tcW w:w="1009" w:type="dxa"/>
            <w:vAlign w:val="center"/>
          </w:tcPr>
          <w:p>
            <w:pPr>
              <w:spacing w:line="60" w:lineRule="auto"/>
              <w:ind w:firstLine="0" w:firstLineChars="0"/>
              <w:jc w:val="center"/>
              <w:rPr>
                <w:sz w:val="21"/>
                <w:szCs w:val="21"/>
              </w:rPr>
            </w:pPr>
            <w:r>
              <w:rPr>
                <w:rFonts w:hint="eastAsia"/>
                <w:sz w:val="21"/>
                <w:szCs w:val="21"/>
              </w:rPr>
              <w:t>110.54</w:t>
            </w:r>
          </w:p>
        </w:tc>
        <w:tc>
          <w:tcPr>
            <w:tcW w:w="1009" w:type="dxa"/>
            <w:vAlign w:val="center"/>
          </w:tcPr>
          <w:p>
            <w:pPr>
              <w:spacing w:line="60" w:lineRule="auto"/>
              <w:ind w:firstLine="0" w:firstLineChars="0"/>
              <w:jc w:val="center"/>
              <w:rPr>
                <w:sz w:val="21"/>
                <w:szCs w:val="21"/>
              </w:rPr>
            </w:pPr>
            <w:r>
              <w:rPr>
                <w:rFonts w:hint="eastAsia"/>
                <w:sz w:val="21"/>
                <w:szCs w:val="21"/>
              </w:rPr>
              <w:t>135.87</w:t>
            </w:r>
          </w:p>
        </w:tc>
        <w:tc>
          <w:tcPr>
            <w:tcW w:w="1009" w:type="dxa"/>
            <w:vAlign w:val="center"/>
          </w:tcPr>
          <w:p>
            <w:pPr>
              <w:spacing w:line="60" w:lineRule="auto"/>
              <w:ind w:firstLine="0" w:firstLineChars="0"/>
              <w:jc w:val="center"/>
              <w:rPr>
                <w:sz w:val="21"/>
                <w:szCs w:val="21"/>
              </w:rPr>
            </w:pPr>
            <w:r>
              <w:rPr>
                <w:rFonts w:hint="eastAsia"/>
                <w:sz w:val="21"/>
                <w:szCs w:val="21"/>
              </w:rPr>
              <w:t>129.87</w:t>
            </w:r>
          </w:p>
        </w:tc>
        <w:tc>
          <w:tcPr>
            <w:tcW w:w="1009" w:type="dxa"/>
            <w:vAlign w:val="center"/>
          </w:tcPr>
          <w:p>
            <w:pPr>
              <w:spacing w:line="60" w:lineRule="auto"/>
              <w:ind w:firstLine="0" w:firstLineChars="0"/>
              <w:jc w:val="center"/>
              <w:rPr>
                <w:sz w:val="21"/>
                <w:szCs w:val="21"/>
              </w:rPr>
            </w:pPr>
            <w:r>
              <w:rPr>
                <w:rFonts w:hint="eastAsia"/>
                <w:sz w:val="21"/>
                <w:szCs w:val="21"/>
              </w:rPr>
              <w:t>128.99</w:t>
            </w:r>
          </w:p>
        </w:tc>
        <w:tc>
          <w:tcPr>
            <w:tcW w:w="1082" w:type="dxa"/>
            <w:vAlign w:val="center"/>
          </w:tcPr>
          <w:p>
            <w:pPr>
              <w:spacing w:line="60" w:lineRule="auto"/>
              <w:ind w:firstLine="0" w:firstLineChars="0"/>
              <w:jc w:val="center"/>
              <w:rPr>
                <w:sz w:val="21"/>
                <w:szCs w:val="21"/>
              </w:rPr>
            </w:pPr>
            <w:r>
              <w:rPr>
                <w:rFonts w:hint="eastAsia"/>
                <w:sz w:val="21"/>
                <w:szCs w:val="21"/>
              </w:rPr>
              <w:t>113.58</w:t>
            </w:r>
          </w:p>
        </w:tc>
      </w:tr>
    </w:tbl>
    <w:p>
      <w:pPr>
        <w:spacing w:before="120" w:after="120"/>
        <w:ind w:firstLine="480"/>
      </w:pPr>
      <w:r>
        <w:rPr>
          <w:rFonts w:hint="eastAsia"/>
        </w:rPr>
        <w:t>（3）住房市场交易情况</w:t>
      </w:r>
    </w:p>
    <w:p>
      <w:pPr>
        <w:ind w:firstLine="480"/>
      </w:pPr>
      <w:r>
        <w:rPr>
          <w:rFonts w:hint="eastAsia"/>
        </w:rPr>
        <w:t>“十三五”期间，太仓市的新建商品住房销售面积总体上较为稳定，新建商品房平均销售价格在</w:t>
      </w:r>
      <w:r>
        <w:t>201</w:t>
      </w:r>
      <w:r>
        <w:rPr>
          <w:rFonts w:hint="eastAsia"/>
        </w:rPr>
        <w:t>8年小幅回落，2019年到达最高值；存量住宅成交面积整体数据波动较大。</w:t>
      </w:r>
    </w:p>
    <w:p>
      <w:pPr>
        <w:widowControl/>
        <w:spacing w:line="240" w:lineRule="auto"/>
        <w:ind w:firstLine="0" w:firstLineChars="0"/>
        <w:jc w:val="center"/>
        <w:rPr>
          <w:rFonts w:ascii="黑体" w:hAnsi="黑体" w:eastAsia="黑体"/>
          <w:b/>
          <w:sz w:val="21"/>
          <w:szCs w:val="21"/>
        </w:rPr>
      </w:pPr>
      <w:r>
        <w:rPr>
          <w:rFonts w:hint="eastAsia" w:ascii="黑体" w:hAnsi="黑体" w:eastAsia="黑体"/>
          <w:b/>
          <w:sz w:val="21"/>
          <w:szCs w:val="21"/>
        </w:rPr>
        <w:t>表</w:t>
      </w:r>
      <w:r>
        <w:rPr>
          <w:rFonts w:ascii="黑体" w:hAnsi="黑体" w:eastAsia="黑体"/>
          <w:b/>
          <w:sz w:val="21"/>
          <w:szCs w:val="21"/>
        </w:rPr>
        <w:t>1-1</w:t>
      </w:r>
      <w:r>
        <w:rPr>
          <w:rFonts w:hint="eastAsia" w:ascii="黑体" w:hAnsi="黑体" w:eastAsia="黑体"/>
          <w:b/>
          <w:sz w:val="21"/>
          <w:szCs w:val="21"/>
        </w:rPr>
        <w:t>0：太仓市“十三五”期间住房市场交易情况</w:t>
      </w:r>
    </w:p>
    <w:tbl>
      <w:tblPr>
        <w:tblStyle w:val="13"/>
        <w:tblW w:w="8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4"/>
        <w:gridCol w:w="804"/>
        <w:gridCol w:w="805"/>
        <w:gridCol w:w="899"/>
        <w:gridCol w:w="842"/>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tcBorders>
              <w:tl2br w:val="single" w:color="auto" w:sz="4" w:space="0"/>
            </w:tcBorders>
          </w:tcPr>
          <w:p>
            <w:pPr>
              <w:spacing w:line="60" w:lineRule="auto"/>
              <w:ind w:firstLine="2108" w:firstLineChars="1000"/>
              <w:rPr>
                <w:b/>
                <w:sz w:val="21"/>
                <w:szCs w:val="21"/>
              </w:rPr>
            </w:pPr>
            <w:r>
              <w:rPr>
                <w:rFonts w:hint="eastAsia"/>
                <w:b/>
                <w:sz w:val="21"/>
                <w:szCs w:val="21"/>
              </w:rPr>
              <w:t>年份</w:t>
            </w:r>
          </w:p>
          <w:p>
            <w:pPr>
              <w:spacing w:line="60" w:lineRule="auto"/>
              <w:ind w:firstLine="0" w:firstLineChars="0"/>
              <w:rPr>
                <w:b/>
                <w:sz w:val="21"/>
                <w:szCs w:val="21"/>
              </w:rPr>
            </w:pPr>
            <w:r>
              <w:rPr>
                <w:rFonts w:hint="eastAsia"/>
                <w:b/>
                <w:sz w:val="21"/>
                <w:szCs w:val="21"/>
              </w:rPr>
              <w:t>指标</w:t>
            </w:r>
          </w:p>
        </w:tc>
        <w:tc>
          <w:tcPr>
            <w:tcW w:w="804" w:type="dxa"/>
            <w:vAlign w:val="center"/>
          </w:tcPr>
          <w:p>
            <w:pPr>
              <w:spacing w:line="60" w:lineRule="auto"/>
              <w:ind w:firstLine="0" w:firstLineChars="0"/>
              <w:jc w:val="center"/>
              <w:rPr>
                <w:b/>
                <w:sz w:val="21"/>
                <w:szCs w:val="21"/>
              </w:rPr>
            </w:pPr>
            <w:r>
              <w:rPr>
                <w:rFonts w:hint="eastAsia"/>
                <w:b/>
                <w:sz w:val="21"/>
                <w:szCs w:val="21"/>
              </w:rPr>
              <w:t>2016</w:t>
            </w:r>
          </w:p>
        </w:tc>
        <w:tc>
          <w:tcPr>
            <w:tcW w:w="805" w:type="dxa"/>
            <w:vAlign w:val="center"/>
          </w:tcPr>
          <w:p>
            <w:pPr>
              <w:spacing w:line="60" w:lineRule="auto"/>
              <w:ind w:firstLine="0" w:firstLineChars="0"/>
              <w:jc w:val="center"/>
              <w:rPr>
                <w:b/>
                <w:sz w:val="21"/>
                <w:szCs w:val="21"/>
              </w:rPr>
            </w:pPr>
            <w:r>
              <w:rPr>
                <w:rFonts w:hint="eastAsia"/>
                <w:b/>
                <w:sz w:val="21"/>
                <w:szCs w:val="21"/>
              </w:rPr>
              <w:t>2017</w:t>
            </w:r>
          </w:p>
        </w:tc>
        <w:tc>
          <w:tcPr>
            <w:tcW w:w="899" w:type="dxa"/>
            <w:vAlign w:val="center"/>
          </w:tcPr>
          <w:p>
            <w:pPr>
              <w:spacing w:line="60" w:lineRule="auto"/>
              <w:ind w:firstLine="0" w:firstLineChars="0"/>
              <w:jc w:val="center"/>
              <w:rPr>
                <w:b/>
                <w:sz w:val="21"/>
                <w:szCs w:val="21"/>
              </w:rPr>
            </w:pPr>
            <w:r>
              <w:rPr>
                <w:rFonts w:hint="eastAsia"/>
                <w:b/>
                <w:sz w:val="21"/>
                <w:szCs w:val="21"/>
              </w:rPr>
              <w:t>2018</w:t>
            </w:r>
          </w:p>
        </w:tc>
        <w:tc>
          <w:tcPr>
            <w:tcW w:w="842" w:type="dxa"/>
            <w:vAlign w:val="center"/>
          </w:tcPr>
          <w:p>
            <w:pPr>
              <w:spacing w:line="60" w:lineRule="auto"/>
              <w:ind w:firstLine="0" w:firstLineChars="0"/>
              <w:jc w:val="center"/>
              <w:rPr>
                <w:b/>
                <w:sz w:val="21"/>
                <w:szCs w:val="21"/>
              </w:rPr>
            </w:pPr>
            <w:r>
              <w:rPr>
                <w:rFonts w:hint="eastAsia"/>
                <w:b/>
                <w:sz w:val="21"/>
                <w:szCs w:val="21"/>
              </w:rPr>
              <w:t>2019</w:t>
            </w:r>
          </w:p>
        </w:tc>
        <w:tc>
          <w:tcPr>
            <w:tcW w:w="797" w:type="dxa"/>
            <w:vAlign w:val="center"/>
          </w:tcPr>
          <w:p>
            <w:pPr>
              <w:spacing w:line="60" w:lineRule="auto"/>
              <w:ind w:firstLine="0" w:firstLineChars="0"/>
              <w:jc w:val="center"/>
              <w:rPr>
                <w:b/>
                <w:sz w:val="21"/>
                <w:szCs w:val="21"/>
              </w:rPr>
            </w:pPr>
            <w:r>
              <w:rPr>
                <w:rFonts w:hint="eastAsia"/>
                <w:b/>
                <w:sz w:val="21"/>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tcPr>
          <w:p>
            <w:pPr>
              <w:spacing w:line="60" w:lineRule="auto"/>
              <w:ind w:firstLine="0" w:firstLineChars="0"/>
              <w:jc w:val="left"/>
              <w:rPr>
                <w:b/>
                <w:bCs/>
                <w:sz w:val="21"/>
                <w:szCs w:val="21"/>
              </w:rPr>
            </w:pPr>
            <w:r>
              <w:rPr>
                <w:rFonts w:hint="eastAsia"/>
                <w:b/>
                <w:bCs/>
                <w:sz w:val="21"/>
                <w:szCs w:val="21"/>
              </w:rPr>
              <w:t>新建商品住房销售面积（万平方米）</w:t>
            </w:r>
          </w:p>
        </w:tc>
        <w:tc>
          <w:tcPr>
            <w:tcW w:w="804" w:type="dxa"/>
            <w:vAlign w:val="center"/>
          </w:tcPr>
          <w:p>
            <w:pPr>
              <w:spacing w:line="60" w:lineRule="auto"/>
              <w:ind w:firstLine="0" w:firstLineChars="0"/>
              <w:jc w:val="center"/>
              <w:rPr>
                <w:sz w:val="21"/>
                <w:szCs w:val="21"/>
              </w:rPr>
            </w:pPr>
            <w:r>
              <w:rPr>
                <w:rFonts w:hint="eastAsia"/>
                <w:sz w:val="21"/>
                <w:szCs w:val="21"/>
              </w:rPr>
              <w:t>197.31</w:t>
            </w:r>
          </w:p>
        </w:tc>
        <w:tc>
          <w:tcPr>
            <w:tcW w:w="805" w:type="dxa"/>
            <w:vAlign w:val="center"/>
          </w:tcPr>
          <w:p>
            <w:pPr>
              <w:spacing w:line="60" w:lineRule="auto"/>
              <w:ind w:firstLine="0" w:firstLineChars="0"/>
              <w:jc w:val="center"/>
              <w:rPr>
                <w:sz w:val="21"/>
                <w:szCs w:val="21"/>
              </w:rPr>
            </w:pPr>
            <w:r>
              <w:rPr>
                <w:rFonts w:hint="eastAsia"/>
                <w:sz w:val="21"/>
                <w:szCs w:val="21"/>
              </w:rPr>
              <w:t>115.53</w:t>
            </w:r>
          </w:p>
        </w:tc>
        <w:tc>
          <w:tcPr>
            <w:tcW w:w="899" w:type="dxa"/>
            <w:vAlign w:val="center"/>
          </w:tcPr>
          <w:p>
            <w:pPr>
              <w:spacing w:line="60" w:lineRule="auto"/>
              <w:ind w:firstLine="0" w:firstLineChars="0"/>
              <w:jc w:val="center"/>
              <w:rPr>
                <w:sz w:val="21"/>
                <w:szCs w:val="21"/>
              </w:rPr>
            </w:pPr>
            <w:r>
              <w:rPr>
                <w:rFonts w:hint="eastAsia"/>
                <w:sz w:val="21"/>
                <w:szCs w:val="21"/>
              </w:rPr>
              <w:t>125.44</w:t>
            </w:r>
          </w:p>
        </w:tc>
        <w:tc>
          <w:tcPr>
            <w:tcW w:w="842" w:type="dxa"/>
            <w:vAlign w:val="center"/>
          </w:tcPr>
          <w:p>
            <w:pPr>
              <w:spacing w:line="60" w:lineRule="auto"/>
              <w:ind w:firstLine="0" w:firstLineChars="0"/>
              <w:jc w:val="center"/>
              <w:rPr>
                <w:sz w:val="21"/>
                <w:szCs w:val="21"/>
              </w:rPr>
            </w:pPr>
            <w:r>
              <w:rPr>
                <w:rFonts w:hint="eastAsia"/>
                <w:sz w:val="21"/>
                <w:szCs w:val="21"/>
              </w:rPr>
              <w:t>125.92</w:t>
            </w:r>
          </w:p>
        </w:tc>
        <w:tc>
          <w:tcPr>
            <w:tcW w:w="797" w:type="dxa"/>
            <w:vAlign w:val="center"/>
          </w:tcPr>
          <w:p>
            <w:pPr>
              <w:spacing w:line="60" w:lineRule="auto"/>
              <w:ind w:firstLine="0" w:firstLineChars="0"/>
              <w:jc w:val="center"/>
              <w:rPr>
                <w:sz w:val="21"/>
                <w:szCs w:val="21"/>
              </w:rPr>
            </w:pPr>
            <w:r>
              <w:rPr>
                <w:rFonts w:hint="eastAsia"/>
                <w:sz w:val="21"/>
                <w:szCs w:val="21"/>
              </w:rPr>
              <w:t>145.48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64" w:type="dxa"/>
          </w:tcPr>
          <w:p>
            <w:pPr>
              <w:spacing w:line="60" w:lineRule="auto"/>
              <w:ind w:firstLine="0" w:firstLineChars="0"/>
              <w:jc w:val="left"/>
              <w:rPr>
                <w:b/>
                <w:bCs/>
                <w:sz w:val="21"/>
                <w:szCs w:val="21"/>
              </w:rPr>
            </w:pPr>
            <w:r>
              <w:rPr>
                <w:rFonts w:hint="eastAsia"/>
                <w:b/>
                <w:bCs/>
                <w:sz w:val="21"/>
                <w:szCs w:val="21"/>
              </w:rPr>
              <w:t>新建商品住房销售额（亿元）</w:t>
            </w:r>
          </w:p>
        </w:tc>
        <w:tc>
          <w:tcPr>
            <w:tcW w:w="804" w:type="dxa"/>
            <w:vAlign w:val="center"/>
          </w:tcPr>
          <w:p>
            <w:pPr>
              <w:spacing w:line="60" w:lineRule="auto"/>
              <w:ind w:firstLine="0" w:firstLineChars="0"/>
              <w:jc w:val="center"/>
              <w:rPr>
                <w:sz w:val="21"/>
                <w:szCs w:val="21"/>
              </w:rPr>
            </w:pPr>
            <w:r>
              <w:rPr>
                <w:rFonts w:hint="eastAsia"/>
                <w:sz w:val="21"/>
                <w:szCs w:val="21"/>
              </w:rPr>
              <w:t>197.95</w:t>
            </w:r>
          </w:p>
        </w:tc>
        <w:tc>
          <w:tcPr>
            <w:tcW w:w="805" w:type="dxa"/>
            <w:vAlign w:val="center"/>
          </w:tcPr>
          <w:p>
            <w:pPr>
              <w:spacing w:line="60" w:lineRule="auto"/>
              <w:ind w:firstLine="0" w:firstLineChars="0"/>
              <w:jc w:val="center"/>
              <w:rPr>
                <w:sz w:val="21"/>
                <w:szCs w:val="21"/>
              </w:rPr>
            </w:pPr>
            <w:r>
              <w:rPr>
                <w:rFonts w:hint="eastAsia"/>
                <w:sz w:val="21"/>
                <w:szCs w:val="21"/>
              </w:rPr>
              <w:t>145.96</w:t>
            </w:r>
          </w:p>
        </w:tc>
        <w:tc>
          <w:tcPr>
            <w:tcW w:w="899" w:type="dxa"/>
            <w:vAlign w:val="center"/>
          </w:tcPr>
          <w:p>
            <w:pPr>
              <w:spacing w:line="60" w:lineRule="auto"/>
              <w:ind w:firstLine="0" w:firstLineChars="0"/>
              <w:jc w:val="center"/>
              <w:rPr>
                <w:sz w:val="21"/>
                <w:szCs w:val="21"/>
              </w:rPr>
            </w:pPr>
            <w:r>
              <w:rPr>
                <w:rFonts w:hint="eastAsia"/>
                <w:sz w:val="21"/>
                <w:szCs w:val="21"/>
              </w:rPr>
              <w:t>153.54</w:t>
            </w:r>
          </w:p>
        </w:tc>
        <w:tc>
          <w:tcPr>
            <w:tcW w:w="842" w:type="dxa"/>
            <w:vAlign w:val="center"/>
          </w:tcPr>
          <w:p>
            <w:pPr>
              <w:spacing w:line="60" w:lineRule="auto"/>
              <w:ind w:firstLine="0" w:firstLineChars="0"/>
              <w:jc w:val="center"/>
              <w:rPr>
                <w:sz w:val="21"/>
                <w:szCs w:val="21"/>
              </w:rPr>
            </w:pPr>
            <w:r>
              <w:rPr>
                <w:rFonts w:hint="eastAsia"/>
                <w:sz w:val="21"/>
                <w:szCs w:val="21"/>
              </w:rPr>
              <w:t>195.76</w:t>
            </w:r>
          </w:p>
        </w:tc>
        <w:tc>
          <w:tcPr>
            <w:tcW w:w="797" w:type="dxa"/>
            <w:vAlign w:val="center"/>
          </w:tcPr>
          <w:p>
            <w:pPr>
              <w:spacing w:line="60" w:lineRule="auto"/>
              <w:ind w:firstLine="0" w:firstLineChars="0"/>
              <w:jc w:val="center"/>
              <w:rPr>
                <w:sz w:val="21"/>
                <w:szCs w:val="21"/>
              </w:rPr>
            </w:pPr>
            <w:r>
              <w:rPr>
                <w:rFonts w:hint="eastAsia"/>
                <w:sz w:val="21"/>
                <w:szCs w:val="21"/>
              </w:rPr>
              <w:t>184.50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3964" w:type="dxa"/>
          </w:tcPr>
          <w:p>
            <w:pPr>
              <w:spacing w:line="60" w:lineRule="auto"/>
              <w:ind w:firstLine="0" w:firstLineChars="0"/>
              <w:jc w:val="left"/>
              <w:rPr>
                <w:b/>
                <w:bCs/>
                <w:sz w:val="21"/>
                <w:szCs w:val="21"/>
              </w:rPr>
            </w:pPr>
            <w:r>
              <w:rPr>
                <w:rFonts w:hint="eastAsia"/>
                <w:b/>
                <w:bCs/>
                <w:sz w:val="21"/>
                <w:szCs w:val="21"/>
              </w:rPr>
              <w:t>新建商品住房平均销售价格（万</w:t>
            </w:r>
            <w:r>
              <w:rPr>
                <w:b/>
                <w:bCs/>
                <w:sz w:val="21"/>
                <w:szCs w:val="21"/>
              </w:rPr>
              <w:t>/</w:t>
            </w:r>
            <w:r>
              <w:rPr>
                <w:rFonts w:hint="eastAsia"/>
                <w:b/>
                <w:bCs/>
                <w:sz w:val="21"/>
                <w:szCs w:val="21"/>
              </w:rPr>
              <w:t>平方米）</w:t>
            </w:r>
          </w:p>
        </w:tc>
        <w:tc>
          <w:tcPr>
            <w:tcW w:w="804" w:type="dxa"/>
            <w:vAlign w:val="center"/>
          </w:tcPr>
          <w:p>
            <w:pPr>
              <w:spacing w:line="60" w:lineRule="auto"/>
              <w:ind w:firstLine="0" w:firstLineChars="0"/>
              <w:jc w:val="center"/>
              <w:rPr>
                <w:sz w:val="21"/>
                <w:szCs w:val="21"/>
              </w:rPr>
            </w:pPr>
            <w:r>
              <w:rPr>
                <w:rFonts w:hint="eastAsia"/>
                <w:sz w:val="21"/>
                <w:szCs w:val="21"/>
              </w:rPr>
              <w:t>1.00</w:t>
            </w:r>
          </w:p>
        </w:tc>
        <w:tc>
          <w:tcPr>
            <w:tcW w:w="805" w:type="dxa"/>
            <w:vAlign w:val="center"/>
          </w:tcPr>
          <w:p>
            <w:pPr>
              <w:spacing w:line="60" w:lineRule="auto"/>
              <w:ind w:firstLine="0" w:firstLineChars="0"/>
              <w:jc w:val="center"/>
              <w:rPr>
                <w:sz w:val="21"/>
                <w:szCs w:val="21"/>
              </w:rPr>
            </w:pPr>
            <w:r>
              <w:rPr>
                <w:rFonts w:hint="eastAsia"/>
                <w:sz w:val="21"/>
                <w:szCs w:val="21"/>
              </w:rPr>
              <w:t>1.26</w:t>
            </w:r>
          </w:p>
        </w:tc>
        <w:tc>
          <w:tcPr>
            <w:tcW w:w="899" w:type="dxa"/>
            <w:vAlign w:val="center"/>
          </w:tcPr>
          <w:p>
            <w:pPr>
              <w:spacing w:line="60" w:lineRule="auto"/>
              <w:ind w:firstLine="0" w:firstLineChars="0"/>
              <w:jc w:val="center"/>
              <w:rPr>
                <w:sz w:val="21"/>
                <w:szCs w:val="21"/>
              </w:rPr>
            </w:pPr>
            <w:r>
              <w:rPr>
                <w:rFonts w:hint="eastAsia"/>
                <w:sz w:val="21"/>
                <w:szCs w:val="21"/>
              </w:rPr>
              <w:t>1.22</w:t>
            </w:r>
          </w:p>
        </w:tc>
        <w:tc>
          <w:tcPr>
            <w:tcW w:w="842" w:type="dxa"/>
            <w:vAlign w:val="center"/>
          </w:tcPr>
          <w:p>
            <w:pPr>
              <w:spacing w:line="60" w:lineRule="auto"/>
              <w:ind w:firstLine="0" w:firstLineChars="0"/>
              <w:jc w:val="center"/>
              <w:rPr>
                <w:sz w:val="21"/>
                <w:szCs w:val="21"/>
              </w:rPr>
            </w:pPr>
            <w:r>
              <w:rPr>
                <w:rFonts w:hint="eastAsia"/>
                <w:sz w:val="21"/>
                <w:szCs w:val="21"/>
              </w:rPr>
              <w:t>1.55</w:t>
            </w:r>
          </w:p>
        </w:tc>
        <w:tc>
          <w:tcPr>
            <w:tcW w:w="797" w:type="dxa"/>
            <w:vAlign w:val="center"/>
          </w:tcPr>
          <w:p>
            <w:pPr>
              <w:spacing w:line="60" w:lineRule="auto"/>
              <w:ind w:firstLine="0" w:firstLineChars="0"/>
              <w:jc w:val="center"/>
              <w:rPr>
                <w:sz w:val="21"/>
                <w:szCs w:val="21"/>
              </w:rPr>
            </w:pPr>
            <w:r>
              <w:rPr>
                <w:rFonts w:hint="eastAsia"/>
                <w:sz w:val="21"/>
                <w:szCs w:val="21"/>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64" w:type="dxa"/>
            <w:vAlign w:val="center"/>
          </w:tcPr>
          <w:p>
            <w:pPr>
              <w:widowControl/>
              <w:spacing w:line="240" w:lineRule="auto"/>
              <w:ind w:firstLine="0" w:firstLineChars="0"/>
              <w:jc w:val="left"/>
              <w:rPr>
                <w:rFonts w:ascii="宋体" w:cs="宋体"/>
                <w:b/>
                <w:bCs/>
                <w:color w:val="000000"/>
                <w:kern w:val="0"/>
                <w:sz w:val="22"/>
              </w:rPr>
            </w:pPr>
            <w:r>
              <w:rPr>
                <w:rFonts w:hint="eastAsia" w:ascii="宋体" w:hAnsi="宋体" w:cs="宋体"/>
                <w:b/>
                <w:bCs/>
                <w:color w:val="000000"/>
                <w:kern w:val="0"/>
                <w:sz w:val="22"/>
              </w:rPr>
              <w:t>存量住宅成交面积</w:t>
            </w:r>
            <w:r>
              <w:rPr>
                <w:rFonts w:hint="eastAsia"/>
                <w:b/>
                <w:bCs/>
                <w:sz w:val="21"/>
                <w:szCs w:val="21"/>
              </w:rPr>
              <w:t>（万平方米）</w:t>
            </w:r>
          </w:p>
        </w:tc>
        <w:tc>
          <w:tcPr>
            <w:tcW w:w="804" w:type="dxa"/>
            <w:vAlign w:val="center"/>
          </w:tcPr>
          <w:p>
            <w:pPr>
              <w:spacing w:line="60" w:lineRule="auto"/>
              <w:ind w:firstLine="0" w:firstLineChars="0"/>
              <w:jc w:val="center"/>
              <w:rPr>
                <w:sz w:val="21"/>
                <w:szCs w:val="21"/>
              </w:rPr>
            </w:pPr>
            <w:r>
              <w:rPr>
                <w:rFonts w:hint="eastAsia"/>
                <w:sz w:val="21"/>
                <w:szCs w:val="21"/>
              </w:rPr>
              <w:t>113.08</w:t>
            </w:r>
          </w:p>
        </w:tc>
        <w:tc>
          <w:tcPr>
            <w:tcW w:w="805" w:type="dxa"/>
            <w:vAlign w:val="center"/>
          </w:tcPr>
          <w:p>
            <w:pPr>
              <w:spacing w:line="60" w:lineRule="auto"/>
              <w:ind w:firstLine="0" w:firstLineChars="0"/>
              <w:jc w:val="center"/>
              <w:rPr>
                <w:sz w:val="21"/>
                <w:szCs w:val="21"/>
              </w:rPr>
            </w:pPr>
            <w:r>
              <w:rPr>
                <w:rFonts w:hint="eastAsia"/>
                <w:sz w:val="21"/>
                <w:szCs w:val="21"/>
              </w:rPr>
              <w:t>62.02</w:t>
            </w:r>
          </w:p>
        </w:tc>
        <w:tc>
          <w:tcPr>
            <w:tcW w:w="899" w:type="dxa"/>
            <w:vAlign w:val="center"/>
          </w:tcPr>
          <w:p>
            <w:pPr>
              <w:spacing w:line="60" w:lineRule="auto"/>
              <w:ind w:firstLine="0" w:firstLineChars="0"/>
              <w:jc w:val="center"/>
              <w:rPr>
                <w:sz w:val="21"/>
                <w:szCs w:val="21"/>
              </w:rPr>
            </w:pPr>
            <w:r>
              <w:rPr>
                <w:rFonts w:hint="eastAsia"/>
                <w:sz w:val="21"/>
                <w:szCs w:val="21"/>
              </w:rPr>
              <w:t>79.08</w:t>
            </w:r>
          </w:p>
        </w:tc>
        <w:tc>
          <w:tcPr>
            <w:tcW w:w="842" w:type="dxa"/>
            <w:vAlign w:val="center"/>
          </w:tcPr>
          <w:p>
            <w:pPr>
              <w:spacing w:line="60" w:lineRule="auto"/>
              <w:ind w:firstLine="0" w:firstLineChars="0"/>
              <w:jc w:val="center"/>
              <w:rPr>
                <w:sz w:val="21"/>
                <w:szCs w:val="21"/>
              </w:rPr>
            </w:pPr>
            <w:r>
              <w:rPr>
                <w:rFonts w:hint="eastAsia"/>
                <w:sz w:val="21"/>
                <w:szCs w:val="21"/>
              </w:rPr>
              <w:t>58.72</w:t>
            </w:r>
          </w:p>
        </w:tc>
        <w:tc>
          <w:tcPr>
            <w:tcW w:w="797" w:type="dxa"/>
            <w:vAlign w:val="center"/>
          </w:tcPr>
          <w:p>
            <w:pPr>
              <w:spacing w:line="60" w:lineRule="auto"/>
              <w:ind w:firstLine="0" w:firstLineChars="0"/>
              <w:jc w:val="center"/>
              <w:rPr>
                <w:sz w:val="21"/>
                <w:szCs w:val="21"/>
              </w:rPr>
            </w:pPr>
            <w:r>
              <w:rPr>
                <w:rFonts w:hint="eastAsia"/>
                <w:sz w:val="21"/>
                <w:szCs w:val="21"/>
              </w:rPr>
              <w:t>60.15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vAlign w:val="center"/>
          </w:tcPr>
          <w:p>
            <w:pPr>
              <w:widowControl/>
              <w:spacing w:line="240" w:lineRule="auto"/>
              <w:ind w:firstLine="0" w:firstLineChars="0"/>
              <w:jc w:val="left"/>
              <w:rPr>
                <w:rFonts w:ascii="宋体" w:cs="宋体"/>
                <w:b/>
                <w:bCs/>
                <w:color w:val="000000"/>
                <w:kern w:val="0"/>
                <w:sz w:val="22"/>
              </w:rPr>
            </w:pPr>
            <w:r>
              <w:rPr>
                <w:rFonts w:hint="eastAsia" w:ascii="宋体" w:hAnsi="宋体" w:cs="宋体"/>
                <w:b/>
                <w:bCs/>
                <w:color w:val="000000"/>
                <w:kern w:val="0"/>
                <w:sz w:val="22"/>
              </w:rPr>
              <w:t>存量住宅成交额（亿元）</w:t>
            </w:r>
          </w:p>
        </w:tc>
        <w:tc>
          <w:tcPr>
            <w:tcW w:w="804" w:type="dxa"/>
            <w:vAlign w:val="center"/>
          </w:tcPr>
          <w:p>
            <w:pPr>
              <w:spacing w:line="60" w:lineRule="auto"/>
              <w:ind w:firstLine="0" w:firstLineChars="0"/>
              <w:jc w:val="center"/>
              <w:rPr>
                <w:sz w:val="21"/>
                <w:szCs w:val="21"/>
              </w:rPr>
            </w:pPr>
            <w:r>
              <w:rPr>
                <w:rFonts w:hint="eastAsia"/>
                <w:sz w:val="21"/>
                <w:szCs w:val="21"/>
              </w:rPr>
              <w:t>81.09</w:t>
            </w:r>
          </w:p>
        </w:tc>
        <w:tc>
          <w:tcPr>
            <w:tcW w:w="805" w:type="dxa"/>
            <w:vAlign w:val="center"/>
          </w:tcPr>
          <w:p>
            <w:pPr>
              <w:spacing w:line="60" w:lineRule="auto"/>
              <w:ind w:firstLine="0" w:firstLineChars="0"/>
              <w:jc w:val="center"/>
              <w:rPr>
                <w:sz w:val="21"/>
                <w:szCs w:val="21"/>
              </w:rPr>
            </w:pPr>
            <w:r>
              <w:rPr>
                <w:rFonts w:hint="eastAsia"/>
                <w:sz w:val="21"/>
                <w:szCs w:val="21"/>
              </w:rPr>
              <w:t>58.01</w:t>
            </w:r>
          </w:p>
        </w:tc>
        <w:tc>
          <w:tcPr>
            <w:tcW w:w="899" w:type="dxa"/>
            <w:vAlign w:val="center"/>
          </w:tcPr>
          <w:p>
            <w:pPr>
              <w:spacing w:line="60" w:lineRule="auto"/>
              <w:ind w:firstLine="0" w:firstLineChars="0"/>
              <w:jc w:val="center"/>
              <w:rPr>
                <w:sz w:val="21"/>
                <w:szCs w:val="21"/>
              </w:rPr>
            </w:pPr>
            <w:r>
              <w:rPr>
                <w:rFonts w:hint="eastAsia"/>
                <w:sz w:val="21"/>
                <w:szCs w:val="21"/>
              </w:rPr>
              <w:t>89.40</w:t>
            </w:r>
          </w:p>
        </w:tc>
        <w:tc>
          <w:tcPr>
            <w:tcW w:w="842" w:type="dxa"/>
            <w:vAlign w:val="center"/>
          </w:tcPr>
          <w:p>
            <w:pPr>
              <w:spacing w:line="60" w:lineRule="auto"/>
              <w:ind w:firstLine="0" w:firstLineChars="0"/>
              <w:jc w:val="center"/>
              <w:rPr>
                <w:sz w:val="21"/>
                <w:szCs w:val="21"/>
              </w:rPr>
            </w:pPr>
            <w:r>
              <w:rPr>
                <w:rFonts w:hint="eastAsia"/>
                <w:sz w:val="21"/>
                <w:szCs w:val="21"/>
              </w:rPr>
              <w:t>66.49</w:t>
            </w:r>
          </w:p>
        </w:tc>
        <w:tc>
          <w:tcPr>
            <w:tcW w:w="797" w:type="dxa"/>
            <w:vAlign w:val="center"/>
          </w:tcPr>
          <w:p>
            <w:pPr>
              <w:spacing w:line="60" w:lineRule="auto"/>
              <w:ind w:firstLine="0" w:firstLineChars="0"/>
              <w:jc w:val="center"/>
              <w:rPr>
                <w:sz w:val="21"/>
                <w:szCs w:val="21"/>
              </w:rPr>
            </w:pPr>
            <w:r>
              <w:rPr>
                <w:rFonts w:hint="eastAsia"/>
                <w:sz w:val="21"/>
                <w:szCs w:val="21"/>
              </w:rPr>
              <w:t>68.34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vAlign w:val="center"/>
          </w:tcPr>
          <w:p>
            <w:pPr>
              <w:widowControl/>
              <w:spacing w:line="240" w:lineRule="auto"/>
              <w:ind w:firstLine="0" w:firstLineChars="0"/>
              <w:jc w:val="left"/>
              <w:rPr>
                <w:rFonts w:ascii="宋体" w:cs="宋体"/>
                <w:b/>
                <w:bCs/>
                <w:color w:val="000000"/>
                <w:kern w:val="0"/>
                <w:sz w:val="22"/>
              </w:rPr>
            </w:pPr>
            <w:r>
              <w:rPr>
                <w:rFonts w:hint="eastAsia" w:ascii="宋体" w:hAnsi="宋体" w:cs="宋体"/>
                <w:b/>
                <w:bCs/>
                <w:color w:val="000000"/>
                <w:kern w:val="0"/>
                <w:sz w:val="22"/>
              </w:rPr>
              <w:t>存量住宅平均成交价格</w:t>
            </w:r>
            <w:r>
              <w:rPr>
                <w:rFonts w:hint="eastAsia"/>
                <w:b/>
                <w:bCs/>
                <w:sz w:val="21"/>
                <w:szCs w:val="21"/>
              </w:rPr>
              <w:t>（万</w:t>
            </w:r>
            <w:r>
              <w:rPr>
                <w:b/>
                <w:bCs/>
                <w:sz w:val="21"/>
                <w:szCs w:val="21"/>
              </w:rPr>
              <w:t>/</w:t>
            </w:r>
            <w:r>
              <w:rPr>
                <w:rFonts w:hint="eastAsia"/>
                <w:b/>
                <w:bCs/>
                <w:sz w:val="21"/>
                <w:szCs w:val="21"/>
              </w:rPr>
              <w:t>平方米）</w:t>
            </w:r>
          </w:p>
        </w:tc>
        <w:tc>
          <w:tcPr>
            <w:tcW w:w="804" w:type="dxa"/>
            <w:vAlign w:val="center"/>
          </w:tcPr>
          <w:p>
            <w:pPr>
              <w:spacing w:line="60" w:lineRule="auto"/>
              <w:ind w:firstLine="0" w:firstLineChars="0"/>
              <w:jc w:val="center"/>
              <w:rPr>
                <w:sz w:val="21"/>
                <w:szCs w:val="21"/>
              </w:rPr>
            </w:pPr>
            <w:r>
              <w:rPr>
                <w:rFonts w:hint="eastAsia"/>
                <w:sz w:val="21"/>
                <w:szCs w:val="21"/>
              </w:rPr>
              <w:t>0.72</w:t>
            </w:r>
          </w:p>
        </w:tc>
        <w:tc>
          <w:tcPr>
            <w:tcW w:w="805" w:type="dxa"/>
            <w:vAlign w:val="center"/>
          </w:tcPr>
          <w:p>
            <w:pPr>
              <w:spacing w:line="60" w:lineRule="auto"/>
              <w:ind w:firstLine="0" w:firstLineChars="0"/>
              <w:jc w:val="center"/>
              <w:rPr>
                <w:sz w:val="21"/>
                <w:szCs w:val="21"/>
              </w:rPr>
            </w:pPr>
            <w:r>
              <w:rPr>
                <w:rFonts w:hint="eastAsia"/>
                <w:sz w:val="21"/>
                <w:szCs w:val="21"/>
              </w:rPr>
              <w:t>0.94</w:t>
            </w:r>
          </w:p>
        </w:tc>
        <w:tc>
          <w:tcPr>
            <w:tcW w:w="899" w:type="dxa"/>
            <w:vAlign w:val="center"/>
          </w:tcPr>
          <w:p>
            <w:pPr>
              <w:spacing w:line="60" w:lineRule="auto"/>
              <w:ind w:firstLine="0" w:firstLineChars="0"/>
              <w:jc w:val="center"/>
              <w:rPr>
                <w:sz w:val="21"/>
                <w:szCs w:val="21"/>
              </w:rPr>
            </w:pPr>
            <w:r>
              <w:rPr>
                <w:rFonts w:hint="eastAsia"/>
                <w:sz w:val="21"/>
                <w:szCs w:val="21"/>
              </w:rPr>
              <w:t>1.13</w:t>
            </w:r>
          </w:p>
        </w:tc>
        <w:tc>
          <w:tcPr>
            <w:tcW w:w="842" w:type="dxa"/>
            <w:vAlign w:val="center"/>
          </w:tcPr>
          <w:p>
            <w:pPr>
              <w:spacing w:line="60" w:lineRule="auto"/>
              <w:ind w:firstLine="0" w:firstLineChars="0"/>
              <w:jc w:val="center"/>
              <w:rPr>
                <w:sz w:val="21"/>
                <w:szCs w:val="21"/>
              </w:rPr>
            </w:pPr>
            <w:r>
              <w:rPr>
                <w:rFonts w:hint="eastAsia"/>
                <w:sz w:val="21"/>
                <w:szCs w:val="21"/>
              </w:rPr>
              <w:t>1.13</w:t>
            </w:r>
          </w:p>
        </w:tc>
        <w:tc>
          <w:tcPr>
            <w:tcW w:w="797" w:type="dxa"/>
            <w:vAlign w:val="center"/>
          </w:tcPr>
          <w:p>
            <w:pPr>
              <w:spacing w:line="60" w:lineRule="auto"/>
              <w:ind w:firstLine="0" w:firstLineChars="0"/>
              <w:jc w:val="center"/>
              <w:rPr>
                <w:sz w:val="21"/>
                <w:szCs w:val="21"/>
              </w:rPr>
            </w:pPr>
            <w:r>
              <w:rPr>
                <w:rFonts w:hint="eastAsia"/>
                <w:sz w:val="21"/>
                <w:szCs w:val="21"/>
              </w:rPr>
              <w:t>1.14</w:t>
            </w:r>
          </w:p>
        </w:tc>
      </w:tr>
    </w:tbl>
    <w:p>
      <w:pPr>
        <w:widowControl/>
        <w:spacing w:line="240" w:lineRule="auto"/>
        <w:ind w:firstLine="0" w:firstLineChars="0"/>
        <w:rPr>
          <w:rFonts w:asciiTheme="majorEastAsia" w:hAnsiTheme="majorEastAsia" w:eastAsiaTheme="majorEastAsia"/>
          <w:bCs/>
          <w:sz w:val="21"/>
          <w:szCs w:val="21"/>
        </w:rPr>
      </w:pPr>
      <w:r>
        <w:rPr>
          <w:rFonts w:hint="eastAsia" w:asciiTheme="majorEastAsia" w:hAnsiTheme="majorEastAsia" w:eastAsiaTheme="majorEastAsia"/>
          <w:bCs/>
          <w:sz w:val="21"/>
          <w:szCs w:val="21"/>
        </w:rPr>
        <w:t>（注：新建商品住房用的“销售”，存量住宅用的“成交”。以下相同。）</w:t>
      </w:r>
    </w:p>
    <w:p>
      <w:pPr>
        <w:spacing w:before="120" w:after="120"/>
        <w:ind w:firstLine="480"/>
      </w:pPr>
      <w:r>
        <w:rPr>
          <w:rFonts w:hint="eastAsia"/>
        </w:rPr>
        <w:t>（4）住房市场供求情况</w:t>
      </w:r>
    </w:p>
    <w:p>
      <w:pPr>
        <w:ind w:firstLine="480"/>
        <w:rPr>
          <w:u w:val="single"/>
        </w:rPr>
      </w:pPr>
      <w:r>
        <w:t>“</w:t>
      </w:r>
      <w:r>
        <w:rPr>
          <w:rFonts w:hint="eastAsia"/>
        </w:rPr>
        <w:t>十三五</w:t>
      </w:r>
      <w:r>
        <w:t>”</w:t>
      </w:r>
      <w:r>
        <w:rPr>
          <w:rFonts w:hint="eastAsia"/>
        </w:rPr>
        <w:t>期间，太仓市住房市场整体上呈现供求平衡、健康稳定发展的局面，房价良性增长。商品住房竣工面积较为稳定，新建商品住房的销售面积有上升趋势，存量住宅逐步消化，保证了供求的平衡，使得商品住房的销售价格和存量住宅的成交价格稳步抬升，保证了住房市场的健康发展。</w:t>
      </w:r>
    </w:p>
    <w:p>
      <w:pPr>
        <w:widowControl/>
        <w:spacing w:line="240" w:lineRule="auto"/>
        <w:ind w:firstLine="0" w:firstLineChars="0"/>
        <w:jc w:val="center"/>
        <w:rPr>
          <w:rFonts w:ascii="黑体" w:hAnsi="黑体" w:eastAsia="黑体"/>
          <w:b/>
          <w:sz w:val="21"/>
          <w:szCs w:val="21"/>
        </w:rPr>
      </w:pPr>
      <w:r>
        <w:rPr>
          <w:rFonts w:hint="eastAsia" w:ascii="黑体" w:hAnsi="黑体" w:eastAsia="黑体"/>
          <w:b/>
          <w:sz w:val="21"/>
          <w:szCs w:val="21"/>
        </w:rPr>
        <w:t>表</w:t>
      </w:r>
      <w:r>
        <w:rPr>
          <w:rFonts w:ascii="黑体" w:hAnsi="黑体" w:eastAsia="黑体"/>
          <w:b/>
          <w:sz w:val="21"/>
          <w:szCs w:val="21"/>
        </w:rPr>
        <w:t>1-1</w:t>
      </w:r>
      <w:r>
        <w:rPr>
          <w:rFonts w:hint="eastAsia" w:ascii="黑体" w:hAnsi="黑体" w:eastAsia="黑体"/>
          <w:b/>
          <w:sz w:val="21"/>
          <w:szCs w:val="21"/>
        </w:rPr>
        <w:t>1：太仓市“十三五”期间住房市场供求情况</w:t>
      </w:r>
    </w:p>
    <w:tbl>
      <w:tblPr>
        <w:tblStyle w:val="13"/>
        <w:tblW w:w="7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2"/>
        <w:gridCol w:w="816"/>
        <w:gridCol w:w="840"/>
        <w:gridCol w:w="852"/>
        <w:gridCol w:w="852"/>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2" w:type="dxa"/>
            <w:tcBorders>
              <w:tl2br w:val="single" w:color="auto" w:sz="4" w:space="0"/>
            </w:tcBorders>
          </w:tcPr>
          <w:p>
            <w:pPr>
              <w:spacing w:line="60" w:lineRule="auto"/>
              <w:ind w:firstLine="2530" w:firstLineChars="1200"/>
              <w:rPr>
                <w:b/>
                <w:sz w:val="21"/>
                <w:szCs w:val="21"/>
              </w:rPr>
            </w:pPr>
            <w:r>
              <w:rPr>
                <w:rFonts w:hint="eastAsia"/>
                <w:b/>
                <w:sz w:val="21"/>
                <w:szCs w:val="21"/>
              </w:rPr>
              <w:t>年份</w:t>
            </w:r>
          </w:p>
          <w:p>
            <w:pPr>
              <w:spacing w:line="60" w:lineRule="auto"/>
              <w:ind w:firstLine="0" w:firstLineChars="0"/>
              <w:rPr>
                <w:b/>
                <w:sz w:val="21"/>
                <w:szCs w:val="21"/>
              </w:rPr>
            </w:pPr>
            <w:r>
              <w:rPr>
                <w:rFonts w:hint="eastAsia"/>
                <w:b/>
                <w:sz w:val="21"/>
                <w:szCs w:val="21"/>
              </w:rPr>
              <w:t>指标</w:t>
            </w:r>
          </w:p>
        </w:tc>
        <w:tc>
          <w:tcPr>
            <w:tcW w:w="816" w:type="dxa"/>
            <w:vAlign w:val="center"/>
          </w:tcPr>
          <w:p>
            <w:pPr>
              <w:spacing w:line="60" w:lineRule="auto"/>
              <w:ind w:firstLine="0" w:firstLineChars="0"/>
              <w:jc w:val="center"/>
              <w:rPr>
                <w:b/>
                <w:sz w:val="21"/>
                <w:szCs w:val="21"/>
              </w:rPr>
            </w:pPr>
            <w:r>
              <w:rPr>
                <w:rFonts w:hint="eastAsia"/>
                <w:b/>
                <w:sz w:val="21"/>
                <w:szCs w:val="21"/>
              </w:rPr>
              <w:t>2016</w:t>
            </w:r>
          </w:p>
        </w:tc>
        <w:tc>
          <w:tcPr>
            <w:tcW w:w="840" w:type="dxa"/>
            <w:vAlign w:val="center"/>
          </w:tcPr>
          <w:p>
            <w:pPr>
              <w:spacing w:line="60" w:lineRule="auto"/>
              <w:ind w:firstLine="0" w:firstLineChars="0"/>
              <w:jc w:val="center"/>
              <w:rPr>
                <w:b/>
                <w:sz w:val="21"/>
                <w:szCs w:val="21"/>
              </w:rPr>
            </w:pPr>
            <w:r>
              <w:rPr>
                <w:rFonts w:hint="eastAsia"/>
                <w:b/>
                <w:sz w:val="21"/>
                <w:szCs w:val="21"/>
              </w:rPr>
              <w:t>2017</w:t>
            </w:r>
          </w:p>
        </w:tc>
        <w:tc>
          <w:tcPr>
            <w:tcW w:w="852" w:type="dxa"/>
            <w:vAlign w:val="center"/>
          </w:tcPr>
          <w:p>
            <w:pPr>
              <w:spacing w:line="60" w:lineRule="auto"/>
              <w:ind w:firstLine="0" w:firstLineChars="0"/>
              <w:jc w:val="center"/>
              <w:rPr>
                <w:b/>
                <w:sz w:val="21"/>
                <w:szCs w:val="21"/>
              </w:rPr>
            </w:pPr>
            <w:r>
              <w:rPr>
                <w:rFonts w:hint="eastAsia"/>
                <w:b/>
                <w:sz w:val="21"/>
                <w:szCs w:val="21"/>
              </w:rPr>
              <w:t>2018</w:t>
            </w:r>
          </w:p>
        </w:tc>
        <w:tc>
          <w:tcPr>
            <w:tcW w:w="852" w:type="dxa"/>
            <w:vAlign w:val="center"/>
          </w:tcPr>
          <w:p>
            <w:pPr>
              <w:spacing w:line="60" w:lineRule="auto"/>
              <w:ind w:firstLine="0" w:firstLineChars="0"/>
              <w:jc w:val="center"/>
              <w:rPr>
                <w:b/>
                <w:sz w:val="21"/>
                <w:szCs w:val="21"/>
              </w:rPr>
            </w:pPr>
            <w:r>
              <w:rPr>
                <w:rFonts w:hint="eastAsia"/>
                <w:b/>
                <w:sz w:val="21"/>
                <w:szCs w:val="21"/>
              </w:rPr>
              <w:t>2019</w:t>
            </w:r>
          </w:p>
        </w:tc>
        <w:tc>
          <w:tcPr>
            <w:tcW w:w="845" w:type="dxa"/>
            <w:vAlign w:val="center"/>
          </w:tcPr>
          <w:p>
            <w:pPr>
              <w:spacing w:line="60" w:lineRule="auto"/>
              <w:ind w:firstLine="0" w:firstLineChars="0"/>
              <w:jc w:val="center"/>
              <w:rPr>
                <w:b/>
                <w:sz w:val="21"/>
                <w:szCs w:val="21"/>
              </w:rPr>
            </w:pPr>
            <w:r>
              <w:rPr>
                <w:rFonts w:hint="eastAsia"/>
                <w:b/>
                <w:sz w:val="21"/>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2" w:type="dxa"/>
          </w:tcPr>
          <w:p>
            <w:pPr>
              <w:spacing w:line="60" w:lineRule="auto"/>
              <w:ind w:firstLine="0" w:firstLineChars="0"/>
              <w:jc w:val="center"/>
              <w:rPr>
                <w:b/>
                <w:bCs/>
                <w:sz w:val="21"/>
                <w:szCs w:val="21"/>
              </w:rPr>
            </w:pPr>
            <w:r>
              <w:rPr>
                <w:rFonts w:hint="eastAsia"/>
                <w:b/>
                <w:bCs/>
                <w:sz w:val="21"/>
                <w:szCs w:val="21"/>
              </w:rPr>
              <w:t>商品住房销售面积</w:t>
            </w:r>
          </w:p>
          <w:p>
            <w:pPr>
              <w:spacing w:line="60" w:lineRule="auto"/>
              <w:ind w:firstLine="0" w:firstLineChars="0"/>
              <w:jc w:val="center"/>
              <w:rPr>
                <w:b/>
                <w:bCs/>
                <w:sz w:val="21"/>
                <w:szCs w:val="21"/>
              </w:rPr>
            </w:pPr>
            <w:r>
              <w:rPr>
                <w:rFonts w:hint="eastAsia"/>
                <w:b/>
                <w:bCs/>
                <w:sz w:val="21"/>
                <w:szCs w:val="21"/>
              </w:rPr>
              <w:t>（万平方米）</w:t>
            </w:r>
          </w:p>
        </w:tc>
        <w:tc>
          <w:tcPr>
            <w:tcW w:w="816" w:type="dxa"/>
            <w:vAlign w:val="center"/>
          </w:tcPr>
          <w:p>
            <w:pPr>
              <w:spacing w:line="60" w:lineRule="auto"/>
              <w:ind w:firstLine="0" w:firstLineChars="0"/>
              <w:jc w:val="center"/>
              <w:rPr>
                <w:sz w:val="21"/>
                <w:szCs w:val="21"/>
              </w:rPr>
            </w:pPr>
            <w:r>
              <w:rPr>
                <w:rFonts w:hint="eastAsia"/>
                <w:sz w:val="21"/>
                <w:szCs w:val="21"/>
              </w:rPr>
              <w:t>162.98</w:t>
            </w:r>
          </w:p>
        </w:tc>
        <w:tc>
          <w:tcPr>
            <w:tcW w:w="840" w:type="dxa"/>
            <w:vAlign w:val="center"/>
          </w:tcPr>
          <w:p>
            <w:pPr>
              <w:spacing w:line="60" w:lineRule="auto"/>
              <w:ind w:firstLine="0" w:firstLineChars="0"/>
              <w:jc w:val="center"/>
              <w:rPr>
                <w:sz w:val="21"/>
                <w:szCs w:val="21"/>
              </w:rPr>
            </w:pPr>
            <w:r>
              <w:rPr>
                <w:rFonts w:hint="eastAsia"/>
                <w:sz w:val="21"/>
                <w:szCs w:val="21"/>
              </w:rPr>
              <w:t>142.67</w:t>
            </w:r>
          </w:p>
        </w:tc>
        <w:tc>
          <w:tcPr>
            <w:tcW w:w="852" w:type="dxa"/>
            <w:vAlign w:val="center"/>
          </w:tcPr>
          <w:p>
            <w:pPr>
              <w:spacing w:line="60" w:lineRule="auto"/>
              <w:ind w:firstLine="0" w:firstLineChars="0"/>
              <w:jc w:val="center"/>
              <w:rPr>
                <w:sz w:val="21"/>
                <w:szCs w:val="21"/>
              </w:rPr>
            </w:pPr>
            <w:r>
              <w:rPr>
                <w:rFonts w:hint="eastAsia"/>
                <w:sz w:val="21"/>
                <w:szCs w:val="21"/>
              </w:rPr>
              <w:t>155.35</w:t>
            </w:r>
          </w:p>
        </w:tc>
        <w:tc>
          <w:tcPr>
            <w:tcW w:w="852" w:type="dxa"/>
            <w:vAlign w:val="center"/>
          </w:tcPr>
          <w:p>
            <w:pPr>
              <w:spacing w:line="60" w:lineRule="auto"/>
              <w:ind w:firstLine="0" w:firstLineChars="0"/>
              <w:jc w:val="center"/>
              <w:rPr>
                <w:sz w:val="21"/>
                <w:szCs w:val="21"/>
              </w:rPr>
            </w:pPr>
            <w:r>
              <w:rPr>
                <w:rFonts w:hint="eastAsia"/>
                <w:sz w:val="21"/>
                <w:szCs w:val="21"/>
              </w:rPr>
              <w:t>215.41</w:t>
            </w:r>
          </w:p>
        </w:tc>
        <w:tc>
          <w:tcPr>
            <w:tcW w:w="845" w:type="dxa"/>
            <w:vAlign w:val="center"/>
          </w:tcPr>
          <w:p>
            <w:pPr>
              <w:spacing w:line="60" w:lineRule="auto"/>
              <w:ind w:firstLine="0" w:firstLineChars="0"/>
              <w:jc w:val="center"/>
              <w:rPr>
                <w:sz w:val="21"/>
                <w:szCs w:val="21"/>
              </w:rPr>
            </w:pPr>
            <w:r>
              <w:rPr>
                <w:rFonts w:hint="eastAsia"/>
                <w:sz w:val="21"/>
                <w:szCs w:val="21"/>
              </w:rPr>
              <w:t>302.21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2" w:type="dxa"/>
          </w:tcPr>
          <w:p>
            <w:pPr>
              <w:spacing w:line="60" w:lineRule="auto"/>
              <w:ind w:firstLine="0" w:firstLineChars="0"/>
              <w:jc w:val="center"/>
              <w:rPr>
                <w:b/>
                <w:bCs/>
                <w:sz w:val="21"/>
                <w:szCs w:val="21"/>
              </w:rPr>
            </w:pPr>
            <w:r>
              <w:rPr>
                <w:rFonts w:hint="eastAsia"/>
                <w:b/>
                <w:bCs/>
                <w:sz w:val="21"/>
                <w:szCs w:val="21"/>
              </w:rPr>
              <w:t>现售备案面积</w:t>
            </w:r>
          </w:p>
          <w:p>
            <w:pPr>
              <w:spacing w:line="60" w:lineRule="auto"/>
              <w:ind w:firstLine="0" w:firstLineChars="0"/>
              <w:jc w:val="center"/>
              <w:rPr>
                <w:b/>
                <w:bCs/>
                <w:sz w:val="21"/>
                <w:szCs w:val="21"/>
              </w:rPr>
            </w:pPr>
            <w:r>
              <w:rPr>
                <w:rFonts w:hint="eastAsia"/>
                <w:b/>
                <w:bCs/>
                <w:sz w:val="21"/>
                <w:szCs w:val="21"/>
              </w:rPr>
              <w:t>（万平方米）</w:t>
            </w:r>
          </w:p>
        </w:tc>
        <w:tc>
          <w:tcPr>
            <w:tcW w:w="816" w:type="dxa"/>
            <w:vAlign w:val="center"/>
          </w:tcPr>
          <w:p>
            <w:pPr>
              <w:spacing w:line="60" w:lineRule="auto"/>
              <w:ind w:firstLine="0" w:firstLineChars="0"/>
              <w:jc w:val="center"/>
              <w:rPr>
                <w:sz w:val="21"/>
                <w:szCs w:val="21"/>
              </w:rPr>
            </w:pPr>
            <w:r>
              <w:rPr>
                <w:rFonts w:hint="eastAsia"/>
                <w:sz w:val="21"/>
                <w:szCs w:val="21"/>
              </w:rPr>
              <w:t>87.94</w:t>
            </w:r>
          </w:p>
        </w:tc>
        <w:tc>
          <w:tcPr>
            <w:tcW w:w="840" w:type="dxa"/>
            <w:vAlign w:val="center"/>
          </w:tcPr>
          <w:p>
            <w:pPr>
              <w:spacing w:line="60" w:lineRule="auto"/>
              <w:ind w:firstLine="0" w:firstLineChars="0"/>
              <w:jc w:val="center"/>
              <w:rPr>
                <w:sz w:val="21"/>
                <w:szCs w:val="21"/>
              </w:rPr>
            </w:pPr>
            <w:r>
              <w:rPr>
                <w:rFonts w:hint="eastAsia"/>
                <w:sz w:val="21"/>
                <w:szCs w:val="21"/>
              </w:rPr>
              <w:t>159.90</w:t>
            </w:r>
          </w:p>
        </w:tc>
        <w:tc>
          <w:tcPr>
            <w:tcW w:w="852" w:type="dxa"/>
            <w:vAlign w:val="center"/>
          </w:tcPr>
          <w:p>
            <w:pPr>
              <w:spacing w:line="60" w:lineRule="auto"/>
              <w:ind w:firstLine="0" w:firstLineChars="0"/>
              <w:jc w:val="center"/>
              <w:rPr>
                <w:sz w:val="21"/>
                <w:szCs w:val="21"/>
              </w:rPr>
            </w:pPr>
            <w:r>
              <w:rPr>
                <w:rFonts w:hint="eastAsia"/>
                <w:sz w:val="21"/>
                <w:szCs w:val="21"/>
              </w:rPr>
              <w:t>141.78</w:t>
            </w:r>
          </w:p>
        </w:tc>
        <w:tc>
          <w:tcPr>
            <w:tcW w:w="852" w:type="dxa"/>
            <w:vAlign w:val="center"/>
          </w:tcPr>
          <w:p>
            <w:pPr>
              <w:spacing w:line="60" w:lineRule="auto"/>
              <w:ind w:firstLine="0" w:firstLineChars="0"/>
              <w:jc w:val="center"/>
              <w:rPr>
                <w:sz w:val="21"/>
                <w:szCs w:val="21"/>
              </w:rPr>
            </w:pPr>
            <w:r>
              <w:rPr>
                <w:rFonts w:hint="eastAsia"/>
                <w:sz w:val="21"/>
                <w:szCs w:val="21"/>
              </w:rPr>
              <w:t>142.14</w:t>
            </w:r>
          </w:p>
        </w:tc>
        <w:tc>
          <w:tcPr>
            <w:tcW w:w="845" w:type="dxa"/>
            <w:vAlign w:val="center"/>
          </w:tcPr>
          <w:p>
            <w:pPr>
              <w:spacing w:line="60" w:lineRule="auto"/>
              <w:ind w:firstLine="0" w:firstLineChars="0"/>
              <w:jc w:val="center"/>
              <w:rPr>
                <w:sz w:val="21"/>
                <w:szCs w:val="21"/>
              </w:rPr>
            </w:pPr>
            <w:r>
              <w:rPr>
                <w:rFonts w:hint="eastAsia"/>
                <w:sz w:val="21"/>
                <w:szCs w:val="21"/>
              </w:rPr>
              <w:t>175.88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2" w:type="dxa"/>
          </w:tcPr>
          <w:p>
            <w:pPr>
              <w:spacing w:line="60" w:lineRule="auto"/>
              <w:ind w:firstLine="0" w:firstLineChars="0"/>
              <w:jc w:val="center"/>
              <w:rPr>
                <w:b/>
                <w:bCs/>
                <w:sz w:val="21"/>
                <w:szCs w:val="21"/>
              </w:rPr>
            </w:pPr>
            <w:r>
              <w:rPr>
                <w:rFonts w:hint="eastAsia"/>
                <w:b/>
                <w:bCs/>
                <w:sz w:val="21"/>
                <w:szCs w:val="21"/>
              </w:rPr>
              <w:t>新建商品住房新增可售面积</w:t>
            </w:r>
          </w:p>
          <w:p>
            <w:pPr>
              <w:spacing w:line="60" w:lineRule="auto"/>
              <w:ind w:firstLine="0" w:firstLineChars="0"/>
              <w:jc w:val="center"/>
              <w:rPr>
                <w:b/>
                <w:bCs/>
                <w:sz w:val="21"/>
                <w:szCs w:val="21"/>
              </w:rPr>
            </w:pPr>
            <w:r>
              <w:rPr>
                <w:b/>
                <w:bCs/>
                <w:sz w:val="21"/>
                <w:szCs w:val="21"/>
              </w:rPr>
              <w:t>(</w:t>
            </w:r>
            <w:r>
              <w:rPr>
                <w:rFonts w:hint="eastAsia"/>
                <w:b/>
                <w:bCs/>
                <w:sz w:val="21"/>
                <w:szCs w:val="21"/>
              </w:rPr>
              <w:t>万平方米</w:t>
            </w:r>
            <w:r>
              <w:rPr>
                <w:b/>
                <w:bCs/>
                <w:sz w:val="21"/>
                <w:szCs w:val="21"/>
              </w:rPr>
              <w:t>)</w:t>
            </w:r>
          </w:p>
        </w:tc>
        <w:tc>
          <w:tcPr>
            <w:tcW w:w="816" w:type="dxa"/>
            <w:vAlign w:val="center"/>
          </w:tcPr>
          <w:p>
            <w:pPr>
              <w:spacing w:line="60" w:lineRule="auto"/>
              <w:ind w:firstLine="0" w:firstLineChars="0"/>
              <w:jc w:val="center"/>
              <w:rPr>
                <w:sz w:val="21"/>
                <w:szCs w:val="21"/>
              </w:rPr>
            </w:pPr>
            <w:r>
              <w:rPr>
                <w:rFonts w:hint="eastAsia"/>
                <w:sz w:val="21"/>
                <w:szCs w:val="21"/>
              </w:rPr>
              <w:t>197.31</w:t>
            </w:r>
          </w:p>
        </w:tc>
        <w:tc>
          <w:tcPr>
            <w:tcW w:w="840" w:type="dxa"/>
            <w:vAlign w:val="center"/>
          </w:tcPr>
          <w:p>
            <w:pPr>
              <w:spacing w:line="60" w:lineRule="auto"/>
              <w:ind w:firstLine="0" w:firstLineChars="0"/>
              <w:jc w:val="center"/>
              <w:rPr>
                <w:sz w:val="21"/>
                <w:szCs w:val="21"/>
              </w:rPr>
            </w:pPr>
            <w:r>
              <w:rPr>
                <w:rFonts w:hint="eastAsia"/>
                <w:sz w:val="21"/>
                <w:szCs w:val="21"/>
              </w:rPr>
              <w:t>115.53</w:t>
            </w:r>
          </w:p>
        </w:tc>
        <w:tc>
          <w:tcPr>
            <w:tcW w:w="852" w:type="dxa"/>
            <w:vAlign w:val="center"/>
          </w:tcPr>
          <w:p>
            <w:pPr>
              <w:spacing w:line="60" w:lineRule="auto"/>
              <w:ind w:firstLine="0" w:firstLineChars="0"/>
              <w:jc w:val="center"/>
              <w:rPr>
                <w:sz w:val="21"/>
                <w:szCs w:val="21"/>
              </w:rPr>
            </w:pPr>
            <w:r>
              <w:rPr>
                <w:rFonts w:hint="eastAsia"/>
                <w:sz w:val="21"/>
                <w:szCs w:val="21"/>
              </w:rPr>
              <w:t>125.44</w:t>
            </w:r>
          </w:p>
        </w:tc>
        <w:tc>
          <w:tcPr>
            <w:tcW w:w="852" w:type="dxa"/>
            <w:vAlign w:val="center"/>
          </w:tcPr>
          <w:p>
            <w:pPr>
              <w:spacing w:line="60" w:lineRule="auto"/>
              <w:ind w:firstLine="0" w:firstLineChars="0"/>
              <w:jc w:val="center"/>
              <w:rPr>
                <w:sz w:val="21"/>
                <w:szCs w:val="21"/>
              </w:rPr>
            </w:pPr>
            <w:r>
              <w:rPr>
                <w:rFonts w:hint="eastAsia"/>
                <w:sz w:val="21"/>
                <w:szCs w:val="21"/>
              </w:rPr>
              <w:t>125.92</w:t>
            </w:r>
          </w:p>
        </w:tc>
        <w:tc>
          <w:tcPr>
            <w:tcW w:w="845" w:type="dxa"/>
            <w:vAlign w:val="center"/>
          </w:tcPr>
          <w:p>
            <w:pPr>
              <w:spacing w:line="60" w:lineRule="auto"/>
              <w:ind w:firstLine="0" w:firstLineChars="0"/>
              <w:jc w:val="center"/>
              <w:rPr>
                <w:sz w:val="21"/>
                <w:szCs w:val="21"/>
              </w:rPr>
            </w:pPr>
            <w:r>
              <w:rPr>
                <w:rFonts w:hint="eastAsia"/>
                <w:sz w:val="21"/>
                <w:szCs w:val="21"/>
              </w:rPr>
              <w:t>145.48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72" w:type="dxa"/>
          </w:tcPr>
          <w:p>
            <w:pPr>
              <w:spacing w:line="60" w:lineRule="auto"/>
              <w:ind w:firstLine="0" w:firstLineChars="0"/>
              <w:jc w:val="center"/>
              <w:rPr>
                <w:b/>
                <w:bCs/>
                <w:sz w:val="21"/>
                <w:szCs w:val="21"/>
              </w:rPr>
            </w:pPr>
            <w:r>
              <w:rPr>
                <w:rFonts w:hint="eastAsia"/>
                <w:b/>
                <w:bCs/>
                <w:sz w:val="21"/>
                <w:szCs w:val="21"/>
              </w:rPr>
              <w:t>新建商品住房平均销售价格</w:t>
            </w:r>
          </w:p>
          <w:p>
            <w:pPr>
              <w:spacing w:line="60" w:lineRule="auto"/>
              <w:ind w:firstLine="0" w:firstLineChars="0"/>
              <w:jc w:val="center"/>
              <w:rPr>
                <w:b/>
                <w:bCs/>
                <w:sz w:val="21"/>
                <w:szCs w:val="21"/>
              </w:rPr>
            </w:pPr>
            <w:r>
              <w:rPr>
                <w:b/>
                <w:bCs/>
                <w:sz w:val="21"/>
                <w:szCs w:val="21"/>
              </w:rPr>
              <w:t>(</w:t>
            </w:r>
            <w:r>
              <w:rPr>
                <w:rFonts w:hint="eastAsia"/>
                <w:b/>
                <w:bCs/>
                <w:sz w:val="21"/>
                <w:szCs w:val="21"/>
              </w:rPr>
              <w:t>万</w:t>
            </w:r>
            <w:r>
              <w:rPr>
                <w:b/>
                <w:bCs/>
                <w:sz w:val="21"/>
                <w:szCs w:val="21"/>
              </w:rPr>
              <w:t>/</w:t>
            </w:r>
            <w:r>
              <w:rPr>
                <w:rFonts w:hint="eastAsia"/>
                <w:b/>
                <w:bCs/>
                <w:sz w:val="21"/>
                <w:szCs w:val="21"/>
              </w:rPr>
              <w:t>平方米</w:t>
            </w:r>
            <w:r>
              <w:rPr>
                <w:b/>
                <w:bCs/>
                <w:sz w:val="21"/>
                <w:szCs w:val="21"/>
              </w:rPr>
              <w:t>)</w:t>
            </w:r>
          </w:p>
        </w:tc>
        <w:tc>
          <w:tcPr>
            <w:tcW w:w="816" w:type="dxa"/>
            <w:vAlign w:val="center"/>
          </w:tcPr>
          <w:p>
            <w:pPr>
              <w:spacing w:line="60" w:lineRule="auto"/>
              <w:ind w:firstLine="0" w:firstLineChars="0"/>
              <w:jc w:val="center"/>
              <w:rPr>
                <w:sz w:val="21"/>
                <w:szCs w:val="21"/>
              </w:rPr>
            </w:pPr>
            <w:r>
              <w:rPr>
                <w:rFonts w:hint="eastAsia"/>
                <w:sz w:val="21"/>
                <w:szCs w:val="21"/>
              </w:rPr>
              <w:t>1.00</w:t>
            </w:r>
          </w:p>
        </w:tc>
        <w:tc>
          <w:tcPr>
            <w:tcW w:w="840" w:type="dxa"/>
            <w:vAlign w:val="center"/>
          </w:tcPr>
          <w:p>
            <w:pPr>
              <w:spacing w:line="60" w:lineRule="auto"/>
              <w:ind w:firstLine="0" w:firstLineChars="0"/>
              <w:jc w:val="center"/>
              <w:rPr>
                <w:sz w:val="21"/>
                <w:szCs w:val="21"/>
              </w:rPr>
            </w:pPr>
            <w:r>
              <w:rPr>
                <w:rFonts w:hint="eastAsia"/>
                <w:sz w:val="21"/>
                <w:szCs w:val="21"/>
              </w:rPr>
              <w:t>1.26</w:t>
            </w:r>
          </w:p>
        </w:tc>
        <w:tc>
          <w:tcPr>
            <w:tcW w:w="852" w:type="dxa"/>
            <w:vAlign w:val="center"/>
          </w:tcPr>
          <w:p>
            <w:pPr>
              <w:spacing w:line="60" w:lineRule="auto"/>
              <w:ind w:firstLine="0" w:firstLineChars="0"/>
              <w:jc w:val="center"/>
              <w:rPr>
                <w:sz w:val="21"/>
                <w:szCs w:val="21"/>
              </w:rPr>
            </w:pPr>
            <w:r>
              <w:rPr>
                <w:rFonts w:hint="eastAsia"/>
                <w:sz w:val="21"/>
                <w:szCs w:val="21"/>
              </w:rPr>
              <w:t>1.22</w:t>
            </w:r>
          </w:p>
        </w:tc>
        <w:tc>
          <w:tcPr>
            <w:tcW w:w="852" w:type="dxa"/>
            <w:vAlign w:val="center"/>
          </w:tcPr>
          <w:p>
            <w:pPr>
              <w:spacing w:line="60" w:lineRule="auto"/>
              <w:ind w:firstLine="0" w:firstLineChars="0"/>
              <w:jc w:val="center"/>
              <w:rPr>
                <w:sz w:val="21"/>
                <w:szCs w:val="21"/>
              </w:rPr>
            </w:pPr>
            <w:r>
              <w:rPr>
                <w:rFonts w:hint="eastAsia"/>
                <w:sz w:val="21"/>
                <w:szCs w:val="21"/>
              </w:rPr>
              <w:t>1.55</w:t>
            </w:r>
          </w:p>
        </w:tc>
        <w:tc>
          <w:tcPr>
            <w:tcW w:w="845" w:type="dxa"/>
            <w:vAlign w:val="center"/>
          </w:tcPr>
          <w:p>
            <w:pPr>
              <w:spacing w:line="60" w:lineRule="auto"/>
              <w:ind w:firstLine="0" w:firstLineChars="0"/>
              <w:jc w:val="center"/>
              <w:rPr>
                <w:sz w:val="21"/>
                <w:szCs w:val="21"/>
              </w:rPr>
            </w:pPr>
            <w:r>
              <w:rPr>
                <w:rFonts w:hint="eastAsia"/>
                <w:sz w:val="21"/>
                <w:szCs w:val="21"/>
              </w:rPr>
              <w:t>1.27</w:t>
            </w:r>
          </w:p>
        </w:tc>
      </w:tr>
    </w:tbl>
    <w:p>
      <w:pPr>
        <w:pStyle w:val="5"/>
        <w:spacing w:before="312" w:after="312"/>
      </w:pPr>
      <w:bookmarkStart w:id="23" w:name="_Toc460925145"/>
      <w:bookmarkStart w:id="24" w:name="_Toc5578"/>
      <w:r>
        <w:t xml:space="preserve">1.2.2 </w:t>
      </w:r>
      <w:r>
        <w:rPr>
          <w:rFonts w:hint="eastAsia"/>
        </w:rPr>
        <w:t>土地市场现状</w:t>
      </w:r>
      <w:bookmarkEnd w:id="23"/>
      <w:bookmarkEnd w:id="24"/>
    </w:p>
    <w:p>
      <w:pPr>
        <w:ind w:firstLine="480"/>
      </w:pPr>
      <w:r>
        <w:t>“</w:t>
      </w:r>
      <w:r>
        <w:rPr>
          <w:rFonts w:hint="eastAsia"/>
        </w:rPr>
        <w:t>十三五</w:t>
      </w:r>
      <w:r>
        <w:t>”</w:t>
      </w:r>
      <w:r>
        <w:rPr>
          <w:rFonts w:hint="eastAsia"/>
        </w:rPr>
        <w:t>期间，太仓市各类一手地共成交499宗，成交总量达28263.20万平方米。其中，居住用地成交127宗，计7484.5万平方米，商住用地成交49宗，计3219.84万平方米，如表</w:t>
      </w:r>
      <w:r>
        <w:t>1-1</w:t>
      </w:r>
      <w:r>
        <w:rPr>
          <w:rFonts w:hint="eastAsia"/>
        </w:rPr>
        <w:t>2所示。</w:t>
      </w:r>
    </w:p>
    <w:p>
      <w:pPr>
        <w:ind w:firstLine="422"/>
        <w:jc w:val="center"/>
      </w:pPr>
      <w:r>
        <w:rPr>
          <w:rFonts w:hint="eastAsia" w:ascii="黑体" w:hAnsi="黑体" w:eastAsia="黑体"/>
          <w:b/>
          <w:sz w:val="21"/>
          <w:szCs w:val="21"/>
        </w:rPr>
        <w:t>表</w:t>
      </w:r>
      <w:r>
        <w:rPr>
          <w:rFonts w:ascii="黑体" w:hAnsi="黑体" w:eastAsia="黑体"/>
          <w:b/>
          <w:sz w:val="21"/>
          <w:szCs w:val="21"/>
        </w:rPr>
        <w:t>1-1</w:t>
      </w:r>
      <w:r>
        <w:rPr>
          <w:rFonts w:hint="eastAsia" w:ascii="黑体" w:hAnsi="黑体" w:eastAsia="黑体"/>
          <w:b/>
          <w:sz w:val="21"/>
          <w:szCs w:val="21"/>
        </w:rPr>
        <w:t>2：太仓市“十三五”期间各年居住用地出让量及出让宗地数</w:t>
      </w:r>
    </w:p>
    <w:tbl>
      <w:tblPr>
        <w:tblStyle w:val="14"/>
        <w:tblW w:w="8837" w:type="dxa"/>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1141"/>
        <w:gridCol w:w="1420"/>
        <w:gridCol w:w="1420"/>
        <w:gridCol w:w="1421"/>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tcPr>
          <w:p>
            <w:pPr>
              <w:widowControl/>
              <w:spacing w:line="240" w:lineRule="auto"/>
              <w:ind w:firstLine="0" w:firstLineChars="0"/>
              <w:jc w:val="center"/>
              <w:rPr>
                <w:rFonts w:ascii="黑体" w:hAnsi="黑体" w:eastAsia="黑体"/>
                <w:b/>
                <w:sz w:val="21"/>
                <w:szCs w:val="21"/>
              </w:rPr>
            </w:pPr>
            <w:r>
              <w:rPr>
                <w:rFonts w:hint="eastAsia"/>
                <w:b/>
                <w:bCs/>
                <w:sz w:val="21"/>
                <w:szCs w:val="21"/>
              </w:rPr>
              <w:t>年度</w:t>
            </w:r>
          </w:p>
        </w:tc>
        <w:tc>
          <w:tcPr>
            <w:tcW w:w="1141" w:type="dxa"/>
          </w:tcPr>
          <w:p>
            <w:pPr>
              <w:spacing w:line="60" w:lineRule="auto"/>
              <w:ind w:firstLine="0" w:firstLineChars="0"/>
              <w:jc w:val="center"/>
              <w:rPr>
                <w:b/>
                <w:bCs/>
                <w:sz w:val="21"/>
                <w:szCs w:val="21"/>
              </w:rPr>
            </w:pPr>
            <w:r>
              <w:rPr>
                <w:rFonts w:hint="eastAsia"/>
                <w:b/>
                <w:bCs/>
                <w:sz w:val="21"/>
                <w:szCs w:val="21"/>
              </w:rPr>
              <w:t>2016</w:t>
            </w:r>
          </w:p>
        </w:tc>
        <w:tc>
          <w:tcPr>
            <w:tcW w:w="1420" w:type="dxa"/>
          </w:tcPr>
          <w:p>
            <w:pPr>
              <w:spacing w:line="60" w:lineRule="auto"/>
              <w:ind w:firstLine="0" w:firstLineChars="0"/>
              <w:jc w:val="center"/>
              <w:rPr>
                <w:b/>
                <w:bCs/>
                <w:sz w:val="21"/>
                <w:szCs w:val="21"/>
              </w:rPr>
            </w:pPr>
            <w:r>
              <w:rPr>
                <w:rFonts w:hint="eastAsia"/>
                <w:b/>
                <w:bCs/>
                <w:sz w:val="21"/>
                <w:szCs w:val="21"/>
              </w:rPr>
              <w:t>2017</w:t>
            </w:r>
          </w:p>
        </w:tc>
        <w:tc>
          <w:tcPr>
            <w:tcW w:w="1420" w:type="dxa"/>
          </w:tcPr>
          <w:p>
            <w:pPr>
              <w:spacing w:line="60" w:lineRule="auto"/>
              <w:ind w:firstLine="0" w:firstLineChars="0"/>
              <w:jc w:val="center"/>
              <w:rPr>
                <w:b/>
                <w:bCs/>
                <w:sz w:val="21"/>
                <w:szCs w:val="21"/>
              </w:rPr>
            </w:pPr>
            <w:r>
              <w:rPr>
                <w:rFonts w:hint="eastAsia"/>
                <w:b/>
                <w:bCs/>
                <w:sz w:val="21"/>
                <w:szCs w:val="21"/>
              </w:rPr>
              <w:t>2018</w:t>
            </w:r>
          </w:p>
        </w:tc>
        <w:tc>
          <w:tcPr>
            <w:tcW w:w="1421" w:type="dxa"/>
          </w:tcPr>
          <w:p>
            <w:pPr>
              <w:spacing w:line="60" w:lineRule="auto"/>
              <w:ind w:firstLine="0" w:firstLineChars="0"/>
              <w:jc w:val="center"/>
              <w:rPr>
                <w:b/>
                <w:bCs/>
                <w:sz w:val="21"/>
                <w:szCs w:val="21"/>
              </w:rPr>
            </w:pPr>
            <w:r>
              <w:rPr>
                <w:rFonts w:hint="eastAsia"/>
                <w:b/>
                <w:bCs/>
                <w:sz w:val="21"/>
                <w:szCs w:val="21"/>
              </w:rPr>
              <w:t>2019</w:t>
            </w:r>
          </w:p>
        </w:tc>
        <w:tc>
          <w:tcPr>
            <w:tcW w:w="1116" w:type="dxa"/>
          </w:tcPr>
          <w:p>
            <w:pPr>
              <w:spacing w:line="60" w:lineRule="auto"/>
              <w:ind w:firstLine="0" w:firstLineChars="0"/>
              <w:jc w:val="center"/>
              <w:rPr>
                <w:b/>
                <w:bCs/>
                <w:sz w:val="21"/>
                <w:szCs w:val="21"/>
              </w:rPr>
            </w:pPr>
            <w:r>
              <w:rPr>
                <w:rFonts w:hint="eastAsia"/>
                <w:b/>
                <w:bCs/>
                <w:sz w:val="21"/>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tcPr>
          <w:p>
            <w:pPr>
              <w:spacing w:line="60" w:lineRule="auto"/>
              <w:ind w:firstLine="0" w:firstLineChars="0"/>
              <w:jc w:val="center"/>
              <w:rPr>
                <w:b/>
                <w:bCs/>
                <w:sz w:val="21"/>
                <w:szCs w:val="21"/>
              </w:rPr>
            </w:pPr>
            <w:r>
              <w:rPr>
                <w:rFonts w:hint="eastAsia"/>
                <w:b/>
                <w:bCs/>
                <w:sz w:val="21"/>
                <w:szCs w:val="21"/>
              </w:rPr>
              <w:t>出让量（万平方米）</w:t>
            </w:r>
          </w:p>
        </w:tc>
        <w:tc>
          <w:tcPr>
            <w:tcW w:w="1141" w:type="dxa"/>
          </w:tcPr>
          <w:p>
            <w:pPr>
              <w:spacing w:line="60" w:lineRule="auto"/>
              <w:ind w:firstLine="0" w:firstLineChars="0"/>
              <w:jc w:val="center"/>
              <w:rPr>
                <w:sz w:val="21"/>
                <w:szCs w:val="21"/>
              </w:rPr>
            </w:pPr>
            <w:r>
              <w:rPr>
                <w:rFonts w:hint="eastAsia"/>
                <w:sz w:val="21"/>
                <w:szCs w:val="21"/>
              </w:rPr>
              <w:t>73.29</w:t>
            </w:r>
          </w:p>
        </w:tc>
        <w:tc>
          <w:tcPr>
            <w:tcW w:w="1420" w:type="dxa"/>
          </w:tcPr>
          <w:p>
            <w:pPr>
              <w:spacing w:line="60" w:lineRule="auto"/>
              <w:ind w:firstLine="0" w:firstLineChars="0"/>
              <w:jc w:val="center"/>
              <w:rPr>
                <w:sz w:val="21"/>
                <w:szCs w:val="21"/>
              </w:rPr>
            </w:pPr>
            <w:r>
              <w:rPr>
                <w:rFonts w:hint="eastAsia"/>
                <w:sz w:val="21"/>
                <w:szCs w:val="21"/>
              </w:rPr>
              <w:t>131.91</w:t>
            </w:r>
          </w:p>
        </w:tc>
        <w:tc>
          <w:tcPr>
            <w:tcW w:w="1420" w:type="dxa"/>
          </w:tcPr>
          <w:p>
            <w:pPr>
              <w:spacing w:line="60" w:lineRule="auto"/>
              <w:ind w:firstLine="0" w:firstLineChars="0"/>
              <w:jc w:val="center"/>
              <w:rPr>
                <w:sz w:val="21"/>
                <w:szCs w:val="21"/>
              </w:rPr>
            </w:pPr>
            <w:r>
              <w:rPr>
                <w:rFonts w:hint="eastAsia"/>
                <w:sz w:val="21"/>
                <w:szCs w:val="21"/>
              </w:rPr>
              <w:t>58.02</w:t>
            </w:r>
          </w:p>
        </w:tc>
        <w:tc>
          <w:tcPr>
            <w:tcW w:w="1421" w:type="dxa"/>
          </w:tcPr>
          <w:p>
            <w:pPr>
              <w:spacing w:line="60" w:lineRule="auto"/>
              <w:ind w:firstLine="0" w:firstLineChars="0"/>
              <w:jc w:val="center"/>
              <w:rPr>
                <w:sz w:val="21"/>
                <w:szCs w:val="21"/>
              </w:rPr>
            </w:pPr>
            <w:r>
              <w:rPr>
                <w:rFonts w:hint="eastAsia"/>
                <w:sz w:val="21"/>
                <w:szCs w:val="21"/>
              </w:rPr>
              <w:t>81.95</w:t>
            </w:r>
          </w:p>
        </w:tc>
        <w:tc>
          <w:tcPr>
            <w:tcW w:w="1116" w:type="dxa"/>
          </w:tcPr>
          <w:p>
            <w:pPr>
              <w:spacing w:line="60" w:lineRule="auto"/>
              <w:ind w:firstLine="0" w:firstLineChars="0"/>
              <w:jc w:val="center"/>
              <w:rPr>
                <w:sz w:val="21"/>
                <w:szCs w:val="21"/>
              </w:rPr>
            </w:pPr>
            <w:r>
              <w:rPr>
                <w:rFonts w:hint="eastAsia"/>
                <w:sz w:val="21"/>
                <w:szCs w:val="21"/>
              </w:rPr>
              <w:t>153.80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9" w:type="dxa"/>
          </w:tcPr>
          <w:p>
            <w:pPr>
              <w:spacing w:line="60" w:lineRule="auto"/>
              <w:ind w:firstLine="0" w:firstLineChars="0"/>
              <w:jc w:val="center"/>
              <w:rPr>
                <w:b/>
                <w:bCs/>
                <w:sz w:val="21"/>
                <w:szCs w:val="21"/>
              </w:rPr>
            </w:pPr>
            <w:r>
              <w:rPr>
                <w:rFonts w:hint="eastAsia"/>
                <w:b/>
                <w:bCs/>
                <w:sz w:val="21"/>
                <w:szCs w:val="21"/>
              </w:rPr>
              <w:t>出让宗地数</w:t>
            </w:r>
          </w:p>
        </w:tc>
        <w:tc>
          <w:tcPr>
            <w:tcW w:w="1141" w:type="dxa"/>
          </w:tcPr>
          <w:p>
            <w:pPr>
              <w:spacing w:line="60" w:lineRule="auto"/>
              <w:ind w:firstLine="0" w:firstLineChars="0"/>
              <w:jc w:val="center"/>
              <w:rPr>
                <w:sz w:val="21"/>
                <w:szCs w:val="21"/>
              </w:rPr>
            </w:pPr>
            <w:r>
              <w:rPr>
                <w:rFonts w:hint="eastAsia"/>
                <w:sz w:val="21"/>
                <w:szCs w:val="21"/>
              </w:rPr>
              <w:t>19</w:t>
            </w:r>
          </w:p>
        </w:tc>
        <w:tc>
          <w:tcPr>
            <w:tcW w:w="1420" w:type="dxa"/>
          </w:tcPr>
          <w:p>
            <w:pPr>
              <w:spacing w:line="60" w:lineRule="auto"/>
              <w:ind w:firstLine="0" w:firstLineChars="0"/>
              <w:jc w:val="center"/>
              <w:rPr>
                <w:sz w:val="21"/>
                <w:szCs w:val="21"/>
              </w:rPr>
            </w:pPr>
            <w:r>
              <w:rPr>
                <w:rFonts w:hint="eastAsia"/>
                <w:sz w:val="21"/>
                <w:szCs w:val="21"/>
              </w:rPr>
              <w:t>33</w:t>
            </w:r>
          </w:p>
        </w:tc>
        <w:tc>
          <w:tcPr>
            <w:tcW w:w="1420" w:type="dxa"/>
          </w:tcPr>
          <w:p>
            <w:pPr>
              <w:spacing w:line="60" w:lineRule="auto"/>
              <w:ind w:firstLine="0" w:firstLineChars="0"/>
              <w:jc w:val="center"/>
              <w:rPr>
                <w:sz w:val="21"/>
                <w:szCs w:val="21"/>
              </w:rPr>
            </w:pPr>
            <w:r>
              <w:rPr>
                <w:rFonts w:hint="eastAsia"/>
                <w:sz w:val="21"/>
                <w:szCs w:val="21"/>
              </w:rPr>
              <w:t>17</w:t>
            </w:r>
          </w:p>
        </w:tc>
        <w:tc>
          <w:tcPr>
            <w:tcW w:w="1421" w:type="dxa"/>
          </w:tcPr>
          <w:p>
            <w:pPr>
              <w:spacing w:line="60" w:lineRule="auto"/>
              <w:ind w:firstLine="0" w:firstLineChars="0"/>
              <w:jc w:val="center"/>
              <w:rPr>
                <w:sz w:val="21"/>
                <w:szCs w:val="21"/>
              </w:rPr>
            </w:pPr>
            <w:r>
              <w:rPr>
                <w:rFonts w:hint="eastAsia"/>
                <w:sz w:val="21"/>
                <w:szCs w:val="21"/>
              </w:rPr>
              <w:t>21</w:t>
            </w:r>
          </w:p>
        </w:tc>
        <w:tc>
          <w:tcPr>
            <w:tcW w:w="1116" w:type="dxa"/>
          </w:tcPr>
          <w:p>
            <w:pPr>
              <w:spacing w:line="60" w:lineRule="auto"/>
              <w:ind w:firstLine="0" w:firstLineChars="0"/>
              <w:jc w:val="center"/>
              <w:rPr>
                <w:sz w:val="21"/>
                <w:szCs w:val="21"/>
              </w:rPr>
            </w:pPr>
            <w:r>
              <w:rPr>
                <w:rFonts w:hint="eastAsia"/>
                <w:sz w:val="21"/>
                <w:szCs w:val="21"/>
              </w:rPr>
              <w:t>37</w:t>
            </w:r>
          </w:p>
        </w:tc>
      </w:tr>
    </w:tbl>
    <w:p>
      <w:pPr>
        <w:ind w:firstLine="480"/>
      </w:pPr>
      <w:r>
        <w:rPr>
          <w:rFonts w:hint="eastAsia"/>
        </w:rPr>
        <w:t>从住宅土地出让面积看，</w:t>
      </w:r>
      <w:r>
        <w:t>201</w:t>
      </w:r>
      <w:r>
        <w:rPr>
          <w:rFonts w:hint="eastAsia"/>
        </w:rPr>
        <w:t>8年出让量最少，为58.02万平方米，2020年达到了153.80万平方米，呈现出良好的供给趋势。</w:t>
      </w:r>
    </w:p>
    <w:p>
      <w:pPr>
        <w:ind w:firstLine="480"/>
      </w:pPr>
      <w:r>
        <w:rPr>
          <w:rFonts w:hint="eastAsia"/>
        </w:rPr>
        <w:t>从商住土地出让面积看，各年波动较大，如</w:t>
      </w:r>
      <w:r>
        <w:t>201</w:t>
      </w:r>
      <w:r>
        <w:rPr>
          <w:rFonts w:hint="eastAsia"/>
        </w:rPr>
        <w:t>7年总量达64.60万平方米，</w:t>
      </w:r>
      <w:r>
        <w:t>2</w:t>
      </w:r>
      <w:r>
        <w:rPr>
          <w:rFonts w:hint="eastAsia"/>
        </w:rPr>
        <w:t>020年则仅有15.80万平方米，说明商住土地出让市场供给面尚不稳定，市场有待进一步规范化。</w:t>
      </w:r>
    </w:p>
    <w:p>
      <w:pPr>
        <w:pStyle w:val="4"/>
        <w:spacing w:before="312" w:after="312"/>
        <w:rPr>
          <w:rFonts w:ascii="Times New Roman" w:hAnsi="Times New Roman"/>
        </w:rPr>
      </w:pPr>
      <w:bookmarkStart w:id="25" w:name="_Toc460925146"/>
      <w:bookmarkStart w:id="26" w:name="_Toc2182"/>
      <w:r>
        <w:rPr>
          <w:rFonts w:ascii="Times New Roman" w:hAnsi="Times New Roman"/>
        </w:rPr>
        <w:t>1.3 “</w:t>
      </w:r>
      <w:r>
        <w:rPr>
          <w:rFonts w:hint="eastAsia" w:ascii="Times New Roman" w:hAnsi="Times New Roman"/>
        </w:rPr>
        <w:t>十三五</w:t>
      </w:r>
      <w:r>
        <w:rPr>
          <w:rFonts w:ascii="Times New Roman" w:hAnsi="Times New Roman"/>
        </w:rPr>
        <w:t>”</w:t>
      </w:r>
      <w:r>
        <w:rPr>
          <w:rFonts w:hint="eastAsia" w:ascii="Times New Roman" w:hAnsi="Times New Roman"/>
        </w:rPr>
        <w:t>期间住房保障回顾</w:t>
      </w:r>
      <w:bookmarkEnd w:id="25"/>
      <w:bookmarkEnd w:id="26"/>
    </w:p>
    <w:p>
      <w:pPr>
        <w:pStyle w:val="5"/>
        <w:spacing w:before="312" w:after="312"/>
      </w:pPr>
      <w:bookmarkStart w:id="27" w:name="_Toc16160"/>
      <w:bookmarkStart w:id="28" w:name="_Toc460925147"/>
      <w:bookmarkStart w:id="29" w:name="_Toc406089896"/>
      <w:bookmarkStart w:id="30" w:name="_Toc410412725"/>
      <w:r>
        <w:t xml:space="preserve">1.3.1 </w:t>
      </w:r>
      <w:r>
        <w:rPr>
          <w:rFonts w:hint="eastAsia"/>
        </w:rPr>
        <w:t>保障方式及对象</w:t>
      </w:r>
      <w:bookmarkEnd w:id="27"/>
      <w:bookmarkEnd w:id="28"/>
    </w:p>
    <w:bookmarkEnd w:id="29"/>
    <w:bookmarkEnd w:id="30"/>
    <w:p>
      <w:pPr>
        <w:pStyle w:val="18"/>
        <w:ind w:left="480" w:firstLine="0" w:firstLineChars="0"/>
        <w:rPr>
          <w:bCs/>
        </w:rPr>
      </w:pPr>
      <w:bookmarkStart w:id="31" w:name="_Toc410412726"/>
      <w:bookmarkStart w:id="32" w:name="_Toc406089897"/>
      <w:r>
        <w:rPr>
          <w:rFonts w:hint="eastAsia"/>
          <w:bCs/>
        </w:rPr>
        <w:t>（1）保障方式</w:t>
      </w:r>
    </w:p>
    <w:p>
      <w:pPr>
        <w:ind w:firstLine="480"/>
      </w:pPr>
      <w:r>
        <w:rPr>
          <w:rFonts w:hint="eastAsia"/>
        </w:rPr>
        <w:t>“十三五”期间，太仓市政府通过向保障对象提供实物保障和货币保障两类方式实施住房保障。其中实物保障分为经济适用房、公租房（廉租住房）、棚改安置房三种，货币保障分为租赁补贴、购房补贴两种。</w:t>
      </w:r>
    </w:p>
    <w:p>
      <w:pPr>
        <w:pStyle w:val="18"/>
        <w:ind w:left="480" w:firstLine="0" w:firstLineChars="0"/>
        <w:rPr>
          <w:bCs/>
        </w:rPr>
      </w:pPr>
      <w:r>
        <w:rPr>
          <w:rFonts w:hint="eastAsia"/>
          <w:bCs/>
        </w:rPr>
        <w:t>（2）保障对象</w:t>
      </w:r>
      <w:bookmarkEnd w:id="31"/>
      <w:bookmarkEnd w:id="32"/>
    </w:p>
    <w:p>
      <w:pPr>
        <w:ind w:firstLine="480"/>
      </w:pPr>
      <w:r>
        <w:rPr>
          <w:rFonts w:hint="eastAsia"/>
        </w:rPr>
        <w:t>“十三五”期间太仓住房保障对象主要针对：最低收入家庭、低收入无房家庭、城市中低收入住房困难家庭、城区中等偏低收入住房困难家庭、外来务工人员、新就业大学毕业生等住房困难群体，努力实现“住有所居”的目标。</w:t>
      </w:r>
    </w:p>
    <w:p>
      <w:pPr>
        <w:pStyle w:val="19"/>
        <w:ind w:firstLine="0" w:firstLineChars="0"/>
        <w:jc w:val="center"/>
        <w:rPr>
          <w:rFonts w:ascii="黑体" w:hAnsi="黑体" w:eastAsia="黑体"/>
          <w:b/>
          <w:color w:val="000000"/>
          <w:sz w:val="21"/>
          <w:szCs w:val="21"/>
        </w:rPr>
      </w:pPr>
      <w:r>
        <w:rPr>
          <w:rFonts w:hint="eastAsia" w:ascii="黑体" w:hAnsi="黑体" w:eastAsia="黑体"/>
          <w:b/>
          <w:color w:val="000000"/>
          <w:sz w:val="21"/>
          <w:szCs w:val="21"/>
        </w:rPr>
        <w:t>表</w:t>
      </w:r>
      <w:r>
        <w:rPr>
          <w:rFonts w:ascii="黑体" w:hAnsi="黑体" w:eastAsia="黑体"/>
          <w:b/>
          <w:color w:val="000000"/>
          <w:sz w:val="21"/>
          <w:szCs w:val="21"/>
        </w:rPr>
        <w:t>1-1</w:t>
      </w:r>
      <w:r>
        <w:rPr>
          <w:rFonts w:hint="eastAsia" w:ascii="黑体" w:hAnsi="黑体" w:eastAsia="黑体"/>
          <w:b/>
          <w:color w:val="000000"/>
          <w:sz w:val="21"/>
          <w:szCs w:val="21"/>
        </w:rPr>
        <w:t>3：太仓市“十三五”期间保障对象月收入标准</w:t>
      </w:r>
    </w:p>
    <w:tbl>
      <w:tblPr>
        <w:tblStyle w:val="13"/>
        <w:tblW w:w="7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1"/>
        <w:gridCol w:w="817"/>
        <w:gridCol w:w="817"/>
        <w:gridCol w:w="817"/>
        <w:gridCol w:w="817"/>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401" w:type="dxa"/>
            <w:tcBorders>
              <w:tl2br w:val="single" w:color="auto" w:sz="4" w:space="0"/>
            </w:tcBorders>
            <w:vAlign w:val="center"/>
          </w:tcPr>
          <w:p>
            <w:pPr>
              <w:pStyle w:val="20"/>
              <w:ind w:firstLine="422"/>
              <w:jc w:val="right"/>
              <w:rPr>
                <w:rFonts w:ascii="Times New Roman" w:hAnsi="Times New Roman" w:cs="Times New Roman"/>
                <w:b/>
                <w:color w:val="000000"/>
                <w:sz w:val="21"/>
                <w:szCs w:val="21"/>
              </w:rPr>
            </w:pPr>
            <w:r>
              <w:rPr>
                <w:rFonts w:hint="eastAsia" w:ascii="Times New Roman" w:hAnsi="Times New Roman" w:cs="Times New Roman"/>
                <w:b/>
                <w:color w:val="000000"/>
                <w:sz w:val="21"/>
                <w:szCs w:val="21"/>
              </w:rPr>
              <w:t>年份</w:t>
            </w:r>
          </w:p>
          <w:p>
            <w:pPr>
              <w:pStyle w:val="20"/>
              <w:ind w:firstLine="0" w:firstLineChars="0"/>
              <w:rPr>
                <w:rFonts w:ascii="Times New Roman" w:hAnsi="Times New Roman" w:cs="Times New Roman"/>
                <w:b/>
                <w:color w:val="000000"/>
                <w:sz w:val="21"/>
                <w:szCs w:val="21"/>
              </w:rPr>
            </w:pPr>
            <w:r>
              <w:rPr>
                <w:rFonts w:hint="eastAsia" w:ascii="Times New Roman" w:hAnsi="Times New Roman" w:cs="Times New Roman"/>
                <w:b/>
                <w:color w:val="000000"/>
                <w:sz w:val="21"/>
                <w:szCs w:val="21"/>
              </w:rPr>
              <w:t>保障对象</w:t>
            </w:r>
          </w:p>
        </w:tc>
        <w:tc>
          <w:tcPr>
            <w:tcW w:w="817" w:type="dxa"/>
            <w:vAlign w:val="center"/>
          </w:tcPr>
          <w:p>
            <w:pPr>
              <w:pStyle w:val="20"/>
              <w:ind w:firstLine="0" w:firstLineChars="0"/>
              <w:jc w:val="center"/>
              <w:rPr>
                <w:rFonts w:ascii="Times New Roman" w:hAnsi="Times New Roman" w:cs="Times New Roman"/>
                <w:b/>
                <w:color w:val="000000"/>
                <w:sz w:val="21"/>
                <w:szCs w:val="21"/>
              </w:rPr>
            </w:pPr>
            <w:r>
              <w:rPr>
                <w:rFonts w:hint="eastAsia" w:ascii="Times New Roman" w:hAnsi="Times New Roman" w:cs="Times New Roman"/>
                <w:b/>
                <w:color w:val="000000"/>
                <w:sz w:val="21"/>
                <w:szCs w:val="21"/>
              </w:rPr>
              <w:t>2016</w:t>
            </w:r>
          </w:p>
        </w:tc>
        <w:tc>
          <w:tcPr>
            <w:tcW w:w="817" w:type="dxa"/>
            <w:vAlign w:val="center"/>
          </w:tcPr>
          <w:p>
            <w:pPr>
              <w:pStyle w:val="20"/>
              <w:ind w:firstLine="0" w:firstLineChars="0"/>
              <w:jc w:val="center"/>
              <w:rPr>
                <w:rFonts w:ascii="Times New Roman" w:hAnsi="Times New Roman" w:cs="Times New Roman"/>
                <w:b/>
                <w:color w:val="000000"/>
                <w:sz w:val="21"/>
                <w:szCs w:val="21"/>
              </w:rPr>
            </w:pPr>
            <w:r>
              <w:rPr>
                <w:rFonts w:hint="eastAsia" w:ascii="Times New Roman" w:hAnsi="Times New Roman" w:cs="Times New Roman"/>
                <w:b/>
                <w:color w:val="000000"/>
                <w:sz w:val="21"/>
                <w:szCs w:val="21"/>
              </w:rPr>
              <w:t>2017</w:t>
            </w:r>
          </w:p>
        </w:tc>
        <w:tc>
          <w:tcPr>
            <w:tcW w:w="817" w:type="dxa"/>
            <w:vAlign w:val="center"/>
          </w:tcPr>
          <w:p>
            <w:pPr>
              <w:pStyle w:val="20"/>
              <w:ind w:firstLine="0" w:firstLineChars="0"/>
              <w:jc w:val="center"/>
              <w:rPr>
                <w:rFonts w:ascii="Times New Roman" w:hAnsi="Times New Roman" w:cs="Times New Roman"/>
                <w:b/>
                <w:color w:val="000000"/>
                <w:sz w:val="21"/>
                <w:szCs w:val="21"/>
              </w:rPr>
            </w:pPr>
            <w:r>
              <w:rPr>
                <w:rFonts w:hint="eastAsia" w:ascii="Times New Roman" w:hAnsi="Times New Roman" w:cs="Times New Roman"/>
                <w:b/>
                <w:color w:val="000000"/>
                <w:sz w:val="21"/>
                <w:szCs w:val="21"/>
              </w:rPr>
              <w:t>2018</w:t>
            </w:r>
          </w:p>
        </w:tc>
        <w:tc>
          <w:tcPr>
            <w:tcW w:w="817" w:type="dxa"/>
            <w:vAlign w:val="center"/>
          </w:tcPr>
          <w:p>
            <w:pPr>
              <w:pStyle w:val="20"/>
              <w:ind w:firstLine="0" w:firstLineChars="0"/>
              <w:jc w:val="center"/>
              <w:rPr>
                <w:rFonts w:ascii="Times New Roman" w:hAnsi="Times New Roman" w:cs="Times New Roman"/>
                <w:b/>
                <w:color w:val="000000"/>
                <w:sz w:val="21"/>
                <w:szCs w:val="21"/>
              </w:rPr>
            </w:pPr>
            <w:r>
              <w:rPr>
                <w:rFonts w:hint="eastAsia" w:ascii="Times New Roman" w:hAnsi="Times New Roman" w:cs="Times New Roman"/>
                <w:b/>
                <w:color w:val="000000"/>
                <w:sz w:val="21"/>
                <w:szCs w:val="21"/>
              </w:rPr>
              <w:t>2019</w:t>
            </w:r>
          </w:p>
        </w:tc>
        <w:tc>
          <w:tcPr>
            <w:tcW w:w="818" w:type="dxa"/>
            <w:vAlign w:val="center"/>
          </w:tcPr>
          <w:p>
            <w:pPr>
              <w:pStyle w:val="20"/>
              <w:ind w:firstLine="0" w:firstLineChars="0"/>
              <w:jc w:val="center"/>
              <w:rPr>
                <w:rFonts w:ascii="Times New Roman" w:hAnsi="Times New Roman" w:cs="Times New Roman"/>
                <w:b/>
                <w:color w:val="000000"/>
                <w:sz w:val="21"/>
                <w:szCs w:val="21"/>
              </w:rPr>
            </w:pPr>
            <w:r>
              <w:rPr>
                <w:rFonts w:hint="eastAsia" w:ascii="Times New Roman" w:hAnsi="Times New Roman" w:cs="Times New Roman"/>
                <w:b/>
                <w:color w:val="000000"/>
                <w:sz w:val="21"/>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3401" w:type="dxa"/>
            <w:vAlign w:val="center"/>
          </w:tcPr>
          <w:p>
            <w:pPr>
              <w:pStyle w:val="20"/>
              <w:ind w:firstLine="0" w:firstLineChars="0"/>
              <w:jc w:val="center"/>
              <w:rPr>
                <w:rFonts w:ascii="Times New Roman" w:hAnsi="Times New Roman" w:cs="Times New Roman"/>
                <w:b/>
                <w:bCs/>
                <w:color w:val="000000"/>
                <w:sz w:val="21"/>
                <w:szCs w:val="21"/>
              </w:rPr>
            </w:pPr>
            <w:r>
              <w:rPr>
                <w:rFonts w:hint="eastAsia" w:ascii="Times New Roman" w:hAnsi="Times New Roman" w:cs="Times New Roman"/>
                <w:b/>
                <w:bCs/>
                <w:color w:val="000000"/>
                <w:sz w:val="21"/>
                <w:szCs w:val="21"/>
              </w:rPr>
              <w:t>低保、低保边缘、特困家庭（元）</w:t>
            </w:r>
          </w:p>
        </w:tc>
        <w:tc>
          <w:tcPr>
            <w:tcW w:w="817" w:type="dxa"/>
            <w:vAlign w:val="center"/>
          </w:tcPr>
          <w:p>
            <w:pPr>
              <w:pStyle w:val="20"/>
              <w:ind w:firstLine="0" w:firstLineChars="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810</w:t>
            </w:r>
          </w:p>
        </w:tc>
        <w:tc>
          <w:tcPr>
            <w:tcW w:w="817" w:type="dxa"/>
            <w:vAlign w:val="center"/>
          </w:tcPr>
          <w:p>
            <w:pPr>
              <w:pStyle w:val="20"/>
              <w:ind w:firstLine="0" w:firstLineChars="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875</w:t>
            </w:r>
          </w:p>
        </w:tc>
        <w:tc>
          <w:tcPr>
            <w:tcW w:w="817" w:type="dxa"/>
            <w:vAlign w:val="center"/>
          </w:tcPr>
          <w:p>
            <w:pPr>
              <w:pStyle w:val="20"/>
              <w:ind w:firstLine="0" w:firstLineChars="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945</w:t>
            </w:r>
          </w:p>
        </w:tc>
        <w:tc>
          <w:tcPr>
            <w:tcW w:w="817" w:type="dxa"/>
            <w:vAlign w:val="center"/>
          </w:tcPr>
          <w:p>
            <w:pPr>
              <w:pStyle w:val="20"/>
              <w:ind w:firstLine="0" w:firstLineChars="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995</w:t>
            </w:r>
          </w:p>
        </w:tc>
        <w:tc>
          <w:tcPr>
            <w:tcW w:w="818" w:type="dxa"/>
            <w:vAlign w:val="center"/>
          </w:tcPr>
          <w:p>
            <w:pPr>
              <w:pStyle w:val="20"/>
              <w:ind w:firstLine="0" w:firstLineChars="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1045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401" w:type="dxa"/>
            <w:vAlign w:val="center"/>
          </w:tcPr>
          <w:p>
            <w:pPr>
              <w:pStyle w:val="20"/>
              <w:ind w:firstLine="0" w:firstLineChars="0"/>
              <w:jc w:val="center"/>
              <w:rPr>
                <w:rFonts w:ascii="Times New Roman" w:hAnsi="Times New Roman" w:cs="Times New Roman"/>
                <w:b/>
                <w:bCs/>
                <w:color w:val="000000"/>
                <w:sz w:val="21"/>
                <w:szCs w:val="21"/>
              </w:rPr>
            </w:pPr>
            <w:r>
              <w:rPr>
                <w:rFonts w:hint="eastAsia" w:ascii="Times New Roman" w:hAnsi="Times New Roman" w:cs="Times New Roman"/>
                <w:b/>
                <w:bCs/>
                <w:color w:val="000000"/>
                <w:sz w:val="21"/>
                <w:szCs w:val="21"/>
              </w:rPr>
              <w:t>低收入家庭（元）</w:t>
            </w:r>
          </w:p>
        </w:tc>
        <w:tc>
          <w:tcPr>
            <w:tcW w:w="817" w:type="dxa"/>
            <w:vAlign w:val="center"/>
          </w:tcPr>
          <w:p>
            <w:pPr>
              <w:pStyle w:val="20"/>
              <w:ind w:firstLine="0" w:firstLineChars="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2090</w:t>
            </w:r>
          </w:p>
        </w:tc>
        <w:tc>
          <w:tcPr>
            <w:tcW w:w="817" w:type="dxa"/>
            <w:vAlign w:val="center"/>
          </w:tcPr>
          <w:p>
            <w:pPr>
              <w:pStyle w:val="20"/>
              <w:ind w:firstLine="0" w:firstLineChars="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2256</w:t>
            </w:r>
          </w:p>
        </w:tc>
        <w:tc>
          <w:tcPr>
            <w:tcW w:w="817" w:type="dxa"/>
            <w:vAlign w:val="center"/>
          </w:tcPr>
          <w:p>
            <w:pPr>
              <w:pStyle w:val="20"/>
              <w:ind w:firstLine="0" w:firstLineChars="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2436</w:t>
            </w:r>
          </w:p>
        </w:tc>
        <w:tc>
          <w:tcPr>
            <w:tcW w:w="817" w:type="dxa"/>
            <w:vAlign w:val="center"/>
          </w:tcPr>
          <w:p>
            <w:pPr>
              <w:pStyle w:val="20"/>
              <w:ind w:firstLine="0" w:firstLineChars="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2628</w:t>
            </w:r>
          </w:p>
        </w:tc>
        <w:tc>
          <w:tcPr>
            <w:tcW w:w="818" w:type="dxa"/>
            <w:vAlign w:val="center"/>
          </w:tcPr>
          <w:p>
            <w:pPr>
              <w:pStyle w:val="20"/>
              <w:ind w:firstLine="0" w:firstLineChars="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2842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401" w:type="dxa"/>
            <w:vAlign w:val="center"/>
          </w:tcPr>
          <w:p>
            <w:pPr>
              <w:pStyle w:val="20"/>
              <w:ind w:firstLine="0" w:firstLineChars="0"/>
              <w:jc w:val="center"/>
              <w:rPr>
                <w:rFonts w:ascii="Times New Roman" w:hAnsi="Times New Roman" w:cs="Times New Roman"/>
                <w:b/>
                <w:bCs/>
                <w:color w:val="000000"/>
                <w:sz w:val="21"/>
                <w:szCs w:val="21"/>
              </w:rPr>
            </w:pPr>
            <w:r>
              <w:rPr>
                <w:rFonts w:hint="eastAsia" w:ascii="Times New Roman" w:hAnsi="Times New Roman" w:cs="Times New Roman"/>
                <w:b/>
                <w:bCs/>
                <w:color w:val="000000"/>
                <w:sz w:val="21"/>
                <w:szCs w:val="21"/>
              </w:rPr>
              <w:t>中等偏低收入家庭（元）</w:t>
            </w:r>
          </w:p>
        </w:tc>
        <w:tc>
          <w:tcPr>
            <w:tcW w:w="817" w:type="dxa"/>
            <w:vAlign w:val="center"/>
          </w:tcPr>
          <w:p>
            <w:pPr>
              <w:pStyle w:val="20"/>
              <w:ind w:firstLine="0" w:firstLineChars="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3340</w:t>
            </w:r>
          </w:p>
        </w:tc>
        <w:tc>
          <w:tcPr>
            <w:tcW w:w="817" w:type="dxa"/>
            <w:vAlign w:val="center"/>
          </w:tcPr>
          <w:p>
            <w:pPr>
              <w:pStyle w:val="20"/>
              <w:ind w:firstLine="0" w:firstLineChars="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3610</w:t>
            </w:r>
          </w:p>
        </w:tc>
        <w:tc>
          <w:tcPr>
            <w:tcW w:w="817" w:type="dxa"/>
            <w:vAlign w:val="center"/>
          </w:tcPr>
          <w:p>
            <w:pPr>
              <w:pStyle w:val="20"/>
              <w:ind w:firstLine="0" w:firstLineChars="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3897</w:t>
            </w:r>
          </w:p>
        </w:tc>
        <w:tc>
          <w:tcPr>
            <w:tcW w:w="817" w:type="dxa"/>
            <w:vAlign w:val="center"/>
          </w:tcPr>
          <w:p>
            <w:pPr>
              <w:pStyle w:val="20"/>
              <w:ind w:firstLine="0" w:firstLineChars="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4205</w:t>
            </w:r>
          </w:p>
        </w:tc>
        <w:tc>
          <w:tcPr>
            <w:tcW w:w="818" w:type="dxa"/>
            <w:vAlign w:val="center"/>
          </w:tcPr>
          <w:p>
            <w:pPr>
              <w:pStyle w:val="20"/>
              <w:ind w:firstLine="0" w:firstLineChars="0"/>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4547</w:t>
            </w:r>
          </w:p>
        </w:tc>
      </w:tr>
    </w:tbl>
    <w:p>
      <w:pPr>
        <w:pStyle w:val="18"/>
        <w:ind w:left="480" w:firstLine="0" w:firstLineChars="0"/>
        <w:rPr>
          <w:bCs/>
        </w:rPr>
      </w:pPr>
      <w:bookmarkStart w:id="33" w:name="_Toc406089898"/>
      <w:bookmarkStart w:id="34" w:name="_Toc410412727"/>
      <w:r>
        <w:rPr>
          <w:rFonts w:hint="eastAsia"/>
          <w:bCs/>
        </w:rPr>
        <w:t>（3）保障标准</w:t>
      </w:r>
      <w:bookmarkEnd w:id="33"/>
      <w:r>
        <w:rPr>
          <w:rFonts w:hint="eastAsia"/>
          <w:bCs/>
        </w:rPr>
        <w:t>与形式</w:t>
      </w:r>
      <w:bookmarkEnd w:id="34"/>
    </w:p>
    <w:p>
      <w:pPr>
        <w:ind w:firstLine="480"/>
      </w:pPr>
      <w:r>
        <w:rPr>
          <w:rFonts w:hint="eastAsia"/>
        </w:rPr>
        <w:t>太仓市“十三五”期间解决城市居民住房困难现有实物保障和货币补贴两类保障形式。</w:t>
      </w:r>
    </w:p>
    <w:p>
      <w:pPr>
        <w:pStyle w:val="18"/>
        <w:ind w:left="482" w:firstLine="0" w:firstLineChars="0"/>
        <w:jc w:val="left"/>
        <w:rPr>
          <w:b/>
          <w:bCs/>
        </w:rPr>
      </w:pPr>
      <w:r>
        <w:rPr>
          <w:rFonts w:hint="eastAsia"/>
          <w:b/>
          <w:bCs/>
        </w:rPr>
        <w:t>实物保障：</w:t>
      </w:r>
    </w:p>
    <w:p>
      <w:pPr>
        <w:ind w:firstLine="482"/>
      </w:pPr>
      <w:r>
        <w:rPr>
          <w:rFonts w:hint="eastAsia"/>
          <w:b/>
          <w:bCs/>
        </w:rPr>
        <w:t>①经济适用房：</w:t>
      </w:r>
      <w:r>
        <w:rPr>
          <w:rFonts w:hint="eastAsia"/>
        </w:rPr>
        <w:t>申购工作遵循“公正、公平、公开”的原则组织落实，全程实行阳光操作。通过建立社区街道、住建局及住房保障领导小组“两级公示、三级审核”制度，加大对申购对象的审查力度，切实保障中低收入家庭购买经济适用房的权利。2016年最后一次分房16套后已经结束。</w:t>
      </w:r>
    </w:p>
    <w:p>
      <w:pPr>
        <w:ind w:firstLine="482"/>
        <w:rPr>
          <w:bCs/>
        </w:rPr>
      </w:pPr>
      <w:r>
        <w:rPr>
          <w:rFonts w:hint="eastAsia"/>
          <w:b/>
        </w:rPr>
        <w:t>②公租房（廉租住房）：</w:t>
      </w:r>
      <w:r>
        <w:rPr>
          <w:rFonts w:hint="eastAsia"/>
          <w:bCs/>
        </w:rPr>
        <w:t>截至2020年9月共有公租房288个居住区（点）27010套（间），其中政府投资开发建设的居住区16个，6423套，企业投资开发建设的为272个，20587套（间）。其中政府投资的公租房入住率为96.82%，企业投资开发的公租房出租率100%。为太仓市的最低收入、低收入、中等偏低收入、新就业大学生及外来务工人员提供了有力的住房保障。</w:t>
      </w:r>
    </w:p>
    <w:p>
      <w:pPr>
        <w:ind w:firstLine="482"/>
        <w:rPr>
          <w:bCs/>
        </w:rPr>
      </w:pPr>
      <w:r>
        <w:rPr>
          <w:rFonts w:hint="eastAsia"/>
          <w:b/>
        </w:rPr>
        <w:t>③棚改安置房：</w:t>
      </w:r>
      <w:r>
        <w:rPr>
          <w:rFonts w:hint="eastAsia"/>
          <w:bCs/>
        </w:rPr>
        <w:t>截止2020年底，共有21个棚户区改造项目纳入省住建厅年度新开工计划，涉及改造户数8616户，拆迁面积178.11万平方米。开工建设棚改安置房18998套，建筑面积约211.76万平方米，货币补偿188户，居民居住条件大幅改善。</w:t>
      </w:r>
    </w:p>
    <w:p>
      <w:pPr>
        <w:pStyle w:val="18"/>
        <w:ind w:left="482" w:firstLine="0" w:firstLineChars="0"/>
        <w:rPr>
          <w:b/>
          <w:bCs/>
        </w:rPr>
      </w:pPr>
      <w:r>
        <w:rPr>
          <w:rFonts w:hint="eastAsia"/>
          <w:b/>
          <w:bCs/>
        </w:rPr>
        <w:t>货币补贴：</w:t>
      </w:r>
    </w:p>
    <w:p>
      <w:pPr>
        <w:ind w:firstLine="482"/>
        <w:rPr>
          <w:u w:val="single"/>
        </w:rPr>
      </w:pPr>
      <w:r>
        <w:rPr>
          <w:rFonts w:hint="eastAsia"/>
          <w:b/>
          <w:kern w:val="0"/>
        </w:rPr>
        <w:t>①租赁补贴：</w:t>
      </w:r>
      <w:r>
        <w:rPr>
          <w:rFonts w:hint="eastAsia"/>
          <w:kern w:val="0"/>
        </w:rPr>
        <w:t>向对符合条件的中低收入以下住房困难家庭发放，增强中低收入以下家庭在市场上承租住房的能力。</w:t>
      </w:r>
      <w:r>
        <w:rPr>
          <w:rFonts w:hint="eastAsia"/>
        </w:rPr>
        <w:t>租赁补贴面积标准为</w:t>
      </w:r>
      <w:r>
        <w:t>1</w:t>
      </w:r>
      <w:r>
        <w:rPr>
          <w:rFonts w:hint="eastAsia"/>
        </w:rPr>
        <w:t>人户</w:t>
      </w:r>
      <w:r>
        <w:t>30</w:t>
      </w:r>
      <w:r>
        <w:rPr>
          <w:rFonts w:hint="eastAsia"/>
        </w:rPr>
        <w:t>平方米、</w:t>
      </w:r>
      <w:r>
        <w:t>2</w:t>
      </w:r>
      <w:r>
        <w:rPr>
          <w:rFonts w:hint="eastAsia"/>
        </w:rPr>
        <w:t>人户</w:t>
      </w:r>
      <w:r>
        <w:t>50</w:t>
      </w:r>
      <w:r>
        <w:rPr>
          <w:rFonts w:hint="eastAsia"/>
        </w:rPr>
        <w:t>平方米、</w:t>
      </w:r>
      <w:r>
        <w:t>3</w:t>
      </w:r>
      <w:r>
        <w:rPr>
          <w:rFonts w:hint="eastAsia"/>
        </w:rPr>
        <w:t>人户</w:t>
      </w:r>
      <w:r>
        <w:t>60</w:t>
      </w:r>
      <w:r>
        <w:rPr>
          <w:rFonts w:hint="eastAsia"/>
        </w:rPr>
        <w:t>平方米、</w:t>
      </w:r>
      <w:r>
        <w:t>4</w:t>
      </w:r>
      <w:r>
        <w:rPr>
          <w:rFonts w:hint="eastAsia"/>
        </w:rPr>
        <w:t>人及4人以上户</w:t>
      </w:r>
      <w:r>
        <w:t>70</w:t>
      </w:r>
      <w:r>
        <w:rPr>
          <w:rFonts w:hint="eastAsia"/>
        </w:rPr>
        <w:t>平方米。</w:t>
      </w:r>
      <w:r>
        <w:t>201</w:t>
      </w:r>
      <w:r>
        <w:rPr>
          <w:rFonts w:hint="eastAsia"/>
        </w:rPr>
        <w:t>6年对最低收入家庭补贴标准为：</w:t>
      </w:r>
      <w:r>
        <w:t>1</w:t>
      </w:r>
      <w:r>
        <w:rPr>
          <w:rFonts w:hint="eastAsia"/>
        </w:rPr>
        <w:t>人户补贴标准（无房户）为450元</w:t>
      </w:r>
      <w:r>
        <w:t>/</w:t>
      </w:r>
      <w:r>
        <w:rPr>
          <w:rFonts w:hint="eastAsia"/>
        </w:rPr>
        <w:t>月；</w:t>
      </w:r>
      <w:r>
        <w:t>2</w:t>
      </w:r>
      <w:r>
        <w:rPr>
          <w:rFonts w:hint="eastAsia"/>
        </w:rPr>
        <w:t>人户补贴标准为人均750元</w:t>
      </w:r>
      <w:r>
        <w:t>/</w:t>
      </w:r>
      <w:r>
        <w:rPr>
          <w:rFonts w:hint="eastAsia"/>
        </w:rPr>
        <w:t>月；</w:t>
      </w:r>
      <w:r>
        <w:t>3</w:t>
      </w:r>
      <w:r>
        <w:rPr>
          <w:rFonts w:hint="eastAsia"/>
        </w:rPr>
        <w:t>人户补贴标准为900元</w:t>
      </w:r>
      <w:r>
        <w:t>/</w:t>
      </w:r>
      <w:r>
        <w:rPr>
          <w:rFonts w:hint="eastAsia"/>
        </w:rPr>
        <w:t>月。</w:t>
      </w:r>
      <w:r>
        <w:t>2017</w:t>
      </w:r>
      <w:r>
        <w:rPr>
          <w:rFonts w:hint="eastAsia"/>
        </w:rPr>
        <w:t>年对最低收入家庭补贴标准为：</w:t>
      </w:r>
      <w:r>
        <w:t>1</w:t>
      </w:r>
      <w:r>
        <w:rPr>
          <w:rFonts w:hint="eastAsia"/>
        </w:rPr>
        <w:t>人户补贴标准（无房户）由原来的450元</w:t>
      </w:r>
      <w:r>
        <w:t>/</w:t>
      </w:r>
      <w:r>
        <w:rPr>
          <w:rFonts w:hint="eastAsia"/>
        </w:rPr>
        <w:t>月调整到了人均540元</w:t>
      </w:r>
      <w:r>
        <w:t>/</w:t>
      </w:r>
      <w:r>
        <w:rPr>
          <w:rFonts w:hint="eastAsia"/>
        </w:rPr>
        <w:t>月；</w:t>
      </w:r>
      <w:r>
        <w:t>2</w:t>
      </w:r>
      <w:r>
        <w:rPr>
          <w:rFonts w:hint="eastAsia"/>
        </w:rPr>
        <w:t>人户补贴标准由原来的人均7</w:t>
      </w:r>
      <w:r>
        <w:t>50</w:t>
      </w:r>
      <w:r>
        <w:rPr>
          <w:rFonts w:hint="eastAsia"/>
        </w:rPr>
        <w:t>元</w:t>
      </w:r>
      <w:r>
        <w:t>/</w:t>
      </w:r>
      <w:r>
        <w:rPr>
          <w:rFonts w:hint="eastAsia"/>
        </w:rPr>
        <w:t>月调整到了900元</w:t>
      </w:r>
      <w:r>
        <w:t>/</w:t>
      </w:r>
      <w:r>
        <w:rPr>
          <w:rFonts w:hint="eastAsia"/>
        </w:rPr>
        <w:t>月；</w:t>
      </w:r>
      <w:r>
        <w:t>3</w:t>
      </w:r>
      <w:r>
        <w:rPr>
          <w:rFonts w:hint="eastAsia"/>
        </w:rPr>
        <w:t>人户补贴标准由原来的900元</w:t>
      </w:r>
      <w:r>
        <w:t>/</w:t>
      </w:r>
      <w:r>
        <w:rPr>
          <w:rFonts w:hint="eastAsia"/>
        </w:rPr>
        <w:t>月调整到了1080元</w:t>
      </w:r>
      <w:r>
        <w:t>/</w:t>
      </w:r>
      <w:r>
        <w:rPr>
          <w:rFonts w:hint="eastAsia"/>
        </w:rPr>
        <w:t>月。</w:t>
      </w:r>
    </w:p>
    <w:p>
      <w:pPr>
        <w:ind w:firstLine="480"/>
        <w:rPr>
          <w:b/>
        </w:rPr>
      </w:pPr>
      <w:bookmarkStart w:id="35" w:name="_Hlk73723854"/>
      <w:r>
        <w:rPr>
          <w:rFonts w:hint="eastAsia"/>
        </w:rPr>
        <w:t>十三五期间公积金增值收益中用于廉租房补充资金或公共租赁住房建设补充资金的金额为112427643.8元。</w:t>
      </w:r>
    </w:p>
    <w:p>
      <w:pPr>
        <w:ind w:firstLine="482"/>
      </w:pPr>
      <w:r>
        <w:rPr>
          <w:rFonts w:hint="eastAsia"/>
          <w:b/>
        </w:rPr>
        <w:t>②</w:t>
      </w:r>
      <w:bookmarkEnd w:id="35"/>
      <w:r>
        <w:rPr>
          <w:rFonts w:hint="eastAsia"/>
          <w:b/>
        </w:rPr>
        <w:t>租金减免：</w:t>
      </w:r>
      <w:r>
        <w:rPr>
          <w:rFonts w:hint="eastAsia"/>
        </w:rPr>
        <w:t>向承租公有住房的低收入以下住房困难家庭实行直管公房租金减免，减少低收入以下家庭在住房上的消费支出。</w:t>
      </w:r>
    </w:p>
    <w:p>
      <w:pPr>
        <w:pStyle w:val="18"/>
        <w:ind w:left="482" w:firstLine="0" w:firstLineChars="0"/>
        <w:rPr>
          <w:b/>
          <w:bCs/>
        </w:rPr>
      </w:pPr>
      <w:bookmarkStart w:id="36" w:name="_Toc410412728"/>
      <w:bookmarkStart w:id="37" w:name="_Toc406089899"/>
      <w:r>
        <w:rPr>
          <w:rFonts w:hint="eastAsia"/>
          <w:b/>
          <w:bCs/>
        </w:rPr>
        <w:t>其他</w:t>
      </w:r>
      <w:bookmarkEnd w:id="36"/>
      <w:bookmarkEnd w:id="37"/>
      <w:r>
        <w:rPr>
          <w:rFonts w:hint="eastAsia"/>
          <w:b/>
          <w:bCs/>
        </w:rPr>
        <w:t>：</w:t>
      </w:r>
    </w:p>
    <w:p>
      <w:pPr>
        <w:ind w:firstLine="480"/>
      </w:pPr>
      <w:r>
        <w:rPr>
          <w:rFonts w:hint="eastAsia"/>
        </w:rPr>
        <w:t>“十三五”期间，太仓市住房保障制度除了经济适用房、公共租赁住房等保障房外、棚户区（危旧房）改造工程、城中村及老旧住宅小区综合整治改造等一系列保障性安居工程，也相继出台了一系列的政策与办法加强保障。</w:t>
      </w:r>
    </w:p>
    <w:p>
      <w:pPr>
        <w:pStyle w:val="18"/>
        <w:ind w:left="480" w:firstLine="0" w:firstLineChars="0"/>
        <w:rPr>
          <w:bCs/>
        </w:rPr>
      </w:pPr>
      <w:r>
        <w:rPr>
          <w:rFonts w:hint="eastAsia"/>
          <w:bCs/>
        </w:rPr>
        <w:t>（4）保障情况</w:t>
      </w:r>
    </w:p>
    <w:p>
      <w:pPr>
        <w:ind w:firstLine="480"/>
      </w:pPr>
      <w:r>
        <w:rPr>
          <w:rFonts w:hint="eastAsia"/>
        </w:rPr>
        <w:t>截止2020年末，中等偏低收入以下住房困难家庭享受公共租赁住房保障累计328户（其中实物配租47户，租赁补贴187户，租金核减91户），申购经济适用房423户，获得购房补贴保障资格11户（其中4户已领取购房补贴成功购房），新就业大学生及外来务工人员享受安置118370人次。</w:t>
      </w:r>
    </w:p>
    <w:p>
      <w:pPr>
        <w:ind w:firstLine="480"/>
      </w:pPr>
      <w:r>
        <w:rPr>
          <w:rFonts w:hint="eastAsia"/>
        </w:rPr>
        <w:t>保障性住房为太仓市的低收入、新就业大学生及公共事业从业人员提供了有力的住房保障。具体数据见表</w:t>
      </w:r>
      <w:r>
        <w:t>1-1</w:t>
      </w:r>
      <w:r>
        <w:rPr>
          <w:rFonts w:hint="eastAsia"/>
        </w:rPr>
        <w:t>4。</w:t>
      </w:r>
    </w:p>
    <w:p>
      <w:pPr>
        <w:ind w:firstLine="0" w:firstLineChars="0"/>
        <w:jc w:val="center"/>
        <w:rPr>
          <w:b/>
        </w:rPr>
      </w:pPr>
      <w:r>
        <w:rPr>
          <w:rFonts w:hint="eastAsia" w:ascii="黑体" w:hAnsi="黑体" w:eastAsia="黑体"/>
          <w:b/>
          <w:sz w:val="21"/>
          <w:szCs w:val="21"/>
        </w:rPr>
        <w:t>表</w:t>
      </w:r>
      <w:r>
        <w:rPr>
          <w:rFonts w:ascii="黑体" w:hAnsi="黑体" w:eastAsia="黑体"/>
          <w:b/>
          <w:sz w:val="21"/>
          <w:szCs w:val="21"/>
        </w:rPr>
        <w:t>1-1</w:t>
      </w:r>
      <w:r>
        <w:rPr>
          <w:rFonts w:hint="eastAsia" w:ascii="黑体" w:hAnsi="黑体" w:eastAsia="黑体"/>
          <w:b/>
          <w:sz w:val="21"/>
          <w:szCs w:val="21"/>
        </w:rPr>
        <w:t>4：太仓市“十三五”期间累计保障情况（单位：户）</w:t>
      </w:r>
    </w:p>
    <w:tbl>
      <w:tblPr>
        <w:tblStyle w:val="13"/>
        <w:tblW w:w="0" w:type="auto"/>
        <w:jc w:val="center"/>
        <w:tblLayout w:type="autofit"/>
        <w:tblCellMar>
          <w:top w:w="0" w:type="dxa"/>
          <w:left w:w="108" w:type="dxa"/>
          <w:bottom w:w="0" w:type="dxa"/>
          <w:right w:w="108" w:type="dxa"/>
        </w:tblCellMar>
      </w:tblPr>
      <w:tblGrid>
        <w:gridCol w:w="638"/>
        <w:gridCol w:w="1903"/>
        <w:gridCol w:w="1191"/>
        <w:gridCol w:w="1275"/>
        <w:gridCol w:w="1134"/>
        <w:gridCol w:w="1973"/>
      </w:tblGrid>
      <w:tr>
        <w:tblPrEx>
          <w:tblCellMar>
            <w:top w:w="0" w:type="dxa"/>
            <w:left w:w="108" w:type="dxa"/>
            <w:bottom w:w="0" w:type="dxa"/>
            <w:right w:w="108" w:type="dxa"/>
          </w:tblCellMar>
        </w:tblPrEx>
        <w:trPr>
          <w:trHeight w:val="45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内容</w:t>
            </w:r>
          </w:p>
        </w:tc>
        <w:tc>
          <w:tcPr>
            <w:tcW w:w="0" w:type="auto"/>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年末累计保障户数</w:t>
            </w:r>
          </w:p>
        </w:tc>
        <w:tc>
          <w:tcPr>
            <w:tcW w:w="119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新增住房保障</w:t>
            </w:r>
          </w:p>
        </w:tc>
        <w:tc>
          <w:tcPr>
            <w:tcW w:w="12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新增公租房、租赁补贴保障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新增棚改住房保障</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新增经济适用住房保障</w:t>
            </w:r>
          </w:p>
        </w:tc>
      </w:tr>
      <w:tr>
        <w:tblPrEx>
          <w:tblCellMar>
            <w:top w:w="0" w:type="dxa"/>
            <w:left w:w="108" w:type="dxa"/>
            <w:bottom w:w="0" w:type="dxa"/>
            <w:right w:w="108" w:type="dxa"/>
          </w:tblCellMar>
        </w:tblPrEx>
        <w:trPr>
          <w:trHeight w:val="69" w:hRule="atLeast"/>
          <w:jc w:val="center"/>
        </w:trPr>
        <w:tc>
          <w:tcPr>
            <w:tcW w:w="0" w:type="auto"/>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b/>
                <w:bCs/>
                <w:kern w:val="0"/>
                <w:sz w:val="21"/>
                <w:szCs w:val="21"/>
              </w:rPr>
            </w:pPr>
            <w:r>
              <w:rPr>
                <w:rFonts w:hint="eastAsia"/>
                <w:b/>
                <w:bCs/>
                <w:kern w:val="0"/>
                <w:sz w:val="21"/>
                <w:szCs w:val="21"/>
              </w:rPr>
              <w:t>2016</w:t>
            </w:r>
            <w:r>
              <w:rPr>
                <w:b/>
                <w:bCs/>
                <w:kern w:val="0"/>
                <w:sz w:val="21"/>
                <w:szCs w:val="21"/>
              </w:rPr>
              <w:t xml:space="preserve"> </w:t>
            </w:r>
          </w:p>
        </w:tc>
        <w:tc>
          <w:tcPr>
            <w:tcW w:w="0" w:type="auto"/>
            <w:tcBorders>
              <w:top w:val="nil"/>
              <w:left w:val="nil"/>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35164</w:t>
            </w:r>
          </w:p>
        </w:tc>
        <w:tc>
          <w:tcPr>
            <w:tcW w:w="1191" w:type="dxa"/>
            <w:tcBorders>
              <w:top w:val="nil"/>
              <w:left w:val="nil"/>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6062</w:t>
            </w:r>
          </w:p>
        </w:tc>
        <w:tc>
          <w:tcPr>
            <w:tcW w:w="1275"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544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5502</w:t>
            </w:r>
          </w:p>
        </w:tc>
        <w:tc>
          <w:tcPr>
            <w:tcW w:w="1973"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16</w:t>
            </w:r>
          </w:p>
        </w:tc>
      </w:tr>
      <w:tr>
        <w:tblPrEx>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b/>
                <w:bCs/>
                <w:kern w:val="0"/>
                <w:sz w:val="21"/>
                <w:szCs w:val="21"/>
              </w:rPr>
            </w:pPr>
            <w:r>
              <w:rPr>
                <w:rFonts w:hint="eastAsia"/>
                <w:b/>
                <w:bCs/>
                <w:kern w:val="0"/>
                <w:sz w:val="21"/>
                <w:szCs w:val="21"/>
              </w:rPr>
              <w:t>2017</w:t>
            </w:r>
            <w:r>
              <w:rPr>
                <w:b/>
                <w:bCs/>
                <w:kern w:val="0"/>
                <w:sz w:val="21"/>
                <w:szCs w:val="21"/>
              </w:rPr>
              <w:t xml:space="preserve"> </w:t>
            </w:r>
          </w:p>
        </w:tc>
        <w:tc>
          <w:tcPr>
            <w:tcW w:w="0" w:type="auto"/>
            <w:tcBorders>
              <w:top w:val="nil"/>
              <w:left w:val="nil"/>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39569</w:t>
            </w:r>
          </w:p>
        </w:tc>
        <w:tc>
          <w:tcPr>
            <w:tcW w:w="1191" w:type="dxa"/>
            <w:tcBorders>
              <w:top w:val="nil"/>
              <w:left w:val="nil"/>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4405</w:t>
            </w:r>
          </w:p>
        </w:tc>
        <w:tc>
          <w:tcPr>
            <w:tcW w:w="1275"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396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4009</w:t>
            </w:r>
          </w:p>
        </w:tc>
        <w:tc>
          <w:tcPr>
            <w:tcW w:w="1973"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0</w:t>
            </w:r>
          </w:p>
        </w:tc>
      </w:tr>
      <w:tr>
        <w:tblPrEx>
          <w:tblCellMar>
            <w:top w:w="0" w:type="dxa"/>
            <w:left w:w="108" w:type="dxa"/>
            <w:bottom w:w="0" w:type="dxa"/>
            <w:right w:w="108" w:type="dxa"/>
          </w:tblCellMar>
        </w:tblPrEx>
        <w:trPr>
          <w:trHeight w:val="127" w:hRule="atLeast"/>
          <w:jc w:val="center"/>
        </w:trPr>
        <w:tc>
          <w:tcPr>
            <w:tcW w:w="0" w:type="auto"/>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b/>
                <w:bCs/>
                <w:kern w:val="0"/>
                <w:sz w:val="21"/>
                <w:szCs w:val="21"/>
              </w:rPr>
            </w:pPr>
            <w:r>
              <w:rPr>
                <w:rFonts w:hint="eastAsia"/>
                <w:b/>
                <w:bCs/>
                <w:kern w:val="0"/>
                <w:sz w:val="21"/>
                <w:szCs w:val="21"/>
              </w:rPr>
              <w:t>2018</w:t>
            </w:r>
            <w:r>
              <w:rPr>
                <w:b/>
                <w:bCs/>
                <w:kern w:val="0"/>
                <w:sz w:val="21"/>
                <w:szCs w:val="21"/>
              </w:rPr>
              <w:t xml:space="preserve"> </w:t>
            </w:r>
          </w:p>
        </w:tc>
        <w:tc>
          <w:tcPr>
            <w:tcW w:w="0" w:type="auto"/>
            <w:tcBorders>
              <w:top w:val="nil"/>
              <w:left w:val="nil"/>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41266</w:t>
            </w:r>
          </w:p>
        </w:tc>
        <w:tc>
          <w:tcPr>
            <w:tcW w:w="1191" w:type="dxa"/>
            <w:tcBorders>
              <w:top w:val="nil"/>
              <w:left w:val="nil"/>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1697</w:t>
            </w:r>
          </w:p>
        </w:tc>
        <w:tc>
          <w:tcPr>
            <w:tcW w:w="1275"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256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1441</w:t>
            </w:r>
          </w:p>
        </w:tc>
        <w:tc>
          <w:tcPr>
            <w:tcW w:w="1973"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0</w:t>
            </w:r>
          </w:p>
        </w:tc>
      </w:tr>
      <w:tr>
        <w:tblPrEx>
          <w:tblCellMar>
            <w:top w:w="0" w:type="dxa"/>
            <w:left w:w="108" w:type="dxa"/>
            <w:bottom w:w="0" w:type="dxa"/>
            <w:right w:w="108" w:type="dxa"/>
          </w:tblCellMar>
        </w:tblPrEx>
        <w:trPr>
          <w:trHeight w:val="102" w:hRule="atLeast"/>
          <w:jc w:val="center"/>
        </w:trPr>
        <w:tc>
          <w:tcPr>
            <w:tcW w:w="0" w:type="auto"/>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b/>
                <w:bCs/>
                <w:kern w:val="0"/>
                <w:sz w:val="21"/>
                <w:szCs w:val="21"/>
              </w:rPr>
            </w:pPr>
            <w:r>
              <w:rPr>
                <w:rFonts w:hint="eastAsia"/>
                <w:b/>
                <w:bCs/>
                <w:kern w:val="0"/>
                <w:sz w:val="21"/>
                <w:szCs w:val="21"/>
              </w:rPr>
              <w:t>2019</w:t>
            </w:r>
            <w:r>
              <w:rPr>
                <w:b/>
                <w:bCs/>
                <w:kern w:val="0"/>
                <w:sz w:val="21"/>
                <w:szCs w:val="21"/>
              </w:rPr>
              <w:t xml:space="preserve"> </w:t>
            </w:r>
          </w:p>
        </w:tc>
        <w:tc>
          <w:tcPr>
            <w:tcW w:w="0" w:type="auto"/>
            <w:tcBorders>
              <w:top w:val="nil"/>
              <w:left w:val="nil"/>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42142</w:t>
            </w:r>
          </w:p>
        </w:tc>
        <w:tc>
          <w:tcPr>
            <w:tcW w:w="1191" w:type="dxa"/>
            <w:tcBorders>
              <w:top w:val="nil"/>
              <w:left w:val="nil"/>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876</w:t>
            </w:r>
          </w:p>
        </w:tc>
        <w:tc>
          <w:tcPr>
            <w:tcW w:w="1275"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102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774</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0</w:t>
            </w:r>
          </w:p>
        </w:tc>
      </w:tr>
      <w:tr>
        <w:tblPrEx>
          <w:tblCellMar>
            <w:top w:w="0" w:type="dxa"/>
            <w:left w:w="108" w:type="dxa"/>
            <w:bottom w:w="0" w:type="dxa"/>
            <w:right w:w="108" w:type="dxa"/>
          </w:tblCellMar>
        </w:tblPrEx>
        <w:trPr>
          <w:trHeight w:val="168" w:hRule="atLeast"/>
          <w:jc w:val="center"/>
        </w:trPr>
        <w:tc>
          <w:tcPr>
            <w:tcW w:w="0" w:type="auto"/>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b/>
                <w:bCs/>
                <w:kern w:val="0"/>
                <w:sz w:val="21"/>
                <w:szCs w:val="21"/>
              </w:rPr>
            </w:pPr>
            <w:r>
              <w:rPr>
                <w:rFonts w:hint="eastAsia"/>
                <w:b/>
                <w:bCs/>
                <w:kern w:val="0"/>
                <w:sz w:val="21"/>
                <w:szCs w:val="21"/>
              </w:rPr>
              <w:t>2020</w:t>
            </w:r>
            <w:r>
              <w:rPr>
                <w:b/>
                <w:bCs/>
                <w:kern w:val="0"/>
                <w:sz w:val="21"/>
                <w:szCs w:val="21"/>
              </w:rPr>
              <w:t xml:space="preserve"> </w:t>
            </w:r>
          </w:p>
        </w:tc>
        <w:tc>
          <w:tcPr>
            <w:tcW w:w="0" w:type="auto"/>
            <w:tcBorders>
              <w:top w:val="nil"/>
              <w:left w:val="nil"/>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44206</w:t>
            </w:r>
          </w:p>
        </w:tc>
        <w:tc>
          <w:tcPr>
            <w:tcW w:w="1191" w:type="dxa"/>
            <w:tcBorders>
              <w:top w:val="nil"/>
              <w:left w:val="nil"/>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2064</w:t>
            </w:r>
          </w:p>
        </w:tc>
        <w:tc>
          <w:tcPr>
            <w:tcW w:w="1275"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117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1947</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firstLine="0" w:firstLineChars="0"/>
              <w:jc w:val="center"/>
              <w:rPr>
                <w:kern w:val="0"/>
                <w:sz w:val="21"/>
                <w:szCs w:val="21"/>
              </w:rPr>
            </w:pPr>
            <w:r>
              <w:rPr>
                <w:rFonts w:hint="eastAsia"/>
                <w:kern w:val="0"/>
                <w:sz w:val="21"/>
                <w:szCs w:val="21"/>
              </w:rPr>
              <w:t>0</w:t>
            </w:r>
          </w:p>
        </w:tc>
      </w:tr>
    </w:tbl>
    <w:p>
      <w:pPr>
        <w:pStyle w:val="5"/>
        <w:numPr>
          <w:ilvl w:val="2"/>
          <w:numId w:val="1"/>
        </w:numPr>
        <w:spacing w:before="312" w:after="312"/>
      </w:pPr>
      <w:bookmarkStart w:id="38" w:name="_Toc460925148"/>
      <w:bookmarkStart w:id="39" w:name="_Toc15317"/>
      <w:r>
        <w:rPr>
          <w:rFonts w:hint="eastAsia"/>
        </w:rPr>
        <w:t>保障性住房供给实施情况</w:t>
      </w:r>
      <w:bookmarkEnd w:id="38"/>
      <w:bookmarkEnd w:id="39"/>
    </w:p>
    <w:p>
      <w:pPr>
        <w:pStyle w:val="18"/>
        <w:ind w:firstLine="480"/>
        <w:rPr>
          <w:bCs/>
        </w:rPr>
      </w:pPr>
      <w:bookmarkStart w:id="40" w:name="_Toc410412731"/>
      <w:bookmarkStart w:id="41" w:name="_Toc406089902"/>
      <w:r>
        <w:rPr>
          <w:rFonts w:hint="eastAsia"/>
          <w:bCs/>
        </w:rPr>
        <w:t>（1）新建保障性住房</w:t>
      </w:r>
      <w:bookmarkEnd w:id="40"/>
      <w:bookmarkEnd w:id="41"/>
    </w:p>
    <w:p>
      <w:pPr>
        <w:ind w:firstLine="480"/>
        <w:rPr>
          <w:rFonts w:ascii="黑体" w:hAnsi="黑体" w:eastAsia="黑体"/>
          <w:b/>
          <w:sz w:val="21"/>
          <w:szCs w:val="21"/>
        </w:rPr>
      </w:pPr>
      <w:r>
        <w:rPr>
          <w:rFonts w:hint="eastAsia"/>
        </w:rPr>
        <w:t>“十三五”期间，以棚户区安置房建设为目标，累积提供新建保障性住房</w:t>
      </w:r>
      <w:r>
        <w:t>1</w:t>
      </w:r>
      <w:r>
        <w:rPr>
          <w:rFonts w:hint="eastAsia"/>
        </w:rPr>
        <w:t>3673套，累计基本建成保障性住房</w:t>
      </w:r>
      <w:r>
        <w:t>1</w:t>
      </w:r>
      <w:r>
        <w:rPr>
          <w:rFonts w:hint="eastAsia"/>
        </w:rPr>
        <w:t>2969套，各年情况分别见表1</w:t>
      </w:r>
      <w:r>
        <w:t>-1</w:t>
      </w:r>
      <w:r>
        <w:rPr>
          <w:rFonts w:hint="eastAsia"/>
        </w:rPr>
        <w:t>5、表</w:t>
      </w:r>
      <w:r>
        <w:t>1-1</w:t>
      </w:r>
      <w:r>
        <w:rPr>
          <w:rFonts w:hint="eastAsia"/>
        </w:rPr>
        <w:t>6。其中，</w:t>
      </w:r>
      <w:r>
        <w:t>201</w:t>
      </w:r>
      <w:r>
        <w:rPr>
          <w:rFonts w:hint="eastAsia"/>
        </w:rPr>
        <w:t>6年新开工棚户区危旧房改造安置住房5502户；</w:t>
      </w:r>
      <w:r>
        <w:t>201</w:t>
      </w:r>
      <w:r>
        <w:rPr>
          <w:rFonts w:hint="eastAsia"/>
        </w:rPr>
        <w:t>7年棚户区安置房新增</w:t>
      </w:r>
      <w:r>
        <w:t>4</w:t>
      </w:r>
      <w:r>
        <w:rPr>
          <w:rFonts w:hint="eastAsia"/>
        </w:rPr>
        <w:t>009套，基本建成3700套，完成率分别为</w:t>
      </w:r>
      <w:r>
        <w:t>1</w:t>
      </w:r>
      <w:r>
        <w:rPr>
          <w:rFonts w:hint="eastAsia"/>
        </w:rPr>
        <w:t>00.2</w:t>
      </w:r>
      <w:r>
        <w:t>%</w:t>
      </w:r>
      <w:r>
        <w:rPr>
          <w:rFonts w:hint="eastAsia"/>
        </w:rPr>
        <w:t>、</w:t>
      </w:r>
      <w:r>
        <w:t>1</w:t>
      </w:r>
      <w:r>
        <w:rPr>
          <w:rFonts w:hint="eastAsia"/>
        </w:rPr>
        <w:t>23</w:t>
      </w:r>
      <w:r>
        <w:t>%</w:t>
      </w:r>
      <w:r>
        <w:rPr>
          <w:rFonts w:hint="eastAsia"/>
        </w:rPr>
        <w:t>；</w:t>
      </w:r>
      <w:r>
        <w:t>201</w:t>
      </w:r>
      <w:r>
        <w:rPr>
          <w:rFonts w:hint="eastAsia"/>
        </w:rPr>
        <w:t>8年棚户区安置房新增1441套，基本建成864套，完成率分别为144.1</w:t>
      </w:r>
      <w:r>
        <w:t>%</w:t>
      </w:r>
      <w:r>
        <w:rPr>
          <w:rFonts w:hint="eastAsia"/>
        </w:rPr>
        <w:t>、</w:t>
      </w:r>
      <w:r>
        <w:t>1</w:t>
      </w:r>
      <w:r>
        <w:rPr>
          <w:rFonts w:hint="eastAsia"/>
        </w:rPr>
        <w:t>44</w:t>
      </w:r>
      <w:r>
        <w:t>%</w:t>
      </w:r>
      <w:r>
        <w:rPr>
          <w:rFonts w:hint="eastAsia"/>
        </w:rPr>
        <w:t>；</w:t>
      </w:r>
      <w:r>
        <w:t>201</w:t>
      </w:r>
      <w:r>
        <w:rPr>
          <w:rFonts w:hint="eastAsia"/>
        </w:rPr>
        <w:t>9年棚户区安置房新增774套，基本建成3348套，完成率分别为258</w:t>
      </w:r>
      <w:r>
        <w:t>%</w:t>
      </w:r>
      <w:r>
        <w:rPr>
          <w:rFonts w:hint="eastAsia"/>
        </w:rPr>
        <w:t>、</w:t>
      </w:r>
      <w:r>
        <w:t>1</w:t>
      </w:r>
      <w:r>
        <w:rPr>
          <w:rFonts w:hint="eastAsia"/>
        </w:rPr>
        <w:t>67.4</w:t>
      </w:r>
      <w:r>
        <w:t>%</w:t>
      </w:r>
      <w:r>
        <w:rPr>
          <w:rFonts w:hint="eastAsia"/>
        </w:rPr>
        <w:t>；</w:t>
      </w:r>
      <w:r>
        <w:t>20</w:t>
      </w:r>
      <w:r>
        <w:rPr>
          <w:rFonts w:hint="eastAsia"/>
        </w:rPr>
        <w:t>20年棚户区安置房新增1947套，基本建成1529套，完成率分别为194.7</w:t>
      </w:r>
      <w:r>
        <w:t>%</w:t>
      </w:r>
      <w:r>
        <w:rPr>
          <w:rFonts w:hint="eastAsia"/>
        </w:rPr>
        <w:t>、</w:t>
      </w:r>
      <w:r>
        <w:t>1</w:t>
      </w:r>
      <w:r>
        <w:rPr>
          <w:rFonts w:hint="eastAsia"/>
        </w:rPr>
        <w:t>52.9</w:t>
      </w:r>
      <w:r>
        <w:t>%</w:t>
      </w:r>
      <w:r>
        <w:rPr>
          <w:rFonts w:hint="eastAsia"/>
        </w:rPr>
        <w:t>。</w:t>
      </w:r>
    </w:p>
    <w:p>
      <w:pPr>
        <w:pStyle w:val="19"/>
        <w:ind w:firstLine="0" w:firstLineChars="0"/>
        <w:jc w:val="center"/>
        <w:rPr>
          <w:rFonts w:ascii="黑体" w:hAnsi="黑体" w:eastAsia="黑体"/>
          <w:b/>
          <w:sz w:val="21"/>
          <w:szCs w:val="21"/>
        </w:rPr>
      </w:pPr>
      <w:r>
        <w:rPr>
          <w:rFonts w:hint="eastAsia" w:ascii="黑体" w:hAnsi="黑体" w:eastAsia="黑体"/>
          <w:b/>
          <w:sz w:val="21"/>
          <w:szCs w:val="21"/>
        </w:rPr>
        <w:t>表</w:t>
      </w:r>
      <w:r>
        <w:rPr>
          <w:rFonts w:ascii="黑体" w:hAnsi="黑体" w:eastAsia="黑体"/>
          <w:b/>
          <w:sz w:val="21"/>
          <w:szCs w:val="21"/>
        </w:rPr>
        <w:t>1-1</w:t>
      </w:r>
      <w:r>
        <w:rPr>
          <w:rFonts w:hint="eastAsia" w:ascii="黑体" w:hAnsi="黑体" w:eastAsia="黑体"/>
          <w:b/>
          <w:sz w:val="21"/>
          <w:szCs w:val="21"/>
        </w:rPr>
        <w:t>5：太仓市“十三五”期间新建保障房情况表</w:t>
      </w:r>
    </w:p>
    <w:tbl>
      <w:tblPr>
        <w:tblStyle w:val="13"/>
        <w:tblW w:w="8261" w:type="dxa"/>
        <w:jc w:val="center"/>
        <w:tblLayout w:type="fixed"/>
        <w:tblCellMar>
          <w:top w:w="0" w:type="dxa"/>
          <w:left w:w="108" w:type="dxa"/>
          <w:bottom w:w="0" w:type="dxa"/>
          <w:right w:w="108" w:type="dxa"/>
        </w:tblCellMar>
      </w:tblPr>
      <w:tblGrid>
        <w:gridCol w:w="2263"/>
        <w:gridCol w:w="1199"/>
        <w:gridCol w:w="1200"/>
        <w:gridCol w:w="1199"/>
        <w:gridCol w:w="1200"/>
        <w:gridCol w:w="1200"/>
      </w:tblGrid>
      <w:tr>
        <w:tblPrEx>
          <w:tblCellMar>
            <w:top w:w="0" w:type="dxa"/>
            <w:left w:w="108" w:type="dxa"/>
            <w:bottom w:w="0" w:type="dxa"/>
            <w:right w:w="108" w:type="dxa"/>
          </w:tblCellMar>
        </w:tblPrEx>
        <w:trPr>
          <w:trHeight w:val="263" w:hRule="atLeast"/>
          <w:jc w:val="center"/>
        </w:trPr>
        <w:tc>
          <w:tcPr>
            <w:tcW w:w="2263" w:type="dxa"/>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240" w:lineRule="auto"/>
              <w:ind w:firstLine="1476" w:firstLineChars="700"/>
              <w:jc w:val="left"/>
              <w:rPr>
                <w:b/>
                <w:bCs/>
                <w:kern w:val="0"/>
                <w:sz w:val="21"/>
                <w:szCs w:val="21"/>
              </w:rPr>
            </w:pPr>
            <w:r>
              <w:rPr>
                <w:rFonts w:hint="eastAsia"/>
                <w:b/>
                <w:bCs/>
                <w:kern w:val="0"/>
                <w:sz w:val="21"/>
                <w:szCs w:val="21"/>
              </w:rPr>
              <w:t>年份</w:t>
            </w:r>
          </w:p>
          <w:p>
            <w:pPr>
              <w:widowControl/>
              <w:spacing w:line="240" w:lineRule="auto"/>
              <w:ind w:firstLine="0" w:firstLineChars="0"/>
              <w:jc w:val="left"/>
              <w:rPr>
                <w:b/>
                <w:bCs/>
                <w:kern w:val="0"/>
                <w:sz w:val="21"/>
                <w:szCs w:val="21"/>
              </w:rPr>
            </w:pPr>
            <w:r>
              <w:rPr>
                <w:rFonts w:hint="eastAsia"/>
                <w:b/>
                <w:bCs/>
                <w:kern w:val="0"/>
                <w:sz w:val="21"/>
                <w:szCs w:val="21"/>
              </w:rPr>
              <w:t>类型</w:t>
            </w:r>
          </w:p>
        </w:tc>
        <w:tc>
          <w:tcPr>
            <w:tcW w:w="1199"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2016</w:t>
            </w:r>
          </w:p>
        </w:tc>
        <w:tc>
          <w:tcPr>
            <w:tcW w:w="120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2017</w:t>
            </w:r>
          </w:p>
        </w:tc>
        <w:tc>
          <w:tcPr>
            <w:tcW w:w="1199"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2018</w:t>
            </w:r>
          </w:p>
        </w:tc>
        <w:tc>
          <w:tcPr>
            <w:tcW w:w="120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2019</w:t>
            </w:r>
          </w:p>
        </w:tc>
        <w:tc>
          <w:tcPr>
            <w:tcW w:w="120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2020</w:t>
            </w:r>
          </w:p>
        </w:tc>
      </w:tr>
      <w:tr>
        <w:tblPrEx>
          <w:tblCellMar>
            <w:top w:w="0" w:type="dxa"/>
            <w:left w:w="108" w:type="dxa"/>
            <w:bottom w:w="0" w:type="dxa"/>
            <w:right w:w="108" w:type="dxa"/>
          </w:tblCellMar>
        </w:tblPrEx>
        <w:trPr>
          <w:cantSplit/>
          <w:trHeight w:val="544" w:hRule="atLeast"/>
          <w:jc w:val="center"/>
        </w:trPr>
        <w:tc>
          <w:tcPr>
            <w:tcW w:w="2263"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kern w:val="0"/>
                <w:sz w:val="21"/>
                <w:szCs w:val="21"/>
              </w:rPr>
            </w:pPr>
            <w:r>
              <w:rPr>
                <w:rFonts w:hint="eastAsia"/>
                <w:kern w:val="0"/>
                <w:sz w:val="21"/>
                <w:szCs w:val="21"/>
              </w:rPr>
              <w:t>棚户区安置房（套）</w:t>
            </w:r>
          </w:p>
        </w:tc>
        <w:tc>
          <w:tcPr>
            <w:tcW w:w="1199"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5502</w:t>
            </w:r>
          </w:p>
        </w:tc>
        <w:tc>
          <w:tcPr>
            <w:tcW w:w="1200"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4009</w:t>
            </w:r>
          </w:p>
        </w:tc>
        <w:tc>
          <w:tcPr>
            <w:tcW w:w="1199"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1441</w:t>
            </w:r>
          </w:p>
        </w:tc>
        <w:tc>
          <w:tcPr>
            <w:tcW w:w="1200"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774</w:t>
            </w:r>
          </w:p>
        </w:tc>
        <w:tc>
          <w:tcPr>
            <w:tcW w:w="1200"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1947</w:t>
            </w:r>
          </w:p>
        </w:tc>
      </w:tr>
    </w:tbl>
    <w:p>
      <w:pPr>
        <w:pStyle w:val="19"/>
        <w:ind w:firstLine="0" w:firstLineChars="0"/>
        <w:jc w:val="center"/>
        <w:rPr>
          <w:rFonts w:ascii="黑体" w:hAnsi="黑体" w:eastAsia="黑体"/>
          <w:b/>
          <w:sz w:val="21"/>
          <w:szCs w:val="21"/>
        </w:rPr>
      </w:pPr>
    </w:p>
    <w:p>
      <w:pPr>
        <w:pStyle w:val="19"/>
        <w:ind w:firstLine="0" w:firstLineChars="0"/>
        <w:jc w:val="center"/>
        <w:rPr>
          <w:rFonts w:ascii="黑体" w:hAnsi="黑体" w:eastAsia="黑体"/>
          <w:b/>
          <w:sz w:val="21"/>
          <w:szCs w:val="21"/>
        </w:rPr>
      </w:pPr>
      <w:r>
        <w:rPr>
          <w:rFonts w:hint="eastAsia" w:ascii="黑体" w:hAnsi="黑体" w:eastAsia="黑体"/>
          <w:b/>
          <w:sz w:val="21"/>
          <w:szCs w:val="21"/>
        </w:rPr>
        <w:t>表</w:t>
      </w:r>
      <w:r>
        <w:rPr>
          <w:rFonts w:ascii="黑体" w:hAnsi="黑体" w:eastAsia="黑体"/>
          <w:b/>
          <w:sz w:val="21"/>
          <w:szCs w:val="21"/>
        </w:rPr>
        <w:t>1-1</w:t>
      </w:r>
      <w:r>
        <w:rPr>
          <w:rFonts w:hint="eastAsia" w:ascii="黑体" w:hAnsi="黑体" w:eastAsia="黑体"/>
          <w:b/>
          <w:sz w:val="21"/>
          <w:szCs w:val="21"/>
        </w:rPr>
        <w:t>6：太仓市“十三五”期间保障房基本建成情况表</w:t>
      </w:r>
    </w:p>
    <w:tbl>
      <w:tblPr>
        <w:tblStyle w:val="13"/>
        <w:tblW w:w="8243" w:type="dxa"/>
        <w:jc w:val="center"/>
        <w:tblLayout w:type="fixed"/>
        <w:tblCellMar>
          <w:top w:w="0" w:type="dxa"/>
          <w:left w:w="108" w:type="dxa"/>
          <w:bottom w:w="0" w:type="dxa"/>
          <w:right w:w="108" w:type="dxa"/>
        </w:tblCellMar>
      </w:tblPr>
      <w:tblGrid>
        <w:gridCol w:w="2263"/>
        <w:gridCol w:w="1196"/>
        <w:gridCol w:w="1196"/>
        <w:gridCol w:w="1196"/>
        <w:gridCol w:w="1196"/>
        <w:gridCol w:w="1196"/>
      </w:tblGrid>
      <w:tr>
        <w:tblPrEx>
          <w:tblCellMar>
            <w:top w:w="0" w:type="dxa"/>
            <w:left w:w="108" w:type="dxa"/>
            <w:bottom w:w="0" w:type="dxa"/>
            <w:right w:w="108" w:type="dxa"/>
          </w:tblCellMar>
        </w:tblPrEx>
        <w:trPr>
          <w:trHeight w:val="263" w:hRule="atLeast"/>
          <w:jc w:val="center"/>
        </w:trPr>
        <w:tc>
          <w:tcPr>
            <w:tcW w:w="2263" w:type="dxa"/>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240" w:lineRule="auto"/>
              <w:ind w:firstLine="0" w:firstLineChars="0"/>
              <w:jc w:val="right"/>
              <w:rPr>
                <w:b/>
                <w:bCs/>
                <w:color w:val="000000"/>
                <w:kern w:val="0"/>
                <w:sz w:val="21"/>
                <w:szCs w:val="21"/>
              </w:rPr>
            </w:pPr>
            <w:r>
              <w:rPr>
                <w:rFonts w:hint="eastAsia"/>
                <w:b/>
                <w:bCs/>
                <w:color w:val="000000"/>
                <w:kern w:val="0"/>
                <w:sz w:val="21"/>
                <w:szCs w:val="21"/>
              </w:rPr>
              <w:t>年份</w:t>
            </w:r>
          </w:p>
          <w:p>
            <w:pPr>
              <w:widowControl/>
              <w:spacing w:line="240" w:lineRule="auto"/>
              <w:ind w:firstLine="0" w:firstLineChars="0"/>
              <w:jc w:val="left"/>
              <w:rPr>
                <w:b/>
                <w:bCs/>
                <w:color w:val="000000"/>
                <w:kern w:val="0"/>
                <w:sz w:val="21"/>
                <w:szCs w:val="21"/>
              </w:rPr>
            </w:pPr>
            <w:r>
              <w:rPr>
                <w:rFonts w:hint="eastAsia"/>
                <w:b/>
                <w:bCs/>
                <w:color w:val="000000"/>
                <w:kern w:val="0"/>
                <w:sz w:val="21"/>
                <w:szCs w:val="21"/>
              </w:rPr>
              <w:t>类型</w:t>
            </w:r>
          </w:p>
        </w:tc>
        <w:tc>
          <w:tcPr>
            <w:tcW w:w="1196"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2016</w:t>
            </w:r>
          </w:p>
        </w:tc>
        <w:tc>
          <w:tcPr>
            <w:tcW w:w="1196"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2017</w:t>
            </w:r>
          </w:p>
        </w:tc>
        <w:tc>
          <w:tcPr>
            <w:tcW w:w="1196"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2018</w:t>
            </w:r>
          </w:p>
        </w:tc>
        <w:tc>
          <w:tcPr>
            <w:tcW w:w="1196"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2019</w:t>
            </w:r>
          </w:p>
        </w:tc>
        <w:tc>
          <w:tcPr>
            <w:tcW w:w="1196"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2020</w:t>
            </w:r>
          </w:p>
        </w:tc>
      </w:tr>
      <w:tr>
        <w:tblPrEx>
          <w:tblCellMar>
            <w:top w:w="0" w:type="dxa"/>
            <w:left w:w="108" w:type="dxa"/>
            <w:bottom w:w="0" w:type="dxa"/>
            <w:right w:w="108" w:type="dxa"/>
          </w:tblCellMar>
        </w:tblPrEx>
        <w:trPr>
          <w:trHeight w:val="263" w:hRule="atLeast"/>
          <w:jc w:val="center"/>
        </w:trPr>
        <w:tc>
          <w:tcPr>
            <w:tcW w:w="2263"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r>
              <w:rPr>
                <w:rFonts w:hint="eastAsia"/>
                <w:color w:val="000000"/>
                <w:kern w:val="0"/>
                <w:sz w:val="21"/>
                <w:szCs w:val="21"/>
              </w:rPr>
              <w:t>棚户区安置房（套）</w:t>
            </w:r>
          </w:p>
        </w:tc>
        <w:tc>
          <w:tcPr>
            <w:tcW w:w="1196"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3528</w:t>
            </w:r>
          </w:p>
        </w:tc>
        <w:tc>
          <w:tcPr>
            <w:tcW w:w="1196"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3700</w:t>
            </w:r>
          </w:p>
        </w:tc>
        <w:tc>
          <w:tcPr>
            <w:tcW w:w="1196"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864</w:t>
            </w:r>
          </w:p>
        </w:tc>
        <w:tc>
          <w:tcPr>
            <w:tcW w:w="1196"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3348</w:t>
            </w:r>
          </w:p>
        </w:tc>
        <w:tc>
          <w:tcPr>
            <w:tcW w:w="1196"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1529</w:t>
            </w:r>
          </w:p>
        </w:tc>
      </w:tr>
    </w:tbl>
    <w:p>
      <w:pPr>
        <w:ind w:firstLine="0" w:firstLineChars="0"/>
        <w:rPr>
          <w:sz w:val="21"/>
          <w:szCs w:val="21"/>
        </w:rPr>
      </w:pPr>
      <w:r>
        <w:rPr>
          <w:rFonts w:hint="eastAsia"/>
          <w:sz w:val="21"/>
          <w:szCs w:val="21"/>
        </w:rPr>
        <w:t>（注：廉租房自2012年起并入公共租赁住房管理，不再单独新建；经济适用房自2013年起不再新建；限价房自2014年起不再新建；公租房自“十二五”结束不再新建。从2011年起将征收安置房纳入保障性安居工程建设范畴，主要是解决城镇拆迁（征收）家庭的住房问题。）</w:t>
      </w:r>
    </w:p>
    <w:p>
      <w:pPr>
        <w:pStyle w:val="18"/>
        <w:ind w:firstLineChars="0"/>
        <w:rPr>
          <w:bCs/>
        </w:rPr>
      </w:pPr>
      <w:r>
        <w:rPr>
          <w:rFonts w:hint="eastAsia"/>
          <w:bCs/>
        </w:rPr>
        <w:t>（2）廉租住房租赁补贴发放情况</w:t>
      </w:r>
    </w:p>
    <w:p>
      <w:pPr>
        <w:ind w:firstLine="480"/>
      </w:pPr>
      <w:r>
        <w:rPr>
          <w:rFonts w:hint="eastAsia"/>
          <w:szCs w:val="32"/>
        </w:rPr>
        <w:t>“十三五”期间，</w:t>
      </w:r>
      <w:r>
        <w:rPr>
          <w:rFonts w:hint="eastAsia"/>
        </w:rPr>
        <w:t>计划发放廉租住</w:t>
      </w:r>
      <w:r>
        <w:rPr>
          <w:rFonts w:hint="eastAsia"/>
          <w:lang w:val="en-US" w:eastAsia="zh-CN"/>
        </w:rPr>
        <w:t xml:space="preserve"> </w:t>
      </w:r>
      <w:r>
        <w:rPr>
          <w:rFonts w:hint="eastAsia"/>
        </w:rPr>
        <w:t>房租赁补贴4</w:t>
      </w:r>
      <w:r>
        <w:t>25</w:t>
      </w:r>
      <w:r>
        <w:rPr>
          <w:rFonts w:hint="eastAsia"/>
        </w:rPr>
        <w:t>户，实际发放廉租住房租赁补贴4</w:t>
      </w:r>
      <w:r>
        <w:t>44</w:t>
      </w:r>
      <w:r>
        <w:rPr>
          <w:rFonts w:hint="eastAsia"/>
        </w:rPr>
        <w:t>户，完成计划1</w:t>
      </w:r>
      <w:r>
        <w:t>04.47%</w:t>
      </w:r>
      <w:r>
        <w:rPr>
          <w:rFonts w:hint="eastAsia"/>
        </w:rPr>
        <w:t>。具体情况见表</w:t>
      </w:r>
      <w:r>
        <w:t>1-1</w:t>
      </w:r>
      <w:r>
        <w:rPr>
          <w:rFonts w:hint="eastAsia"/>
        </w:rPr>
        <w:t>7。</w:t>
      </w:r>
    </w:p>
    <w:p>
      <w:pPr>
        <w:pStyle w:val="19"/>
        <w:ind w:firstLine="0" w:firstLineChars="0"/>
        <w:jc w:val="center"/>
        <w:rPr>
          <w:rFonts w:ascii="黑体" w:hAnsi="黑体" w:eastAsia="黑体"/>
          <w:b/>
          <w:sz w:val="21"/>
          <w:szCs w:val="21"/>
        </w:rPr>
      </w:pPr>
      <w:r>
        <w:rPr>
          <w:rFonts w:hint="eastAsia" w:ascii="黑体" w:hAnsi="黑体" w:eastAsia="黑体"/>
          <w:b/>
          <w:sz w:val="21"/>
          <w:szCs w:val="21"/>
        </w:rPr>
        <w:t>表</w:t>
      </w:r>
      <w:r>
        <w:rPr>
          <w:rFonts w:ascii="黑体" w:hAnsi="黑体" w:eastAsia="黑体"/>
          <w:b/>
          <w:sz w:val="21"/>
          <w:szCs w:val="21"/>
        </w:rPr>
        <w:t>1-1</w:t>
      </w:r>
      <w:r>
        <w:rPr>
          <w:rFonts w:hint="eastAsia" w:ascii="黑体" w:hAnsi="黑体" w:eastAsia="黑体"/>
          <w:b/>
          <w:sz w:val="21"/>
          <w:szCs w:val="21"/>
        </w:rPr>
        <w:t>7：太仓市“十三五”期间租赁补贴发放情况表</w:t>
      </w:r>
    </w:p>
    <w:tbl>
      <w:tblPr>
        <w:tblStyle w:val="13"/>
        <w:tblW w:w="8254" w:type="dxa"/>
        <w:jc w:val="center"/>
        <w:tblLayout w:type="fixed"/>
        <w:tblCellMar>
          <w:top w:w="0" w:type="dxa"/>
          <w:left w:w="108" w:type="dxa"/>
          <w:bottom w:w="0" w:type="dxa"/>
          <w:right w:w="108" w:type="dxa"/>
        </w:tblCellMar>
      </w:tblPr>
      <w:tblGrid>
        <w:gridCol w:w="2267"/>
        <w:gridCol w:w="1197"/>
        <w:gridCol w:w="1197"/>
        <w:gridCol w:w="1197"/>
        <w:gridCol w:w="1197"/>
        <w:gridCol w:w="1199"/>
      </w:tblGrid>
      <w:tr>
        <w:tblPrEx>
          <w:tblCellMar>
            <w:top w:w="0" w:type="dxa"/>
            <w:left w:w="108" w:type="dxa"/>
            <w:bottom w:w="0" w:type="dxa"/>
            <w:right w:w="108" w:type="dxa"/>
          </w:tblCellMar>
        </w:tblPrEx>
        <w:trPr>
          <w:trHeight w:val="425" w:hRule="atLeast"/>
          <w:jc w:val="center"/>
        </w:trPr>
        <w:tc>
          <w:tcPr>
            <w:tcW w:w="22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年份</w:t>
            </w:r>
          </w:p>
        </w:tc>
        <w:tc>
          <w:tcPr>
            <w:tcW w:w="119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b/>
                <w:bCs/>
                <w:kern w:val="0"/>
                <w:sz w:val="21"/>
                <w:szCs w:val="21"/>
              </w:rPr>
              <w:t>201</w:t>
            </w:r>
            <w:r>
              <w:rPr>
                <w:rFonts w:hint="eastAsia"/>
                <w:b/>
                <w:bCs/>
                <w:kern w:val="0"/>
                <w:sz w:val="21"/>
                <w:szCs w:val="21"/>
              </w:rPr>
              <w:t>6</w:t>
            </w:r>
          </w:p>
        </w:tc>
        <w:tc>
          <w:tcPr>
            <w:tcW w:w="119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b/>
                <w:bCs/>
                <w:kern w:val="0"/>
                <w:sz w:val="21"/>
                <w:szCs w:val="21"/>
              </w:rPr>
              <w:t>201</w:t>
            </w:r>
            <w:r>
              <w:rPr>
                <w:rFonts w:hint="eastAsia"/>
                <w:b/>
                <w:bCs/>
                <w:kern w:val="0"/>
                <w:sz w:val="21"/>
                <w:szCs w:val="21"/>
              </w:rPr>
              <w:t>7</w:t>
            </w:r>
          </w:p>
        </w:tc>
        <w:tc>
          <w:tcPr>
            <w:tcW w:w="119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b/>
                <w:bCs/>
                <w:kern w:val="0"/>
                <w:sz w:val="21"/>
                <w:szCs w:val="21"/>
              </w:rPr>
              <w:t>201</w:t>
            </w:r>
            <w:r>
              <w:rPr>
                <w:rFonts w:hint="eastAsia"/>
                <w:b/>
                <w:bCs/>
                <w:kern w:val="0"/>
                <w:sz w:val="21"/>
                <w:szCs w:val="21"/>
              </w:rPr>
              <w:t>8</w:t>
            </w:r>
          </w:p>
        </w:tc>
        <w:tc>
          <w:tcPr>
            <w:tcW w:w="119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b/>
                <w:bCs/>
                <w:kern w:val="0"/>
                <w:sz w:val="21"/>
                <w:szCs w:val="21"/>
              </w:rPr>
              <w:t>201</w:t>
            </w:r>
            <w:r>
              <w:rPr>
                <w:rFonts w:hint="eastAsia"/>
                <w:b/>
                <w:bCs/>
                <w:kern w:val="0"/>
                <w:sz w:val="21"/>
                <w:szCs w:val="21"/>
              </w:rPr>
              <w:t>9</w:t>
            </w:r>
          </w:p>
        </w:tc>
        <w:tc>
          <w:tcPr>
            <w:tcW w:w="1199"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2020</w:t>
            </w:r>
          </w:p>
        </w:tc>
      </w:tr>
      <w:tr>
        <w:tblPrEx>
          <w:tblCellMar>
            <w:top w:w="0" w:type="dxa"/>
            <w:left w:w="108" w:type="dxa"/>
            <w:bottom w:w="0" w:type="dxa"/>
            <w:right w:w="108" w:type="dxa"/>
          </w:tblCellMar>
        </w:tblPrEx>
        <w:trPr>
          <w:trHeight w:val="248" w:hRule="atLeast"/>
          <w:jc w:val="center"/>
        </w:trPr>
        <w:tc>
          <w:tcPr>
            <w:tcW w:w="22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计划发放（户）</w:t>
            </w:r>
          </w:p>
        </w:tc>
        <w:tc>
          <w:tcPr>
            <w:tcW w:w="119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85</w:t>
            </w:r>
          </w:p>
        </w:tc>
        <w:tc>
          <w:tcPr>
            <w:tcW w:w="119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90</w:t>
            </w:r>
          </w:p>
        </w:tc>
        <w:tc>
          <w:tcPr>
            <w:tcW w:w="119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90</w:t>
            </w:r>
          </w:p>
        </w:tc>
        <w:tc>
          <w:tcPr>
            <w:tcW w:w="119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90</w:t>
            </w:r>
          </w:p>
        </w:tc>
        <w:tc>
          <w:tcPr>
            <w:tcW w:w="1199"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70</w:t>
            </w:r>
          </w:p>
        </w:tc>
      </w:tr>
      <w:tr>
        <w:tblPrEx>
          <w:tblCellMar>
            <w:top w:w="0" w:type="dxa"/>
            <w:left w:w="108" w:type="dxa"/>
            <w:bottom w:w="0" w:type="dxa"/>
            <w:right w:w="108" w:type="dxa"/>
          </w:tblCellMar>
        </w:tblPrEx>
        <w:trPr>
          <w:trHeight w:val="379" w:hRule="atLeast"/>
          <w:jc w:val="center"/>
        </w:trPr>
        <w:tc>
          <w:tcPr>
            <w:tcW w:w="2267"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实际发放（户）</w:t>
            </w:r>
          </w:p>
        </w:tc>
        <w:tc>
          <w:tcPr>
            <w:tcW w:w="1197"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86</w:t>
            </w:r>
          </w:p>
        </w:tc>
        <w:tc>
          <w:tcPr>
            <w:tcW w:w="1197"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91</w:t>
            </w:r>
          </w:p>
        </w:tc>
        <w:tc>
          <w:tcPr>
            <w:tcW w:w="1197"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91</w:t>
            </w:r>
          </w:p>
        </w:tc>
        <w:tc>
          <w:tcPr>
            <w:tcW w:w="1197"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90</w:t>
            </w:r>
          </w:p>
        </w:tc>
        <w:tc>
          <w:tcPr>
            <w:tcW w:w="1199"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86</w:t>
            </w:r>
          </w:p>
        </w:tc>
      </w:tr>
      <w:tr>
        <w:tblPrEx>
          <w:tblCellMar>
            <w:top w:w="0" w:type="dxa"/>
            <w:left w:w="108" w:type="dxa"/>
            <w:bottom w:w="0" w:type="dxa"/>
            <w:right w:w="108" w:type="dxa"/>
          </w:tblCellMar>
        </w:tblPrEx>
        <w:trPr>
          <w:trHeight w:val="379" w:hRule="atLeast"/>
          <w:jc w:val="center"/>
        </w:trPr>
        <w:tc>
          <w:tcPr>
            <w:tcW w:w="226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完成率（%）</w:t>
            </w:r>
          </w:p>
        </w:tc>
        <w:tc>
          <w:tcPr>
            <w:tcW w:w="119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1</w:t>
            </w:r>
            <w:r>
              <w:rPr>
                <w:kern w:val="0"/>
                <w:sz w:val="21"/>
                <w:szCs w:val="21"/>
              </w:rPr>
              <w:t>01.18</w:t>
            </w:r>
          </w:p>
        </w:tc>
        <w:tc>
          <w:tcPr>
            <w:tcW w:w="119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1</w:t>
            </w:r>
            <w:r>
              <w:rPr>
                <w:kern w:val="0"/>
                <w:sz w:val="21"/>
                <w:szCs w:val="21"/>
              </w:rPr>
              <w:t>01.11</w:t>
            </w:r>
          </w:p>
        </w:tc>
        <w:tc>
          <w:tcPr>
            <w:tcW w:w="119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1</w:t>
            </w:r>
            <w:r>
              <w:rPr>
                <w:kern w:val="0"/>
                <w:sz w:val="21"/>
                <w:szCs w:val="21"/>
              </w:rPr>
              <w:t>01.11</w:t>
            </w:r>
          </w:p>
        </w:tc>
        <w:tc>
          <w:tcPr>
            <w:tcW w:w="119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1</w:t>
            </w:r>
            <w:r>
              <w:rPr>
                <w:kern w:val="0"/>
                <w:sz w:val="21"/>
                <w:szCs w:val="21"/>
              </w:rPr>
              <w:t>00</w:t>
            </w:r>
          </w:p>
        </w:tc>
        <w:tc>
          <w:tcPr>
            <w:tcW w:w="1199"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1</w:t>
            </w:r>
            <w:r>
              <w:rPr>
                <w:kern w:val="0"/>
                <w:sz w:val="21"/>
                <w:szCs w:val="21"/>
              </w:rPr>
              <w:t>22.86</w:t>
            </w:r>
          </w:p>
        </w:tc>
      </w:tr>
    </w:tbl>
    <w:p>
      <w:pPr>
        <w:pStyle w:val="18"/>
        <w:snapToGrid w:val="0"/>
        <w:ind w:firstLine="480"/>
      </w:pPr>
      <w:r>
        <w:rPr>
          <w:rFonts w:hint="eastAsia"/>
        </w:rPr>
        <w:t>（3）棚户区改造</w:t>
      </w:r>
    </w:p>
    <w:p>
      <w:pPr>
        <w:ind w:firstLine="480"/>
      </w:pPr>
      <w:r>
        <w:rPr>
          <w:rFonts w:hint="eastAsia"/>
        </w:rPr>
        <w:t>“十三五”期间按计划完成了对13个棚户区进行拆除和相应的安置，累计新建安置房16219套，具体见表</w:t>
      </w:r>
      <w:r>
        <w:t>1-1</w:t>
      </w:r>
      <w:r>
        <w:rPr>
          <w:rFonts w:hint="eastAsia"/>
        </w:rPr>
        <w:t>8。</w:t>
      </w:r>
    </w:p>
    <w:p>
      <w:pPr>
        <w:snapToGrid w:val="0"/>
        <w:ind w:firstLine="0" w:firstLineChars="0"/>
        <w:jc w:val="center"/>
        <w:rPr>
          <w:rFonts w:ascii="黑体" w:hAnsi="黑体" w:eastAsia="黑体"/>
          <w:b/>
        </w:rPr>
      </w:pPr>
      <w:r>
        <w:rPr>
          <w:rFonts w:hint="eastAsia" w:ascii="黑体" w:hAnsi="黑体" w:eastAsia="黑体"/>
          <w:b/>
          <w:sz w:val="21"/>
          <w:szCs w:val="21"/>
        </w:rPr>
        <w:t>表</w:t>
      </w:r>
      <w:r>
        <w:rPr>
          <w:rFonts w:ascii="黑体" w:hAnsi="黑体" w:eastAsia="黑体"/>
          <w:b/>
          <w:sz w:val="21"/>
          <w:szCs w:val="21"/>
        </w:rPr>
        <w:t>1-1</w:t>
      </w:r>
      <w:r>
        <w:rPr>
          <w:rFonts w:hint="eastAsia" w:ascii="黑体" w:hAnsi="黑体" w:eastAsia="黑体"/>
          <w:b/>
          <w:sz w:val="21"/>
          <w:szCs w:val="21"/>
        </w:rPr>
        <w:t>8：太仓市“十三五”期间棚户区（危旧房改造）改造项目</w:t>
      </w:r>
    </w:p>
    <w:tbl>
      <w:tblPr>
        <w:tblStyle w:val="13"/>
        <w:tblpPr w:leftFromText="180" w:rightFromText="180" w:vertAnchor="text" w:horzAnchor="margin" w:tblpXSpec="center" w:tblpY="137"/>
        <w:tblW w:w="7792" w:type="dxa"/>
        <w:tblInd w:w="0" w:type="dxa"/>
        <w:tblLayout w:type="fixed"/>
        <w:tblCellMar>
          <w:top w:w="0" w:type="dxa"/>
          <w:left w:w="108" w:type="dxa"/>
          <w:bottom w:w="0" w:type="dxa"/>
          <w:right w:w="108" w:type="dxa"/>
        </w:tblCellMar>
      </w:tblPr>
      <w:tblGrid>
        <w:gridCol w:w="2122"/>
        <w:gridCol w:w="850"/>
        <w:gridCol w:w="851"/>
        <w:gridCol w:w="708"/>
        <w:gridCol w:w="709"/>
        <w:gridCol w:w="1134"/>
        <w:gridCol w:w="1418"/>
      </w:tblGrid>
      <w:tr>
        <w:tblPrEx>
          <w:tblCellMar>
            <w:top w:w="0" w:type="dxa"/>
            <w:left w:w="108" w:type="dxa"/>
            <w:bottom w:w="0" w:type="dxa"/>
            <w:right w:w="108" w:type="dxa"/>
          </w:tblCellMar>
        </w:tblPrEx>
        <w:trPr>
          <w:trHeight w:val="412" w:hRule="atLeast"/>
        </w:trPr>
        <w:tc>
          <w:tcPr>
            <w:tcW w:w="21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项目名称</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住宅房屋</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实施方式</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安置情况</w:t>
            </w:r>
          </w:p>
        </w:tc>
      </w:tr>
      <w:tr>
        <w:tblPrEx>
          <w:tblCellMar>
            <w:top w:w="0" w:type="dxa"/>
            <w:left w:w="108" w:type="dxa"/>
            <w:bottom w:w="0" w:type="dxa"/>
            <w:right w:w="108" w:type="dxa"/>
          </w:tblCellMar>
        </w:tblPrEx>
        <w:trPr>
          <w:trHeight w:val="762" w:hRule="atLeast"/>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户数</w:t>
            </w:r>
          </w:p>
          <w:p>
            <w:pPr>
              <w:ind w:firstLine="0" w:firstLineChars="0"/>
              <w:jc w:val="center"/>
              <w:rPr>
                <w:b/>
                <w:kern w:val="0"/>
                <w:sz w:val="21"/>
                <w:szCs w:val="21"/>
              </w:rPr>
            </w:pPr>
            <w:r>
              <w:rPr>
                <w:rFonts w:hint="eastAsia"/>
                <w:b/>
                <w:kern w:val="0"/>
                <w:sz w:val="21"/>
                <w:szCs w:val="21"/>
              </w:rPr>
              <w:t>（户）</w:t>
            </w:r>
          </w:p>
        </w:tc>
        <w:tc>
          <w:tcPr>
            <w:tcW w:w="85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面积</w:t>
            </w:r>
          </w:p>
          <w:p>
            <w:pPr>
              <w:ind w:firstLine="0" w:firstLineChars="0"/>
              <w:jc w:val="center"/>
              <w:rPr>
                <w:b/>
                <w:kern w:val="0"/>
                <w:sz w:val="21"/>
                <w:szCs w:val="21"/>
              </w:rPr>
            </w:pPr>
            <w:r>
              <w:rPr>
                <w:rFonts w:hint="eastAsia"/>
                <w:b/>
                <w:kern w:val="0"/>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改造方式</w:t>
            </w:r>
          </w:p>
        </w:tc>
        <w:tc>
          <w:tcPr>
            <w:tcW w:w="709"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安置方式</w:t>
            </w:r>
          </w:p>
        </w:tc>
        <w:tc>
          <w:tcPr>
            <w:tcW w:w="1134"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安置套数</w:t>
            </w:r>
          </w:p>
          <w:p>
            <w:pPr>
              <w:pStyle w:val="2"/>
            </w:pPr>
            <w:r>
              <w:rPr>
                <w:rFonts w:hint="eastAsia"/>
                <w:b/>
                <w:bCs/>
              </w:rPr>
              <w:t>（套）</w:t>
            </w:r>
          </w:p>
        </w:tc>
        <w:tc>
          <w:tcPr>
            <w:tcW w:w="1418"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建筑面积</w:t>
            </w:r>
          </w:p>
          <w:p>
            <w:pPr>
              <w:widowControl/>
              <w:spacing w:line="240" w:lineRule="auto"/>
              <w:ind w:firstLine="0" w:firstLineChars="0"/>
              <w:jc w:val="center"/>
              <w:rPr>
                <w:b/>
                <w:kern w:val="0"/>
                <w:sz w:val="21"/>
                <w:szCs w:val="21"/>
              </w:rPr>
            </w:pPr>
            <w:r>
              <w:rPr>
                <w:rFonts w:hint="eastAsia"/>
                <w:b/>
                <w:kern w:val="0"/>
                <w:sz w:val="21"/>
                <w:szCs w:val="21"/>
              </w:rPr>
              <w:t>（㎡）</w:t>
            </w:r>
          </w:p>
        </w:tc>
      </w:tr>
      <w:tr>
        <w:tblPrEx>
          <w:tblCellMar>
            <w:top w:w="0" w:type="dxa"/>
            <w:left w:w="108" w:type="dxa"/>
            <w:bottom w:w="0" w:type="dxa"/>
            <w:right w:w="108" w:type="dxa"/>
          </w:tblCellMar>
        </w:tblPrEx>
        <w:trPr>
          <w:trHeight w:val="607" w:hRule="atLeast"/>
        </w:trPr>
        <w:tc>
          <w:tcPr>
            <w:tcW w:w="2122"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恒通佳苑片区</w:t>
            </w:r>
          </w:p>
        </w:tc>
        <w:tc>
          <w:tcPr>
            <w:tcW w:w="850"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1110</w:t>
            </w:r>
          </w:p>
        </w:tc>
        <w:tc>
          <w:tcPr>
            <w:tcW w:w="8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242825</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拆除</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实物</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3352</w:t>
            </w:r>
          </w:p>
        </w:tc>
        <w:tc>
          <w:tcPr>
            <w:tcW w:w="1418"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372679</w:t>
            </w:r>
          </w:p>
        </w:tc>
      </w:tr>
      <w:tr>
        <w:tblPrEx>
          <w:tblCellMar>
            <w:top w:w="0" w:type="dxa"/>
            <w:left w:w="108" w:type="dxa"/>
            <w:bottom w:w="0" w:type="dxa"/>
            <w:right w:w="108" w:type="dxa"/>
          </w:tblCellMar>
        </w:tblPrEx>
        <w:trPr>
          <w:trHeight w:val="607" w:hRule="atLeast"/>
        </w:trPr>
        <w:tc>
          <w:tcPr>
            <w:tcW w:w="2122"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闸北二区二期</w:t>
            </w:r>
          </w:p>
        </w:tc>
        <w:tc>
          <w:tcPr>
            <w:tcW w:w="850"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587</w:t>
            </w:r>
          </w:p>
        </w:tc>
        <w:tc>
          <w:tcPr>
            <w:tcW w:w="8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135010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拆除</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实物</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1372</w:t>
            </w:r>
          </w:p>
        </w:tc>
        <w:tc>
          <w:tcPr>
            <w:tcW w:w="1418"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16055</w:t>
            </w:r>
            <w:r>
              <w:rPr>
                <w:rFonts w:hint="eastAsia"/>
                <w:kern w:val="0"/>
                <w:sz w:val="21"/>
                <w:szCs w:val="21"/>
              </w:rPr>
              <w:t>1</w:t>
            </w:r>
          </w:p>
        </w:tc>
      </w:tr>
      <w:tr>
        <w:tblPrEx>
          <w:tblCellMar>
            <w:top w:w="0" w:type="dxa"/>
            <w:left w:w="108" w:type="dxa"/>
            <w:bottom w:w="0" w:type="dxa"/>
            <w:right w:w="108" w:type="dxa"/>
          </w:tblCellMar>
        </w:tblPrEx>
        <w:trPr>
          <w:trHeight w:val="607" w:hRule="atLeast"/>
        </w:trPr>
        <w:tc>
          <w:tcPr>
            <w:tcW w:w="2122"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闸北三区三期</w:t>
            </w:r>
          </w:p>
        </w:tc>
        <w:tc>
          <w:tcPr>
            <w:tcW w:w="850"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614</w:t>
            </w:r>
          </w:p>
        </w:tc>
        <w:tc>
          <w:tcPr>
            <w:tcW w:w="8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141220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拆除</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实物</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1608</w:t>
            </w:r>
          </w:p>
        </w:tc>
        <w:tc>
          <w:tcPr>
            <w:tcW w:w="1418"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169217</w:t>
            </w:r>
          </w:p>
        </w:tc>
      </w:tr>
      <w:tr>
        <w:tblPrEx>
          <w:tblCellMar>
            <w:top w:w="0" w:type="dxa"/>
            <w:left w:w="108" w:type="dxa"/>
            <w:bottom w:w="0" w:type="dxa"/>
            <w:right w:w="108" w:type="dxa"/>
          </w:tblCellMar>
        </w:tblPrEx>
        <w:trPr>
          <w:trHeight w:val="607" w:hRule="atLeast"/>
        </w:trPr>
        <w:tc>
          <w:tcPr>
            <w:tcW w:w="2122"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南郊片区二期</w:t>
            </w:r>
          </w:p>
        </w:tc>
        <w:tc>
          <w:tcPr>
            <w:tcW w:w="850"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1195</w:t>
            </w:r>
          </w:p>
        </w:tc>
        <w:tc>
          <w:tcPr>
            <w:tcW w:w="8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203300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拆除</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实物</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1976</w:t>
            </w:r>
          </w:p>
        </w:tc>
        <w:tc>
          <w:tcPr>
            <w:tcW w:w="1418"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230684</w:t>
            </w:r>
          </w:p>
        </w:tc>
      </w:tr>
      <w:tr>
        <w:tblPrEx>
          <w:tblCellMar>
            <w:top w:w="0" w:type="dxa"/>
            <w:left w:w="108" w:type="dxa"/>
            <w:bottom w:w="0" w:type="dxa"/>
            <w:right w:w="108" w:type="dxa"/>
          </w:tblCellMar>
        </w:tblPrEx>
        <w:trPr>
          <w:trHeight w:val="607" w:hRule="atLeast"/>
        </w:trPr>
        <w:tc>
          <w:tcPr>
            <w:tcW w:w="2122"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弇山西路片区</w:t>
            </w:r>
          </w:p>
        </w:tc>
        <w:tc>
          <w:tcPr>
            <w:tcW w:w="850"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114</w:t>
            </w:r>
          </w:p>
        </w:tc>
        <w:tc>
          <w:tcPr>
            <w:tcW w:w="8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27000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拆除</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实物</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394</w:t>
            </w:r>
          </w:p>
        </w:tc>
        <w:tc>
          <w:tcPr>
            <w:tcW w:w="1418"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4395</w:t>
            </w:r>
            <w:r>
              <w:rPr>
                <w:rFonts w:hint="eastAsia"/>
                <w:kern w:val="0"/>
                <w:sz w:val="21"/>
                <w:szCs w:val="21"/>
              </w:rPr>
              <w:t>2</w:t>
            </w:r>
          </w:p>
        </w:tc>
      </w:tr>
      <w:tr>
        <w:tblPrEx>
          <w:tblCellMar>
            <w:top w:w="0" w:type="dxa"/>
            <w:left w:w="108" w:type="dxa"/>
            <w:bottom w:w="0" w:type="dxa"/>
            <w:right w:w="108" w:type="dxa"/>
          </w:tblCellMar>
        </w:tblPrEx>
        <w:trPr>
          <w:trHeight w:val="607" w:hRule="atLeast"/>
        </w:trPr>
        <w:tc>
          <w:tcPr>
            <w:tcW w:w="2122"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新毛片区二期</w:t>
            </w:r>
          </w:p>
        </w:tc>
        <w:tc>
          <w:tcPr>
            <w:tcW w:w="850"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916</w:t>
            </w:r>
          </w:p>
        </w:tc>
        <w:tc>
          <w:tcPr>
            <w:tcW w:w="8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152000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拆除</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实物</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470</w:t>
            </w:r>
          </w:p>
        </w:tc>
        <w:tc>
          <w:tcPr>
            <w:tcW w:w="1418"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162972</w:t>
            </w:r>
          </w:p>
        </w:tc>
      </w:tr>
      <w:tr>
        <w:tblPrEx>
          <w:tblCellMar>
            <w:top w:w="0" w:type="dxa"/>
            <w:left w:w="108" w:type="dxa"/>
            <w:bottom w:w="0" w:type="dxa"/>
            <w:right w:w="108" w:type="dxa"/>
          </w:tblCellMar>
        </w:tblPrEx>
        <w:trPr>
          <w:trHeight w:val="607" w:hRule="atLeast"/>
        </w:trPr>
        <w:tc>
          <w:tcPr>
            <w:tcW w:w="2122"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陆渡片区一期</w:t>
            </w:r>
          </w:p>
        </w:tc>
        <w:tc>
          <w:tcPr>
            <w:tcW w:w="850"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876</w:t>
            </w:r>
          </w:p>
        </w:tc>
        <w:tc>
          <w:tcPr>
            <w:tcW w:w="8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19163</w:t>
            </w:r>
            <w:r>
              <w:rPr>
                <w:rFonts w:hint="eastAsia"/>
                <w:kern w:val="0"/>
                <w:sz w:val="21"/>
                <w:szCs w:val="21"/>
              </w:rPr>
              <w:t>6</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拆除</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实物</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2092</w:t>
            </w:r>
          </w:p>
        </w:tc>
        <w:tc>
          <w:tcPr>
            <w:tcW w:w="1418"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229751</w:t>
            </w:r>
          </w:p>
        </w:tc>
      </w:tr>
      <w:tr>
        <w:tblPrEx>
          <w:tblCellMar>
            <w:top w:w="0" w:type="dxa"/>
            <w:left w:w="108" w:type="dxa"/>
            <w:bottom w:w="0" w:type="dxa"/>
            <w:right w:w="108" w:type="dxa"/>
          </w:tblCellMar>
        </w:tblPrEx>
        <w:trPr>
          <w:trHeight w:val="607" w:hRule="atLeast"/>
        </w:trPr>
        <w:tc>
          <w:tcPr>
            <w:tcW w:w="2122"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群星片区四期</w:t>
            </w:r>
          </w:p>
        </w:tc>
        <w:tc>
          <w:tcPr>
            <w:tcW w:w="850"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215</w:t>
            </w:r>
          </w:p>
        </w:tc>
        <w:tc>
          <w:tcPr>
            <w:tcW w:w="8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5659</w:t>
            </w:r>
            <w:r>
              <w:rPr>
                <w:rFonts w:hint="eastAsia"/>
                <w:kern w:val="0"/>
                <w:sz w:val="21"/>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拆除</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实物</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689</w:t>
            </w:r>
          </w:p>
        </w:tc>
        <w:tc>
          <w:tcPr>
            <w:tcW w:w="1418"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6355</w:t>
            </w:r>
            <w:r>
              <w:rPr>
                <w:rFonts w:hint="eastAsia"/>
                <w:kern w:val="0"/>
                <w:sz w:val="21"/>
                <w:szCs w:val="21"/>
              </w:rPr>
              <w:t>4</w:t>
            </w:r>
          </w:p>
        </w:tc>
      </w:tr>
      <w:tr>
        <w:tblPrEx>
          <w:tblCellMar>
            <w:top w:w="0" w:type="dxa"/>
            <w:left w:w="108" w:type="dxa"/>
            <w:bottom w:w="0" w:type="dxa"/>
            <w:right w:w="108" w:type="dxa"/>
          </w:tblCellMar>
        </w:tblPrEx>
        <w:trPr>
          <w:trHeight w:val="607" w:hRule="atLeast"/>
        </w:trPr>
        <w:tc>
          <w:tcPr>
            <w:tcW w:w="2122"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港区14#地块</w:t>
            </w:r>
          </w:p>
        </w:tc>
        <w:tc>
          <w:tcPr>
            <w:tcW w:w="850"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740</w:t>
            </w:r>
          </w:p>
        </w:tc>
        <w:tc>
          <w:tcPr>
            <w:tcW w:w="8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185000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拆除</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实物</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840</w:t>
            </w:r>
          </w:p>
        </w:tc>
        <w:tc>
          <w:tcPr>
            <w:tcW w:w="1418"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83150</w:t>
            </w:r>
          </w:p>
        </w:tc>
      </w:tr>
      <w:tr>
        <w:tblPrEx>
          <w:tblCellMar>
            <w:top w:w="0" w:type="dxa"/>
            <w:left w:w="108" w:type="dxa"/>
            <w:bottom w:w="0" w:type="dxa"/>
            <w:right w:w="108" w:type="dxa"/>
          </w:tblCellMar>
        </w:tblPrEx>
        <w:trPr>
          <w:trHeight w:val="607" w:hRule="atLeast"/>
        </w:trPr>
        <w:tc>
          <w:tcPr>
            <w:tcW w:w="2122"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锦绣东方二期</w:t>
            </w:r>
          </w:p>
        </w:tc>
        <w:tc>
          <w:tcPr>
            <w:tcW w:w="850"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523</w:t>
            </w:r>
          </w:p>
        </w:tc>
        <w:tc>
          <w:tcPr>
            <w:tcW w:w="8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91300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拆除</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实物</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1081</w:t>
            </w:r>
          </w:p>
        </w:tc>
        <w:tc>
          <w:tcPr>
            <w:tcW w:w="1418"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118101</w:t>
            </w:r>
          </w:p>
        </w:tc>
      </w:tr>
      <w:tr>
        <w:tblPrEx>
          <w:tblCellMar>
            <w:top w:w="0" w:type="dxa"/>
            <w:left w:w="108" w:type="dxa"/>
            <w:bottom w:w="0" w:type="dxa"/>
            <w:right w:w="108" w:type="dxa"/>
          </w:tblCellMar>
        </w:tblPrEx>
        <w:trPr>
          <w:trHeight w:val="607" w:hRule="atLeast"/>
        </w:trPr>
        <w:tc>
          <w:tcPr>
            <w:tcW w:w="2122"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rFonts w:hint="eastAsia"/>
                <w:b/>
                <w:kern w:val="0"/>
                <w:sz w:val="21"/>
                <w:szCs w:val="21"/>
              </w:rPr>
              <w:t>樊泾村地块</w:t>
            </w:r>
          </w:p>
        </w:tc>
        <w:tc>
          <w:tcPr>
            <w:tcW w:w="850"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150</w:t>
            </w:r>
          </w:p>
        </w:tc>
        <w:tc>
          <w:tcPr>
            <w:tcW w:w="8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21200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拆除</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实物</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398</w:t>
            </w:r>
          </w:p>
        </w:tc>
        <w:tc>
          <w:tcPr>
            <w:tcW w:w="1418"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4202</w:t>
            </w:r>
            <w:r>
              <w:rPr>
                <w:rFonts w:hint="eastAsia"/>
                <w:kern w:val="0"/>
                <w:sz w:val="21"/>
                <w:szCs w:val="21"/>
              </w:rPr>
              <w:t>6</w:t>
            </w:r>
          </w:p>
        </w:tc>
      </w:tr>
      <w:tr>
        <w:tblPrEx>
          <w:tblCellMar>
            <w:top w:w="0" w:type="dxa"/>
            <w:left w:w="108" w:type="dxa"/>
            <w:bottom w:w="0" w:type="dxa"/>
            <w:right w:w="108" w:type="dxa"/>
          </w:tblCellMar>
        </w:tblPrEx>
        <w:trPr>
          <w:trHeight w:val="607" w:hRule="atLeast"/>
        </w:trPr>
        <w:tc>
          <w:tcPr>
            <w:tcW w:w="2122"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b/>
                <w:kern w:val="0"/>
                <w:sz w:val="21"/>
                <w:szCs w:val="21"/>
              </w:rPr>
              <w:t>港区8-1#安置房</w:t>
            </w:r>
          </w:p>
        </w:tc>
        <w:tc>
          <w:tcPr>
            <w:tcW w:w="850"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256</w:t>
            </w:r>
          </w:p>
        </w:tc>
        <w:tc>
          <w:tcPr>
            <w:tcW w:w="8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59000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拆除</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实物</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1304</w:t>
            </w:r>
          </w:p>
        </w:tc>
        <w:tc>
          <w:tcPr>
            <w:tcW w:w="1418"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129994</w:t>
            </w:r>
          </w:p>
        </w:tc>
      </w:tr>
      <w:tr>
        <w:tblPrEx>
          <w:tblCellMar>
            <w:top w:w="0" w:type="dxa"/>
            <w:left w:w="108" w:type="dxa"/>
            <w:bottom w:w="0" w:type="dxa"/>
            <w:right w:w="108" w:type="dxa"/>
          </w:tblCellMar>
        </w:tblPrEx>
        <w:trPr>
          <w:trHeight w:val="569" w:hRule="atLeast"/>
        </w:trPr>
        <w:tc>
          <w:tcPr>
            <w:tcW w:w="2122"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b/>
                <w:kern w:val="0"/>
                <w:sz w:val="21"/>
                <w:szCs w:val="21"/>
              </w:rPr>
            </w:pPr>
            <w:r>
              <w:rPr>
                <w:b/>
                <w:kern w:val="0"/>
                <w:sz w:val="21"/>
                <w:szCs w:val="21"/>
              </w:rPr>
              <w:t>利民花园五期安置房</w:t>
            </w:r>
          </w:p>
        </w:tc>
        <w:tc>
          <w:tcPr>
            <w:tcW w:w="850"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214</w:t>
            </w:r>
          </w:p>
        </w:tc>
        <w:tc>
          <w:tcPr>
            <w:tcW w:w="8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63300</w:t>
            </w:r>
          </w:p>
        </w:tc>
        <w:tc>
          <w:tcPr>
            <w:tcW w:w="708" w:type="dxa"/>
            <w:tcBorders>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拆除</w:t>
            </w:r>
          </w:p>
        </w:tc>
        <w:tc>
          <w:tcPr>
            <w:tcW w:w="709" w:type="dxa"/>
            <w:tcBorders>
              <w:left w:val="single" w:color="auto" w:sz="4" w:space="0"/>
              <w:bottom w:val="single" w:color="auto" w:sz="4" w:space="0"/>
              <w:right w:val="single" w:color="auto" w:sz="4" w:space="0"/>
            </w:tcBorders>
            <w:vAlign w:val="center"/>
          </w:tcPr>
          <w:p>
            <w:pPr>
              <w:spacing w:line="240" w:lineRule="auto"/>
              <w:ind w:firstLine="0" w:firstLineChars="0"/>
              <w:rPr>
                <w:kern w:val="0"/>
                <w:sz w:val="21"/>
                <w:szCs w:val="21"/>
              </w:rPr>
            </w:pPr>
            <w:r>
              <w:rPr>
                <w:rFonts w:hint="eastAsia"/>
                <w:kern w:val="0"/>
                <w:sz w:val="21"/>
                <w:szCs w:val="21"/>
              </w:rPr>
              <w:t>实物</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643</w:t>
            </w:r>
          </w:p>
        </w:tc>
        <w:tc>
          <w:tcPr>
            <w:tcW w:w="1418"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kern w:val="0"/>
                <w:sz w:val="21"/>
                <w:szCs w:val="21"/>
              </w:rPr>
              <w:t>62774</w:t>
            </w:r>
          </w:p>
        </w:tc>
      </w:tr>
    </w:tbl>
    <w:p>
      <w:pPr>
        <w:pStyle w:val="18"/>
        <w:numPr>
          <w:numId w:val="0"/>
        </w:numPr>
        <w:snapToGrid w:val="0"/>
        <w:ind w:left="420" w:leftChars="0"/>
      </w:pPr>
      <w:r>
        <w:rPr>
          <w:rFonts w:hint="eastAsia"/>
          <w:lang w:eastAsia="zh-CN"/>
        </w:rPr>
        <w:t>（</w:t>
      </w:r>
      <w:r>
        <w:rPr>
          <w:rFonts w:hint="eastAsia"/>
          <w:lang w:val="en-US" w:eastAsia="zh-CN"/>
        </w:rPr>
        <w:t>4</w:t>
      </w:r>
      <w:r>
        <w:rPr>
          <w:rFonts w:hint="eastAsia"/>
          <w:lang w:eastAsia="zh-CN"/>
        </w:rPr>
        <w:t>）</w:t>
      </w:r>
      <w:r>
        <w:rPr>
          <w:rFonts w:hint="eastAsia"/>
        </w:rPr>
        <w:t>老住宅小区综合整治改造工程</w:t>
      </w:r>
    </w:p>
    <w:p>
      <w:pPr>
        <w:ind w:firstLine="480"/>
      </w:pPr>
      <w:r>
        <w:rPr>
          <w:rFonts w:hint="eastAsia"/>
        </w:rPr>
        <w:t>2020年，开展城镇老旧小区改造共计2个，为太平南路小区和花园新村，其中太平南路小区总建筑面积4.4万平方米，总户数529户，43栋，总投资1800万，主要改造内容为房屋建筑改造、市政道路改造、管线改造、绿化景观改造和市政设施改造等；花园新村总建筑面积3.3万平方米，总户数126户，63栋，总投资1200万，主要改造内容为市政道路改造、管线改造、绿化景观改造、市政设施改造及小区石驳岸建设等。目前两个老旧小区均已完成改造。</w:t>
      </w:r>
    </w:p>
    <w:p>
      <w:pPr>
        <w:ind w:firstLine="480"/>
      </w:pPr>
      <w:r>
        <w:rPr>
          <w:rFonts w:hint="eastAsia"/>
        </w:rPr>
        <w:t>“十三五”期间，对中心城区的月亮河新村、新园新村、洋沙一村等19个小区进行了改造，改造内容包括房屋修缮、市政道路改造、管线改造、绿化景观改造、市政设施改造等五大方面，涉及182栋房屋，总建筑面积达34.02万平方米、惠及居民2909户，具体情况见表</w:t>
      </w:r>
      <w:r>
        <w:t>1-</w:t>
      </w:r>
      <w:r>
        <w:rPr>
          <w:rFonts w:hint="eastAsia"/>
        </w:rPr>
        <w:t>19。</w:t>
      </w:r>
    </w:p>
    <w:p>
      <w:pPr>
        <w:pStyle w:val="19"/>
        <w:ind w:firstLine="0" w:firstLineChars="0"/>
        <w:jc w:val="center"/>
        <w:rPr>
          <w:rFonts w:ascii="黑体" w:hAnsi="黑体" w:eastAsia="黑体"/>
          <w:b/>
          <w:sz w:val="21"/>
          <w:szCs w:val="21"/>
        </w:rPr>
      </w:pPr>
      <w:r>
        <w:rPr>
          <w:rFonts w:hint="eastAsia" w:ascii="黑体" w:hAnsi="黑体" w:eastAsia="黑体"/>
          <w:b/>
          <w:sz w:val="21"/>
          <w:szCs w:val="21"/>
        </w:rPr>
        <w:t>表</w:t>
      </w:r>
      <w:r>
        <w:rPr>
          <w:rFonts w:ascii="黑体" w:hAnsi="黑体" w:eastAsia="黑体"/>
          <w:b/>
          <w:sz w:val="21"/>
          <w:szCs w:val="21"/>
        </w:rPr>
        <w:t>1-</w:t>
      </w:r>
      <w:r>
        <w:rPr>
          <w:rFonts w:hint="eastAsia" w:ascii="黑体" w:hAnsi="黑体" w:eastAsia="黑体"/>
          <w:b/>
          <w:sz w:val="21"/>
          <w:szCs w:val="21"/>
        </w:rPr>
        <w:t>19：太仓市“十三五”期间老住宅小区综合整治改造情况表</w:t>
      </w:r>
    </w:p>
    <w:tbl>
      <w:tblPr>
        <w:tblStyle w:val="13"/>
        <w:tblW w:w="8379" w:type="dxa"/>
        <w:jc w:val="center"/>
        <w:tblLayout w:type="fixed"/>
        <w:tblCellMar>
          <w:top w:w="0" w:type="dxa"/>
          <w:left w:w="108" w:type="dxa"/>
          <w:bottom w:w="0" w:type="dxa"/>
          <w:right w:w="108" w:type="dxa"/>
        </w:tblCellMar>
      </w:tblPr>
      <w:tblGrid>
        <w:gridCol w:w="2405"/>
        <w:gridCol w:w="1081"/>
        <w:gridCol w:w="1223"/>
        <w:gridCol w:w="1223"/>
        <w:gridCol w:w="1223"/>
        <w:gridCol w:w="1224"/>
      </w:tblGrid>
      <w:tr>
        <w:tblPrEx>
          <w:tblCellMar>
            <w:top w:w="0" w:type="dxa"/>
            <w:left w:w="108" w:type="dxa"/>
            <w:bottom w:w="0" w:type="dxa"/>
            <w:right w:w="108" w:type="dxa"/>
          </w:tblCellMar>
        </w:tblPrEx>
        <w:trPr>
          <w:trHeight w:val="267" w:hRule="atLeast"/>
          <w:jc w:val="center"/>
        </w:trPr>
        <w:tc>
          <w:tcPr>
            <w:tcW w:w="2405" w:type="dxa"/>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240" w:lineRule="auto"/>
              <w:ind w:firstLine="0" w:firstLineChars="0"/>
              <w:jc w:val="right"/>
              <w:rPr>
                <w:b/>
                <w:bCs/>
                <w:kern w:val="0"/>
                <w:sz w:val="21"/>
                <w:szCs w:val="21"/>
              </w:rPr>
            </w:pPr>
            <w:r>
              <w:rPr>
                <w:rFonts w:hint="eastAsia"/>
                <w:b/>
                <w:bCs/>
                <w:kern w:val="0"/>
                <w:sz w:val="21"/>
                <w:szCs w:val="21"/>
              </w:rPr>
              <w:t>年份</w:t>
            </w:r>
          </w:p>
          <w:p>
            <w:pPr>
              <w:widowControl/>
              <w:spacing w:line="240" w:lineRule="auto"/>
              <w:ind w:firstLine="0" w:firstLineChars="0"/>
              <w:jc w:val="left"/>
              <w:rPr>
                <w:b/>
                <w:bCs/>
                <w:kern w:val="0"/>
                <w:sz w:val="21"/>
                <w:szCs w:val="21"/>
              </w:rPr>
            </w:pPr>
            <w:r>
              <w:rPr>
                <w:rFonts w:hint="eastAsia"/>
                <w:b/>
                <w:bCs/>
                <w:kern w:val="0"/>
                <w:sz w:val="21"/>
                <w:szCs w:val="21"/>
              </w:rPr>
              <w:t>指标</w:t>
            </w:r>
          </w:p>
        </w:tc>
        <w:tc>
          <w:tcPr>
            <w:tcW w:w="1081"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2016</w:t>
            </w:r>
          </w:p>
        </w:tc>
        <w:tc>
          <w:tcPr>
            <w:tcW w:w="1223"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2017</w:t>
            </w:r>
          </w:p>
        </w:tc>
        <w:tc>
          <w:tcPr>
            <w:tcW w:w="1223"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2018</w:t>
            </w:r>
          </w:p>
        </w:tc>
        <w:tc>
          <w:tcPr>
            <w:tcW w:w="1223"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2019</w:t>
            </w:r>
          </w:p>
        </w:tc>
        <w:tc>
          <w:tcPr>
            <w:tcW w:w="122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2020</w:t>
            </w:r>
          </w:p>
        </w:tc>
      </w:tr>
      <w:tr>
        <w:tblPrEx>
          <w:tblCellMar>
            <w:top w:w="0" w:type="dxa"/>
            <w:left w:w="108" w:type="dxa"/>
            <w:bottom w:w="0" w:type="dxa"/>
            <w:right w:w="108" w:type="dxa"/>
          </w:tblCellMar>
        </w:tblPrEx>
        <w:trPr>
          <w:trHeight w:val="267" w:hRule="atLeast"/>
          <w:jc w:val="center"/>
        </w:trPr>
        <w:tc>
          <w:tcPr>
            <w:tcW w:w="240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户数（户）</w:t>
            </w:r>
          </w:p>
        </w:tc>
        <w:tc>
          <w:tcPr>
            <w:tcW w:w="1081"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48</w:t>
            </w:r>
          </w:p>
        </w:tc>
        <w:tc>
          <w:tcPr>
            <w:tcW w:w="1223"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376</w:t>
            </w:r>
          </w:p>
        </w:tc>
        <w:tc>
          <w:tcPr>
            <w:tcW w:w="1223"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1250</w:t>
            </w:r>
          </w:p>
        </w:tc>
        <w:tc>
          <w:tcPr>
            <w:tcW w:w="1223"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813</w:t>
            </w:r>
          </w:p>
        </w:tc>
        <w:tc>
          <w:tcPr>
            <w:tcW w:w="1224"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422</w:t>
            </w:r>
          </w:p>
        </w:tc>
      </w:tr>
      <w:tr>
        <w:tblPrEx>
          <w:tblCellMar>
            <w:top w:w="0" w:type="dxa"/>
            <w:left w:w="108" w:type="dxa"/>
            <w:bottom w:w="0" w:type="dxa"/>
            <w:right w:w="108" w:type="dxa"/>
          </w:tblCellMar>
        </w:tblPrEx>
        <w:trPr>
          <w:trHeight w:val="90" w:hRule="atLeast"/>
          <w:jc w:val="center"/>
        </w:trPr>
        <w:tc>
          <w:tcPr>
            <w:tcW w:w="240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建筑面积（万平方米）</w:t>
            </w:r>
          </w:p>
        </w:tc>
        <w:tc>
          <w:tcPr>
            <w:tcW w:w="1081"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0.42</w:t>
            </w:r>
          </w:p>
        </w:tc>
        <w:tc>
          <w:tcPr>
            <w:tcW w:w="1223"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4.21</w:t>
            </w:r>
          </w:p>
        </w:tc>
        <w:tc>
          <w:tcPr>
            <w:tcW w:w="1223"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16.08</w:t>
            </w:r>
          </w:p>
        </w:tc>
        <w:tc>
          <w:tcPr>
            <w:tcW w:w="1223"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8.49</w:t>
            </w:r>
          </w:p>
        </w:tc>
        <w:tc>
          <w:tcPr>
            <w:tcW w:w="1224"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4.82</w:t>
            </w:r>
          </w:p>
        </w:tc>
      </w:tr>
      <w:tr>
        <w:tblPrEx>
          <w:tblCellMar>
            <w:top w:w="0" w:type="dxa"/>
            <w:left w:w="108" w:type="dxa"/>
            <w:bottom w:w="0" w:type="dxa"/>
            <w:right w:w="108" w:type="dxa"/>
          </w:tblCellMar>
        </w:tblPrEx>
        <w:trPr>
          <w:trHeight w:val="326" w:hRule="atLeast"/>
          <w:jc w:val="center"/>
        </w:trPr>
        <w:tc>
          <w:tcPr>
            <w:tcW w:w="240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整治资金（万元）</w:t>
            </w:r>
          </w:p>
        </w:tc>
        <w:tc>
          <w:tcPr>
            <w:tcW w:w="1081"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10</w:t>
            </w:r>
          </w:p>
        </w:tc>
        <w:tc>
          <w:tcPr>
            <w:tcW w:w="1223"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1050</w:t>
            </w:r>
          </w:p>
        </w:tc>
        <w:tc>
          <w:tcPr>
            <w:tcW w:w="1223"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4170</w:t>
            </w:r>
          </w:p>
        </w:tc>
        <w:tc>
          <w:tcPr>
            <w:tcW w:w="1223"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2114</w:t>
            </w:r>
          </w:p>
        </w:tc>
        <w:tc>
          <w:tcPr>
            <w:tcW w:w="1224" w:type="dxa"/>
            <w:tcBorders>
              <w:top w:val="nil"/>
              <w:left w:val="nil"/>
              <w:bottom w:val="single" w:color="auto" w:sz="4" w:space="0"/>
              <w:right w:val="single" w:color="auto" w:sz="4" w:space="0"/>
            </w:tcBorders>
            <w:vAlign w:val="center"/>
          </w:tcPr>
          <w:p>
            <w:pPr>
              <w:widowControl/>
              <w:spacing w:line="240" w:lineRule="auto"/>
              <w:ind w:firstLine="0" w:firstLineChars="0"/>
              <w:jc w:val="center"/>
              <w:rPr>
                <w:kern w:val="0"/>
                <w:sz w:val="21"/>
                <w:szCs w:val="21"/>
              </w:rPr>
            </w:pPr>
            <w:r>
              <w:rPr>
                <w:rFonts w:hint="eastAsia"/>
                <w:kern w:val="0"/>
                <w:sz w:val="21"/>
                <w:szCs w:val="21"/>
              </w:rPr>
              <w:t>1493</w:t>
            </w:r>
          </w:p>
        </w:tc>
      </w:tr>
    </w:tbl>
    <w:p>
      <w:pPr>
        <w:pStyle w:val="3"/>
        <w:spacing w:before="312" w:after="312"/>
      </w:pPr>
      <w:bookmarkStart w:id="42" w:name="_Toc460925150"/>
    </w:p>
    <w:p>
      <w:pPr>
        <w:pStyle w:val="2"/>
        <w:rPr>
          <w:kern w:val="44"/>
          <w:sz w:val="36"/>
          <w:szCs w:val="44"/>
        </w:rPr>
      </w:pPr>
      <w:r>
        <w:br w:type="page"/>
      </w:r>
    </w:p>
    <w:p>
      <w:pPr>
        <w:pStyle w:val="3"/>
        <w:spacing w:before="312" w:after="312"/>
      </w:pPr>
      <w:bookmarkStart w:id="43" w:name="_Toc15703"/>
      <w:r>
        <w:rPr>
          <w:rFonts w:hint="eastAsia"/>
        </w:rPr>
        <w:t>第二章总则</w:t>
      </w:r>
      <w:bookmarkEnd w:id="42"/>
      <w:bookmarkEnd w:id="43"/>
    </w:p>
    <w:p>
      <w:pPr>
        <w:pStyle w:val="4"/>
        <w:spacing w:before="312" w:after="312"/>
        <w:rPr>
          <w:rFonts w:ascii="Times New Roman" w:hAnsi="Times New Roman"/>
        </w:rPr>
      </w:pPr>
      <w:bookmarkStart w:id="44" w:name="_Toc460925151"/>
      <w:bookmarkStart w:id="45" w:name="_Toc1626"/>
      <w:r>
        <w:rPr>
          <w:rFonts w:ascii="Times New Roman" w:hAnsi="Times New Roman"/>
        </w:rPr>
        <w:t xml:space="preserve">2.1 </w:t>
      </w:r>
      <w:r>
        <w:rPr>
          <w:rFonts w:hint="eastAsia" w:ascii="Times New Roman" w:hAnsi="Times New Roman"/>
        </w:rPr>
        <w:t>规划目的</w:t>
      </w:r>
      <w:bookmarkEnd w:id="44"/>
      <w:bookmarkEnd w:id="45"/>
    </w:p>
    <w:p>
      <w:pPr>
        <w:ind w:firstLine="480"/>
      </w:pPr>
      <w:r>
        <w:rPr>
          <w:rFonts w:hint="eastAsia"/>
          <w:color w:val="000000"/>
          <w:szCs w:val="24"/>
        </w:rPr>
        <w:t>本规划是对太仓市“十四五”期间规划范围内住房发展活动进行指导和控制的依据，与其它相关规划共同承担对全市区域住房发展的综合调控作用。在规划期限内，凡在规划区范围内进行的各项住房发展活动，应符合本规划。</w:t>
      </w:r>
    </w:p>
    <w:p>
      <w:pPr>
        <w:pStyle w:val="4"/>
        <w:spacing w:before="312" w:after="312"/>
        <w:rPr>
          <w:rFonts w:ascii="Times New Roman" w:hAnsi="Times New Roman"/>
        </w:rPr>
      </w:pPr>
      <w:bookmarkStart w:id="46" w:name="_Toc460925152"/>
      <w:bookmarkStart w:id="47" w:name="_Toc25959"/>
      <w:r>
        <w:rPr>
          <w:rFonts w:ascii="Times New Roman" w:hAnsi="Times New Roman"/>
        </w:rPr>
        <w:t xml:space="preserve">2.2 </w:t>
      </w:r>
      <w:r>
        <w:rPr>
          <w:rFonts w:hint="eastAsia" w:ascii="Times New Roman" w:hAnsi="Times New Roman"/>
        </w:rPr>
        <w:t>规划依据</w:t>
      </w:r>
      <w:bookmarkEnd w:id="46"/>
      <w:bookmarkEnd w:id="47"/>
    </w:p>
    <w:p>
      <w:pPr>
        <w:numPr>
          <w:ilvl w:val="0"/>
          <w:numId w:val="2"/>
        </w:numPr>
        <w:ind w:firstLineChars="0"/>
        <w:jc w:val="left"/>
        <w:rPr>
          <w:lang w:val="zh-CN"/>
        </w:rPr>
      </w:pPr>
      <w:r>
        <w:rPr>
          <w:rFonts w:hint="eastAsia"/>
          <w:lang w:val="zh-CN"/>
        </w:rPr>
        <w:t>《中华人民共和国国民经济和社会发展第十四个五年规划和二〇三五年远景目标纲要》</w:t>
      </w:r>
    </w:p>
    <w:p>
      <w:pPr>
        <w:numPr>
          <w:ilvl w:val="0"/>
          <w:numId w:val="2"/>
        </w:numPr>
        <w:ind w:firstLineChars="0"/>
        <w:jc w:val="left"/>
        <w:rPr>
          <w:lang w:val="zh-CN"/>
        </w:rPr>
      </w:pPr>
      <w:r>
        <w:t>《国务院办公厅关于全面推进城镇老旧小区改造工作的指导意见》（国办发〔2020〕23</w:t>
      </w:r>
      <w:r>
        <w:rPr>
          <w:rFonts w:hint="eastAsia"/>
        </w:rPr>
        <w:t>号）</w:t>
      </w:r>
    </w:p>
    <w:p>
      <w:pPr>
        <w:numPr>
          <w:ilvl w:val="0"/>
          <w:numId w:val="2"/>
        </w:numPr>
        <w:ind w:firstLineChars="0"/>
        <w:jc w:val="left"/>
      </w:pPr>
      <w:r>
        <w:rPr>
          <w:rFonts w:hint="eastAsia"/>
          <w:lang w:val="zh-CN"/>
        </w:rPr>
        <w:t>《国务院办公厅关于大力发展装配式建筑的指导意见》（国办发〔2016</w:t>
      </w:r>
      <w:r>
        <w:rPr>
          <w:lang w:val="zh-CN"/>
        </w:rPr>
        <w:t>〕</w:t>
      </w:r>
      <w:r>
        <w:rPr>
          <w:rFonts w:hint="eastAsia"/>
          <w:lang w:val="zh-CN"/>
        </w:rPr>
        <w:t xml:space="preserve">71 </w:t>
      </w:r>
      <w:r>
        <w:rPr>
          <w:rFonts w:hint="eastAsia"/>
        </w:rPr>
        <w:t>号）</w:t>
      </w:r>
    </w:p>
    <w:p>
      <w:pPr>
        <w:numPr>
          <w:ilvl w:val="0"/>
          <w:numId w:val="2"/>
        </w:numPr>
        <w:ind w:firstLineChars="0"/>
        <w:jc w:val="left"/>
        <w:rPr>
          <w:lang w:val="zh-CN"/>
        </w:rPr>
      </w:pPr>
      <w:r>
        <w:rPr>
          <w:rFonts w:hint="eastAsia"/>
          <w:lang w:val="zh-CN"/>
        </w:rPr>
        <w:t>《国务院办公厅关于加快培育和发展住房租赁市场的若干意见》（国</w:t>
      </w:r>
      <w:r>
        <w:rPr>
          <w:lang w:val="zh-CN"/>
        </w:rPr>
        <w:t>办发〔</w:t>
      </w:r>
      <w:r>
        <w:rPr>
          <w:rFonts w:hint="eastAsia"/>
          <w:lang w:val="zh-CN"/>
        </w:rPr>
        <w:t>2016</w:t>
      </w:r>
      <w:r>
        <w:rPr>
          <w:lang w:val="zh-CN"/>
        </w:rPr>
        <w:t>〕</w:t>
      </w:r>
      <w:r>
        <w:rPr>
          <w:rFonts w:hint="eastAsia"/>
          <w:lang w:val="zh-CN"/>
        </w:rPr>
        <w:t>39</w:t>
      </w:r>
      <w:r>
        <w:rPr>
          <w:rFonts w:hint="eastAsia"/>
        </w:rPr>
        <w:t>号）</w:t>
      </w:r>
    </w:p>
    <w:p>
      <w:pPr>
        <w:numPr>
          <w:ilvl w:val="0"/>
          <w:numId w:val="2"/>
        </w:numPr>
        <w:ind w:firstLineChars="0"/>
        <w:jc w:val="left"/>
        <w:rPr>
          <w:lang w:val="zh-CN"/>
        </w:rPr>
      </w:pPr>
      <w:r>
        <w:rPr>
          <w:rFonts w:hint="eastAsia"/>
          <w:lang w:val="zh-CN"/>
        </w:rPr>
        <w:t>《国务院关于解决城市低收入家庭住房困难的若干意见》（国发〔2007〕24号）</w:t>
      </w:r>
    </w:p>
    <w:p>
      <w:pPr>
        <w:numPr>
          <w:ilvl w:val="0"/>
          <w:numId w:val="2"/>
        </w:numPr>
        <w:ind w:firstLineChars="0"/>
        <w:jc w:val="left"/>
        <w:rPr>
          <w:lang w:val="zh-CN"/>
        </w:rPr>
      </w:pPr>
      <w:r>
        <w:rPr>
          <w:rFonts w:hint="eastAsia"/>
          <w:lang w:val="zh-CN"/>
        </w:rPr>
        <w:t>《国务院关于进一步做好城镇棚户区和城乡危房改造及配套基础设施建设有关工作的意见》（国发〔</w:t>
      </w:r>
      <w:r>
        <w:rPr>
          <w:lang w:val="zh-CN"/>
        </w:rPr>
        <w:t>2015</w:t>
      </w:r>
      <w:r>
        <w:rPr>
          <w:rFonts w:hint="eastAsia"/>
          <w:lang w:val="zh-CN"/>
        </w:rPr>
        <w:t>〕</w:t>
      </w:r>
      <w:r>
        <w:rPr>
          <w:lang w:val="zh-CN"/>
        </w:rPr>
        <w:t>37</w:t>
      </w:r>
      <w:r>
        <w:rPr>
          <w:rFonts w:hint="eastAsia"/>
          <w:lang w:val="zh-CN"/>
        </w:rPr>
        <w:t>号）</w:t>
      </w:r>
    </w:p>
    <w:p>
      <w:pPr>
        <w:numPr>
          <w:ilvl w:val="0"/>
          <w:numId w:val="2"/>
        </w:numPr>
        <w:ind w:firstLineChars="0"/>
        <w:jc w:val="left"/>
        <w:rPr>
          <w:lang w:val="zh-CN"/>
        </w:rPr>
      </w:pPr>
      <w:r>
        <w:rPr>
          <w:rFonts w:hint="eastAsia"/>
          <w:lang w:val="zh-CN"/>
        </w:rPr>
        <w:t>《</w:t>
      </w:r>
      <w:r>
        <w:rPr>
          <w:rFonts w:hint="eastAsia"/>
        </w:rPr>
        <w:t>国务院办公厅</w:t>
      </w:r>
      <w:r>
        <w:rPr>
          <w:rFonts w:hint="eastAsia"/>
          <w:lang w:val="zh-CN"/>
        </w:rPr>
        <w:t>关于</w:t>
      </w:r>
      <w:r>
        <w:rPr>
          <w:rFonts w:hint="eastAsia"/>
        </w:rPr>
        <w:t>继续</w:t>
      </w:r>
      <w:r>
        <w:rPr>
          <w:rFonts w:hint="eastAsia"/>
          <w:lang w:val="zh-CN"/>
        </w:rPr>
        <w:t>做好房地产市场调控工作的通知》（国办发〔201</w:t>
      </w:r>
      <w:r>
        <w:rPr>
          <w:rFonts w:hint="eastAsia"/>
        </w:rPr>
        <w:t>3</w:t>
      </w:r>
      <w:r>
        <w:rPr>
          <w:rFonts w:hint="eastAsia"/>
          <w:lang w:val="zh-CN"/>
        </w:rPr>
        <w:t>〕1</w:t>
      </w:r>
      <w:r>
        <w:rPr>
          <w:rFonts w:hint="eastAsia"/>
        </w:rPr>
        <w:t>7</w:t>
      </w:r>
      <w:r>
        <w:rPr>
          <w:rFonts w:hint="eastAsia"/>
          <w:lang w:val="zh-CN"/>
        </w:rPr>
        <w:t>号）</w:t>
      </w:r>
    </w:p>
    <w:p>
      <w:pPr>
        <w:numPr>
          <w:ilvl w:val="0"/>
          <w:numId w:val="2"/>
        </w:numPr>
        <w:ind w:firstLineChars="0"/>
        <w:jc w:val="left"/>
      </w:pPr>
      <w:r>
        <w:rPr>
          <w:rFonts w:hint="eastAsia"/>
        </w:rPr>
        <w:t>《住房城乡建设部关于印发完善住房保障体系工作试点方案的函》（建</w:t>
      </w:r>
      <w:r>
        <w:t>保函﹝</w:t>
      </w:r>
      <w:r>
        <w:rPr>
          <w:rFonts w:hint="eastAsia"/>
        </w:rPr>
        <w:t>2019</w:t>
      </w:r>
      <w:r>
        <w:t>﹞</w:t>
      </w:r>
      <w:r>
        <w:rPr>
          <w:rFonts w:hint="eastAsia"/>
        </w:rPr>
        <w:t>220号）</w:t>
      </w:r>
    </w:p>
    <w:p>
      <w:pPr>
        <w:numPr>
          <w:ilvl w:val="0"/>
          <w:numId w:val="2"/>
        </w:numPr>
        <w:ind w:firstLineChars="0"/>
        <w:jc w:val="left"/>
      </w:pPr>
      <w:r>
        <w:rPr>
          <w:rFonts w:hint="eastAsia"/>
        </w:rPr>
        <w:t>《住房城乡建设部关于进一步做好房地产市场调控工作有关问题的通</w:t>
      </w:r>
      <w:r>
        <w:t>知》（建房〔</w:t>
      </w:r>
      <w:r>
        <w:rPr>
          <w:rFonts w:hint="eastAsia"/>
        </w:rPr>
        <w:t>2016</w:t>
      </w:r>
      <w:r>
        <w:t>〕</w:t>
      </w:r>
      <w:r>
        <w:rPr>
          <w:rFonts w:hint="eastAsia"/>
        </w:rPr>
        <w:t>49号）</w:t>
      </w:r>
    </w:p>
    <w:p>
      <w:pPr>
        <w:numPr>
          <w:ilvl w:val="0"/>
          <w:numId w:val="2"/>
        </w:numPr>
        <w:ind w:firstLineChars="0"/>
        <w:jc w:val="left"/>
        <w:rPr>
          <w:lang w:val="zh-CN"/>
        </w:rPr>
      </w:pPr>
      <w:r>
        <w:rPr>
          <w:rFonts w:hint="eastAsia"/>
          <w:lang w:val="zh-CN"/>
        </w:rPr>
        <w:t>《住房城乡建设部财政部国家发展改革委关于公共租赁住房和廉租住房并轨运行的通知》（建保〔2013〕178号）</w:t>
      </w:r>
    </w:p>
    <w:p>
      <w:pPr>
        <w:numPr>
          <w:ilvl w:val="0"/>
          <w:numId w:val="2"/>
        </w:numPr>
        <w:ind w:firstLineChars="0"/>
        <w:jc w:val="left"/>
      </w:pPr>
      <w:r>
        <w:rPr>
          <w:rFonts w:hint="eastAsia"/>
          <w:lang w:val="zh-CN"/>
        </w:rPr>
        <w:t>《江苏省国民经济和社会发展第十四个五年规划和二〇三五年远景目标纲要》（苏政发〔2021〕18号）</w:t>
      </w:r>
    </w:p>
    <w:p>
      <w:pPr>
        <w:numPr>
          <w:ilvl w:val="0"/>
          <w:numId w:val="2"/>
        </w:numPr>
        <w:ind w:firstLineChars="0"/>
        <w:jc w:val="left"/>
      </w:pPr>
      <w:r>
        <w:rPr>
          <w:rFonts w:hint="eastAsia"/>
        </w:rPr>
        <w:t>《中共江苏省委江苏省人民政府关于深入推进美丽江苏建设的意见》（苏发﹝2020﹞15号）</w:t>
      </w:r>
    </w:p>
    <w:p>
      <w:pPr>
        <w:numPr>
          <w:ilvl w:val="0"/>
          <w:numId w:val="2"/>
        </w:numPr>
        <w:ind w:firstLineChars="0"/>
        <w:jc w:val="left"/>
        <w:rPr>
          <w:lang w:val="zh-CN"/>
        </w:rPr>
      </w:pPr>
      <w:r>
        <w:rPr>
          <w:rFonts w:hint="eastAsia"/>
          <w:lang w:val="zh-CN"/>
        </w:rPr>
        <w:t>《</w:t>
      </w:r>
      <w:r>
        <w:rPr>
          <w:rFonts w:hint="eastAsia"/>
        </w:rPr>
        <w:t>江苏省“十四五”城镇住房发展规划编制指南</w:t>
      </w:r>
      <w:r>
        <w:rPr>
          <w:rFonts w:hint="eastAsia"/>
          <w:lang w:val="zh-CN"/>
        </w:rPr>
        <w:t>》</w:t>
      </w:r>
    </w:p>
    <w:p>
      <w:pPr>
        <w:numPr>
          <w:ilvl w:val="0"/>
          <w:numId w:val="2"/>
        </w:numPr>
        <w:ind w:firstLineChars="0"/>
        <w:jc w:val="left"/>
        <w:rPr>
          <w:lang w:val="zh-CN"/>
        </w:rPr>
      </w:pPr>
      <w:r>
        <w:rPr>
          <w:rFonts w:hint="eastAsia"/>
          <w:lang w:val="zh-CN"/>
        </w:rPr>
        <w:t>《江苏省廉租住房保障办法》（政府令第50号）</w:t>
      </w:r>
    </w:p>
    <w:p>
      <w:pPr>
        <w:numPr>
          <w:ilvl w:val="0"/>
          <w:numId w:val="2"/>
        </w:numPr>
        <w:ind w:firstLineChars="0"/>
        <w:jc w:val="left"/>
        <w:rPr>
          <w:lang w:val="zh-CN"/>
        </w:rPr>
      </w:pPr>
      <w:r>
        <w:rPr>
          <w:rFonts w:hint="eastAsia"/>
          <w:lang w:val="zh-CN"/>
        </w:rPr>
        <w:t>《江苏省经济适用住房管理办法》（政府令第51号）</w:t>
      </w:r>
    </w:p>
    <w:p>
      <w:pPr>
        <w:numPr>
          <w:ilvl w:val="0"/>
          <w:numId w:val="2"/>
        </w:numPr>
        <w:ind w:firstLineChars="0"/>
        <w:jc w:val="left"/>
        <w:rPr>
          <w:lang w:val="zh-CN"/>
        </w:rPr>
      </w:pPr>
      <w:r>
        <w:rPr>
          <w:rFonts w:hint="eastAsia"/>
          <w:lang w:val="zh-CN"/>
        </w:rPr>
        <w:t>《江苏省公共租赁住房管理办法》（政府令第73号）</w:t>
      </w:r>
    </w:p>
    <w:p>
      <w:pPr>
        <w:numPr>
          <w:ilvl w:val="0"/>
          <w:numId w:val="2"/>
        </w:numPr>
        <w:ind w:firstLineChars="0"/>
        <w:jc w:val="left"/>
        <w:rPr>
          <w:color w:val="000000" w:themeColor="text1"/>
          <w:lang w:val="zh-CN"/>
          <w14:textFill>
            <w14:solidFill>
              <w14:schemeClr w14:val="tx1"/>
            </w14:solidFill>
          </w14:textFill>
        </w:rPr>
      </w:pPr>
      <w:r>
        <w:rPr>
          <w:rFonts w:hint="eastAsia"/>
          <w:lang w:val="zh-CN"/>
        </w:rPr>
        <w:t>《</w:t>
      </w:r>
      <w:r>
        <w:rPr>
          <w:rFonts w:hint="eastAsia"/>
        </w:rPr>
        <w:t>省政府</w:t>
      </w:r>
      <w:r>
        <w:rPr>
          <w:rFonts w:hint="eastAsia"/>
          <w:lang w:val="zh-CN"/>
        </w:rPr>
        <w:t>关于进一步加强住房保障体系建设的实施意见</w:t>
      </w:r>
      <w:r>
        <w:rPr>
          <w:rFonts w:hint="eastAsia"/>
          <w:color w:val="000000" w:themeColor="text1"/>
          <w:lang w:val="zh-CN"/>
          <w14:textFill>
            <w14:solidFill>
              <w14:schemeClr w14:val="tx1"/>
            </w14:solidFill>
          </w14:textFill>
        </w:rPr>
        <w:t>》（苏政发〔2011〕126号）</w:t>
      </w:r>
    </w:p>
    <w:p>
      <w:pPr>
        <w:numPr>
          <w:ilvl w:val="0"/>
          <w:numId w:val="2"/>
        </w:numPr>
        <w:ind w:firstLineChars="0"/>
        <w:jc w:val="left"/>
        <w:rPr>
          <w:lang w:val="zh-CN"/>
        </w:rPr>
      </w:pPr>
      <w:r>
        <w:rPr>
          <w:rFonts w:hint="eastAsia"/>
          <w:lang w:val="zh-CN"/>
        </w:rPr>
        <w:t>《省政府办公厅关于提升社区物业服务水平促进现代物业服务业发展的指导意见》（苏政办发〔2017〕117</w:t>
      </w:r>
      <w:r>
        <w:rPr>
          <w:rFonts w:hint="eastAsia"/>
        </w:rPr>
        <w:t>号）</w:t>
      </w:r>
    </w:p>
    <w:p>
      <w:pPr>
        <w:numPr>
          <w:ilvl w:val="0"/>
          <w:numId w:val="2"/>
        </w:numPr>
        <w:ind w:firstLineChars="0"/>
        <w:jc w:val="left"/>
        <w:rPr>
          <w:lang w:val="zh-CN"/>
        </w:rPr>
      </w:pPr>
      <w:r>
        <w:rPr>
          <w:rFonts w:hint="eastAsia"/>
          <w:lang w:val="zh-CN"/>
        </w:rPr>
        <w:t>《苏州市国民经济和社会发展第十四个五年规划和二〇三五年远景目标纲要》（苏府〔2021〕29号）</w:t>
      </w:r>
    </w:p>
    <w:p>
      <w:pPr>
        <w:numPr>
          <w:ilvl w:val="0"/>
          <w:numId w:val="2"/>
        </w:numPr>
        <w:ind w:firstLineChars="0"/>
        <w:jc w:val="left"/>
      </w:pPr>
      <w:r>
        <w:rPr>
          <w:rFonts w:hint="eastAsia"/>
        </w:rPr>
        <w:t>《苏州市住房保障体系建设与发展规划（2</w:t>
      </w:r>
      <w:r>
        <w:t>018~2022</w:t>
      </w:r>
      <w:r>
        <w:rPr>
          <w:rFonts w:hint="eastAsia"/>
        </w:rPr>
        <w:t>年）</w:t>
      </w:r>
    </w:p>
    <w:p>
      <w:pPr>
        <w:numPr>
          <w:ilvl w:val="0"/>
          <w:numId w:val="2"/>
        </w:numPr>
        <w:ind w:firstLineChars="0"/>
        <w:jc w:val="left"/>
      </w:pPr>
      <w:r>
        <w:rPr>
          <w:rFonts w:hint="eastAsia"/>
          <w:lang w:val="zh-CN"/>
        </w:rPr>
        <w:t>《苏州市公共租赁</w:t>
      </w:r>
      <w:r>
        <w:rPr>
          <w:rFonts w:hint="eastAsia"/>
        </w:rPr>
        <w:t>住</w:t>
      </w:r>
      <w:r>
        <w:rPr>
          <w:rFonts w:hint="eastAsia"/>
          <w:lang w:val="zh-CN"/>
        </w:rPr>
        <w:t>房保障办法》（</w:t>
      </w:r>
      <w:r>
        <w:rPr>
          <w:rFonts w:hint="eastAsia"/>
        </w:rPr>
        <w:t>苏府规字〔</w:t>
      </w:r>
      <w:r>
        <w:t>20</w:t>
      </w:r>
      <w:r>
        <w:rPr>
          <w:rFonts w:hint="eastAsia"/>
        </w:rPr>
        <w:t>10〕18号</w:t>
      </w:r>
      <w:r>
        <w:rPr>
          <w:rFonts w:hint="eastAsia"/>
          <w:lang w:val="zh-CN"/>
        </w:rPr>
        <w:t>）</w:t>
      </w:r>
    </w:p>
    <w:p>
      <w:pPr>
        <w:numPr>
          <w:ilvl w:val="0"/>
          <w:numId w:val="2"/>
        </w:numPr>
        <w:ind w:firstLineChars="0"/>
        <w:jc w:val="left"/>
      </w:pPr>
      <w:r>
        <w:rPr>
          <w:rFonts w:hint="eastAsia"/>
        </w:rPr>
        <w:t>《关于全面推进公共租赁住房和廉租住房并轨运行的实施意见》（苏建房保〔</w:t>
      </w:r>
      <w:r>
        <w:t>2014</w:t>
      </w:r>
      <w:r>
        <w:rPr>
          <w:rFonts w:hint="eastAsia"/>
        </w:rPr>
        <w:t>〕</w:t>
      </w:r>
      <w:r>
        <w:t>20</w:t>
      </w:r>
      <w:r>
        <w:rPr>
          <w:rFonts w:hint="eastAsia"/>
        </w:rPr>
        <w:t>号）</w:t>
      </w:r>
    </w:p>
    <w:p>
      <w:pPr>
        <w:numPr>
          <w:ilvl w:val="0"/>
          <w:numId w:val="2"/>
        </w:numPr>
        <w:ind w:firstLineChars="0"/>
        <w:jc w:val="left"/>
      </w:pPr>
      <w:r>
        <w:rPr>
          <w:rFonts w:hint="eastAsia"/>
        </w:rPr>
        <w:t>《苏州市城镇老旧小区改造规划（2021-2025）》</w:t>
      </w:r>
    </w:p>
    <w:p>
      <w:pPr>
        <w:numPr>
          <w:ilvl w:val="0"/>
          <w:numId w:val="2"/>
        </w:numPr>
        <w:ind w:firstLineChars="0"/>
        <w:jc w:val="left"/>
      </w:pPr>
      <w:r>
        <w:rPr>
          <w:rFonts w:hint="eastAsia"/>
        </w:rPr>
        <w:t>《苏州市政府办公室关于印发苏州市城镇老旧小区改造试点工作方案的通知（苏府办〔2020〕89号）</w:t>
      </w:r>
    </w:p>
    <w:p>
      <w:pPr>
        <w:numPr>
          <w:ilvl w:val="0"/>
          <w:numId w:val="2"/>
        </w:numPr>
        <w:ind w:firstLineChars="0"/>
        <w:jc w:val="left"/>
      </w:pPr>
      <w:r>
        <w:rPr>
          <w:rFonts w:hint="eastAsia"/>
        </w:rPr>
        <w:t>《太仓市城区居民公共租赁住房实施细则》（</w:t>
      </w:r>
      <w:r>
        <w:rPr>
          <w:rFonts w:hint="eastAsia"/>
          <w:lang w:val="zh-CN"/>
        </w:rPr>
        <w:t>太政规〔</w:t>
      </w:r>
      <w:r>
        <w:rPr>
          <w:lang w:val="zh-CN"/>
        </w:rPr>
        <w:t>2011</w:t>
      </w:r>
      <w:r>
        <w:rPr>
          <w:rFonts w:hint="eastAsia"/>
          <w:lang w:val="zh-CN"/>
        </w:rPr>
        <w:t>〕</w:t>
      </w:r>
      <w:r>
        <w:rPr>
          <w:lang w:val="zh-CN"/>
        </w:rPr>
        <w:t>13</w:t>
      </w:r>
      <w:r>
        <w:rPr>
          <w:rFonts w:hint="eastAsia"/>
          <w:lang w:val="zh-CN"/>
        </w:rPr>
        <w:t>号</w:t>
      </w:r>
      <w:r>
        <w:rPr>
          <w:rFonts w:hint="eastAsia"/>
        </w:rPr>
        <w:t>）</w:t>
      </w:r>
    </w:p>
    <w:p>
      <w:pPr>
        <w:numPr>
          <w:ilvl w:val="0"/>
          <w:numId w:val="2"/>
        </w:numPr>
        <w:ind w:firstLineChars="0"/>
        <w:jc w:val="left"/>
        <w:rPr>
          <w:lang w:val="zh-CN"/>
        </w:rPr>
      </w:pPr>
      <w:r>
        <w:rPr>
          <w:rFonts w:hint="eastAsia"/>
          <w:lang w:val="zh-CN"/>
        </w:rPr>
        <w:t>《关于加快推进市区直管公房更新转换与现行保障房体系并轨的实施意见》（太委发〔</w:t>
      </w:r>
      <w:r>
        <w:rPr>
          <w:lang w:val="zh-CN"/>
        </w:rPr>
        <w:t>2013</w:t>
      </w:r>
      <w:r>
        <w:rPr>
          <w:rFonts w:hint="eastAsia"/>
          <w:lang w:val="zh-CN"/>
        </w:rPr>
        <w:t>〕</w:t>
      </w:r>
      <w:r>
        <w:rPr>
          <w:lang w:val="zh-CN"/>
        </w:rPr>
        <w:t>8</w:t>
      </w:r>
      <w:r>
        <w:rPr>
          <w:rFonts w:hint="eastAsia"/>
          <w:lang w:val="zh-CN"/>
        </w:rPr>
        <w:t>号）</w:t>
      </w:r>
    </w:p>
    <w:p>
      <w:pPr>
        <w:numPr>
          <w:ilvl w:val="0"/>
          <w:numId w:val="2"/>
        </w:numPr>
        <w:ind w:firstLineChars="0"/>
        <w:jc w:val="left"/>
      </w:pPr>
      <w:r>
        <w:rPr>
          <w:rFonts w:hint="eastAsia"/>
        </w:rPr>
        <w:t>《关于印发&lt;</w:t>
      </w:r>
      <w:r>
        <w:rPr>
          <w:rFonts w:hint="eastAsia"/>
          <w:lang w:val="zh-CN"/>
        </w:rPr>
        <w:t>太仓市公租房和廉租房并轨试点操作办法</w:t>
      </w:r>
      <w:r>
        <w:rPr>
          <w:rFonts w:hint="eastAsia"/>
        </w:rPr>
        <w:t>&gt;的通知》(太住建房</w:t>
      </w:r>
      <w:r>
        <w:rPr>
          <w:rFonts w:hint="eastAsia"/>
          <w:lang w:val="zh-CN"/>
        </w:rPr>
        <w:t>〔2013〕</w:t>
      </w:r>
      <w:r>
        <w:rPr>
          <w:rFonts w:hint="eastAsia"/>
        </w:rPr>
        <w:t>15</w:t>
      </w:r>
      <w:r>
        <w:rPr>
          <w:rFonts w:hint="eastAsia"/>
          <w:lang w:val="zh-CN"/>
        </w:rPr>
        <w:t>号</w:t>
      </w:r>
      <w:r>
        <w:rPr>
          <w:rFonts w:hint="eastAsia"/>
        </w:rPr>
        <w:t>)</w:t>
      </w:r>
    </w:p>
    <w:p>
      <w:pPr>
        <w:numPr>
          <w:ilvl w:val="0"/>
          <w:numId w:val="2"/>
        </w:numPr>
        <w:ind w:firstLineChars="0"/>
        <w:jc w:val="left"/>
        <w:rPr>
          <w:lang w:val="zh-CN"/>
        </w:rPr>
      </w:pPr>
      <w:bookmarkStart w:id="48" w:name="OLE_LINK3"/>
      <w:bookmarkStart w:id="49" w:name="OLE_LINK2"/>
      <w:r>
        <w:rPr>
          <w:rFonts w:hint="eastAsia"/>
          <w:lang w:val="zh-CN"/>
        </w:rPr>
        <w:t>《市政府关于印发太仓市住房保障购房补贴发放规定的通知</w:t>
      </w:r>
      <w:bookmarkEnd w:id="48"/>
      <w:bookmarkEnd w:id="49"/>
      <w:r>
        <w:rPr>
          <w:rFonts w:hint="eastAsia"/>
          <w:lang w:val="zh-CN"/>
        </w:rPr>
        <w:t>》（太政</w:t>
      </w:r>
      <w:r>
        <w:rPr>
          <w:rFonts w:hint="eastAsia"/>
        </w:rPr>
        <w:t>发</w:t>
      </w:r>
      <w:r>
        <w:rPr>
          <w:rFonts w:hint="eastAsia"/>
          <w:lang w:val="zh-CN"/>
        </w:rPr>
        <w:t>〔2017〕54号</w:t>
      </w:r>
    </w:p>
    <w:p>
      <w:pPr>
        <w:numPr>
          <w:ilvl w:val="0"/>
          <w:numId w:val="2"/>
        </w:numPr>
        <w:ind w:firstLineChars="0"/>
        <w:jc w:val="left"/>
      </w:pPr>
      <w:r>
        <w:rPr>
          <w:rFonts w:hint="eastAsia"/>
          <w:lang w:val="zh-CN"/>
        </w:rPr>
        <w:t>《</w:t>
      </w:r>
      <w:r>
        <w:rPr>
          <w:rFonts w:hint="eastAsia"/>
        </w:rPr>
        <w:t>太仓市城市总体规划（</w:t>
      </w:r>
      <w:r>
        <w:t>2010—2030</w:t>
      </w:r>
      <w:r>
        <w:rPr>
          <w:rFonts w:hint="eastAsia"/>
        </w:rPr>
        <w:t>）》</w:t>
      </w:r>
    </w:p>
    <w:p>
      <w:pPr>
        <w:pStyle w:val="2"/>
      </w:pPr>
    </w:p>
    <w:p>
      <w:pPr>
        <w:pStyle w:val="4"/>
        <w:spacing w:before="312" w:after="312"/>
        <w:rPr>
          <w:rFonts w:ascii="Times New Roman" w:hAnsi="Times New Roman"/>
        </w:rPr>
      </w:pPr>
      <w:bookmarkStart w:id="50" w:name="_Toc29168"/>
      <w:bookmarkStart w:id="51" w:name="_Toc460925153"/>
      <w:r>
        <w:rPr>
          <w:rFonts w:ascii="Times New Roman" w:hAnsi="Times New Roman"/>
        </w:rPr>
        <w:t xml:space="preserve">2.3 </w:t>
      </w:r>
      <w:r>
        <w:rPr>
          <w:rFonts w:hint="eastAsia" w:ascii="Times New Roman" w:hAnsi="Times New Roman"/>
        </w:rPr>
        <w:t>指导思想</w:t>
      </w:r>
      <w:bookmarkEnd w:id="50"/>
      <w:bookmarkEnd w:id="51"/>
    </w:p>
    <w:p>
      <w:pPr>
        <w:ind w:firstLine="480"/>
        <w:rPr>
          <w:rFonts w:asciiTheme="minorEastAsia" w:hAnsiTheme="minorEastAsia" w:eastAsiaTheme="minorEastAsia" w:cstheme="minorEastAsia"/>
        </w:rPr>
      </w:pPr>
      <w:bookmarkStart w:id="52" w:name="_Toc460925154"/>
      <w:r>
        <w:rPr>
          <w:rFonts w:hint="eastAsia" w:asciiTheme="minorEastAsia" w:hAnsiTheme="minorEastAsia" w:eastAsiaTheme="minorEastAsia" w:cstheme="minorEastAsia"/>
        </w:rPr>
        <w:t>以习近平新时代中国特色社会主义思想为指导，全面贯彻党的十九届二中、三中、四中、五中全会精神，坚持“房子是用来住的、不是用来炒的”定位，因地施策，不断健全和完善房地产调控机制，促进住房市场的可持续健康发展；重视长三角区域一体化发展战略所带来的</w:t>
      </w:r>
      <w:r>
        <w:rPr>
          <w:rFonts w:hint="eastAsia" w:asciiTheme="minorEastAsia" w:hAnsiTheme="minorEastAsia" w:eastAsiaTheme="minorEastAsia" w:cstheme="minorEastAsia"/>
          <w:szCs w:val="24"/>
        </w:rPr>
        <w:t>机遇和要求，</w:t>
      </w:r>
      <w:r>
        <w:rPr>
          <w:rFonts w:hint="eastAsia" w:asciiTheme="minorEastAsia" w:hAnsiTheme="minorEastAsia" w:eastAsiaTheme="minorEastAsia" w:cstheme="minorEastAsia"/>
        </w:rPr>
        <w:t>尊重和继承沪太同城的发展历史，进一步加强国土空间规划、</w:t>
      </w:r>
      <w:r>
        <w:rPr>
          <w:rFonts w:hint="eastAsia" w:asciiTheme="minorEastAsia" w:hAnsiTheme="minorEastAsia" w:eastAsiaTheme="minorEastAsia" w:cstheme="minorEastAsia"/>
          <w:szCs w:val="24"/>
        </w:rPr>
        <w:t>住房发展规划与城市总体规划、土地利用规划、基本公共服务体系规划的衔接，促进区域社会经济的协调发展</w:t>
      </w:r>
      <w:r>
        <w:rPr>
          <w:rFonts w:hint="eastAsia" w:asciiTheme="minorEastAsia" w:hAnsiTheme="minorEastAsia" w:eastAsiaTheme="minorEastAsia" w:cstheme="minorEastAsia"/>
        </w:rPr>
        <w:t>。围绕“现代田园城、幸福金太仓”和高质量建设“两地两城”目标定位，坚持城乡一体化发展，根据各片区土地空间、生态环境容量以及未来人口发展潜力，合理规划居住用地，进一步解决发展不平衡不充分的问题。切实解决中低收入家庭住房困难，密切关注新市民住房需求；健全多主体供应、多渠道保障、租购并举的住房体系；</w:t>
      </w:r>
      <w:r>
        <w:rPr>
          <w:rFonts w:hint="eastAsia" w:asciiTheme="minorEastAsia" w:hAnsiTheme="minorEastAsia" w:eastAsiaTheme="minorEastAsia" w:cstheme="minorEastAsia"/>
          <w:szCs w:val="24"/>
        </w:rPr>
        <w:t>以提高和改善居民居住条件为出发点和落脚点，</w:t>
      </w:r>
      <w:r>
        <w:rPr>
          <w:rFonts w:hint="eastAsia" w:asciiTheme="minorEastAsia" w:hAnsiTheme="minorEastAsia" w:eastAsiaTheme="minorEastAsia" w:cstheme="minorEastAsia"/>
        </w:rPr>
        <w:t>全力实施城市更新行动，深入全面推进老旧小区改造，在实现“住有所居”的同时向“住有宜居”迈进。</w:t>
      </w:r>
    </w:p>
    <w:p>
      <w:pPr>
        <w:pStyle w:val="4"/>
        <w:spacing w:before="312" w:after="312"/>
        <w:rPr>
          <w:rFonts w:ascii="Times New Roman" w:hAnsi="Times New Roman"/>
        </w:rPr>
      </w:pPr>
      <w:bookmarkStart w:id="53" w:name="_Toc1909"/>
      <w:r>
        <w:rPr>
          <w:rFonts w:ascii="Times New Roman" w:hAnsi="Times New Roman"/>
        </w:rPr>
        <w:t xml:space="preserve">2.4 </w:t>
      </w:r>
      <w:r>
        <w:rPr>
          <w:rFonts w:hint="eastAsia" w:ascii="Times New Roman" w:hAnsi="Times New Roman"/>
        </w:rPr>
        <w:t>基本原则</w:t>
      </w:r>
      <w:bookmarkEnd w:id="52"/>
      <w:bookmarkEnd w:id="53"/>
    </w:p>
    <w:p>
      <w:pPr>
        <w:pStyle w:val="5"/>
        <w:spacing w:before="312" w:after="312"/>
      </w:pPr>
      <w:bookmarkStart w:id="54" w:name="_Toc11512"/>
      <w:r>
        <w:rPr>
          <w:rFonts w:hint="eastAsia"/>
        </w:rPr>
        <w:t>2.4.1统筹兼顾，协调发展，配套建设</w:t>
      </w:r>
      <w:bookmarkEnd w:id="54"/>
    </w:p>
    <w:p>
      <w:pPr>
        <w:ind w:firstLine="480"/>
      </w:pPr>
      <w:r>
        <w:rPr>
          <w:rFonts w:hint="eastAsia"/>
        </w:rPr>
        <w:t>坚持以全面小康社会、实现“住有所居”为目标，考虑区域功能定位、土地资源条件、社会经济发展水平、财政承受能力、人口结构变化趋势以及住房困难家庭需求，注重目标任务、投资安排和政策手段的有机衔接。统筹兼顾改善现有家庭住房条件和解决新型城镇化进程带来的住房新问题，协调好商品房建设和保障性住房建设以及棚户区改造之间的关系。同时，要注重优化城市空间，提升城市品位，完善配套设施，着力提升城市综合承载能力。</w:t>
      </w:r>
    </w:p>
    <w:p>
      <w:pPr>
        <w:pStyle w:val="5"/>
        <w:spacing w:before="312" w:after="312"/>
      </w:pPr>
      <w:bookmarkStart w:id="55" w:name="_Toc999"/>
      <w:r>
        <w:rPr>
          <w:rFonts w:hint="eastAsia"/>
        </w:rPr>
        <w:t>2.4.2政策引导，市场运作，有序推进</w:t>
      </w:r>
      <w:bookmarkEnd w:id="55"/>
    </w:p>
    <w:p>
      <w:pPr>
        <w:ind w:firstLine="480"/>
      </w:pPr>
      <w:r>
        <w:rPr>
          <w:rFonts w:hint="eastAsia"/>
        </w:rPr>
        <w:t>充分发挥宏观管理的引导和协调作用，合理调控各类住房的供应比例，分配不同种类住房的建筑规模和用地规模的比例，节约、集约用地，提高土地利用强度。鼓励以房地产开发方式实施棚户区改造，在政策和资金上给予必要支持，积极争取国家和省对老旧小区改造的补助资金，体现老旧小区改造的政策性和公益性，确保改造工作顺利推进，做到持续发展。</w:t>
      </w:r>
    </w:p>
    <w:p>
      <w:pPr>
        <w:pStyle w:val="5"/>
        <w:spacing w:before="312" w:after="312"/>
      </w:pPr>
      <w:bookmarkStart w:id="56" w:name="_Toc31651"/>
      <w:r>
        <w:rPr>
          <w:rFonts w:hint="eastAsia"/>
        </w:rPr>
        <w:t>2.4.3以人为本，因地制宜，分类实施</w:t>
      </w:r>
      <w:bookmarkEnd w:id="56"/>
    </w:p>
    <w:p>
      <w:pPr>
        <w:ind w:firstLine="480"/>
      </w:pPr>
      <w:r>
        <w:rPr>
          <w:rFonts w:hint="eastAsia" w:asciiTheme="minorEastAsia" w:hAnsiTheme="minorEastAsia" w:eastAsiaTheme="minorEastAsia" w:cstheme="minorEastAsia"/>
          <w:szCs w:val="24"/>
        </w:rPr>
        <w:t>坚持以满足不同收入层次和不同身份背景的人群的住房需求为导向，</w:t>
      </w:r>
      <w:r>
        <w:rPr>
          <w:rFonts w:hint="eastAsia"/>
        </w:rPr>
        <w:t>科学预测未来人口变化趋势，合理确定规划布局，增强规划的前瞻性和可操作性，与城市国民经济和社会发展规划相协调。同时，按照“户型合理、功能齐全、配套完备、质量保证、安全可靠”的要求，科学利用空间，有效满足基本居住功能。涉及到老旧小区和危旧房改造项目的确定和安置补偿方案的制订，要充分尊重群众意愿，广泛征询群众意见。进一步规范房屋征收行为，严格执行国有土地上房屋征收与补偿政策法规，切实维护群众合法权益。</w:t>
      </w:r>
    </w:p>
    <w:p>
      <w:pPr>
        <w:pStyle w:val="5"/>
        <w:spacing w:before="312" w:after="312"/>
      </w:pPr>
      <w:bookmarkStart w:id="57" w:name="_Toc26118"/>
      <w:r>
        <w:rPr>
          <w:rFonts w:hint="eastAsia"/>
        </w:rPr>
        <w:t>2.4.4信息公开，动态管理，阳光操作</w:t>
      </w:r>
      <w:bookmarkEnd w:id="57"/>
    </w:p>
    <w:p>
      <w:pPr>
        <w:ind w:firstLine="480"/>
        <w:rPr>
          <w:color w:val="FF0000"/>
        </w:rPr>
      </w:pPr>
      <w:r>
        <w:rPr>
          <w:rFonts w:hint="eastAsia"/>
        </w:rPr>
        <w:t>有关于住房建设和住房保障信息做好社会公示，针对人民群众的反馈意见及时处理。住房保障工作面对弱势群体，事关政府形象，受益差距大，社会敏感强。要严格执行法律法规和相关政策，公开透明，阳光操作，妥善解决好各方面复杂问题，保持社会持续稳定。</w:t>
      </w:r>
    </w:p>
    <w:p>
      <w:pPr>
        <w:pStyle w:val="4"/>
        <w:spacing w:before="312" w:after="312"/>
        <w:rPr>
          <w:rFonts w:ascii="Times New Roman" w:hAnsi="Times New Roman"/>
        </w:rPr>
      </w:pPr>
      <w:bookmarkStart w:id="58" w:name="_Toc7303"/>
      <w:bookmarkStart w:id="59" w:name="_Toc460925155"/>
      <w:r>
        <w:rPr>
          <w:rFonts w:ascii="Times New Roman" w:hAnsi="Times New Roman"/>
        </w:rPr>
        <w:t xml:space="preserve">2.5 </w:t>
      </w:r>
      <w:r>
        <w:rPr>
          <w:rFonts w:hint="eastAsia" w:ascii="Times New Roman" w:hAnsi="Times New Roman"/>
        </w:rPr>
        <w:t>规划范围</w:t>
      </w:r>
      <w:bookmarkEnd w:id="58"/>
      <w:bookmarkEnd w:id="59"/>
    </w:p>
    <w:p>
      <w:pPr>
        <w:ind w:firstLine="480"/>
      </w:pPr>
      <w:r>
        <w:rPr>
          <w:rFonts w:hint="eastAsia"/>
        </w:rPr>
        <w:t>规划范围为太仓市行政辖区范围内的城镇，即高新区（科教新城、娄东街道、陆渡街道）、城厢镇、沙溪镇、长江口旅游度假区(浏河镇)、浮桥镇、璜泾镇、双凤镇、太仓港经济技术开发区（港区）。</w:t>
      </w:r>
    </w:p>
    <w:p>
      <w:pPr>
        <w:pStyle w:val="4"/>
        <w:spacing w:before="312" w:after="312"/>
        <w:rPr>
          <w:rFonts w:ascii="Times New Roman" w:hAnsi="Times New Roman"/>
        </w:rPr>
      </w:pPr>
      <w:bookmarkStart w:id="60" w:name="_Toc460925156"/>
      <w:bookmarkStart w:id="61" w:name="_Toc6331"/>
      <w:r>
        <w:rPr>
          <w:rFonts w:ascii="Times New Roman" w:hAnsi="Times New Roman"/>
        </w:rPr>
        <w:t xml:space="preserve">2.6 </w:t>
      </w:r>
      <w:r>
        <w:rPr>
          <w:rFonts w:hint="eastAsia" w:ascii="Times New Roman" w:hAnsi="Times New Roman"/>
        </w:rPr>
        <w:t>规划期限</w:t>
      </w:r>
      <w:bookmarkEnd w:id="60"/>
      <w:bookmarkEnd w:id="61"/>
    </w:p>
    <w:p>
      <w:pPr>
        <w:ind w:firstLine="480"/>
      </w:pPr>
      <w:r>
        <w:rPr>
          <w:rFonts w:hint="eastAsia"/>
        </w:rPr>
        <w:t>规划期限为</w:t>
      </w:r>
      <w:r>
        <w:t>20</w:t>
      </w:r>
      <w:r>
        <w:rPr>
          <w:rFonts w:hint="eastAsia"/>
        </w:rPr>
        <w:t>21年至</w:t>
      </w:r>
      <w:r>
        <w:t>202</w:t>
      </w:r>
      <w:r>
        <w:rPr>
          <w:rFonts w:hint="eastAsia"/>
        </w:rPr>
        <w:t>5年。</w:t>
      </w:r>
    </w:p>
    <w:p>
      <w:pPr>
        <w:widowControl/>
        <w:spacing w:line="240" w:lineRule="auto"/>
        <w:ind w:firstLine="0" w:firstLineChars="0"/>
        <w:jc w:val="left"/>
        <w:sectPr>
          <w:footerReference r:id="rId11" w:type="default"/>
          <w:pgSz w:w="11906" w:h="16838"/>
          <w:pgMar w:top="1440" w:right="1800" w:bottom="1440" w:left="1800" w:header="851" w:footer="992" w:gutter="0"/>
          <w:pgNumType w:start="1"/>
          <w:cols w:space="425" w:num="1"/>
          <w:docGrid w:type="lines" w:linePitch="312" w:charSpace="0"/>
        </w:sectPr>
      </w:pPr>
    </w:p>
    <w:p>
      <w:pPr>
        <w:pStyle w:val="3"/>
        <w:numPr>
          <w:ilvl w:val="0"/>
          <w:numId w:val="3"/>
        </w:numPr>
        <w:spacing w:before="312" w:after="312"/>
      </w:pPr>
      <w:bookmarkStart w:id="62" w:name="_Toc460925157"/>
      <w:bookmarkStart w:id="63" w:name="_Toc745"/>
      <w:r>
        <w:rPr>
          <w:rFonts w:hint="eastAsia"/>
        </w:rPr>
        <w:t>住房</w:t>
      </w:r>
      <w:bookmarkEnd w:id="62"/>
      <w:r>
        <w:rPr>
          <w:rFonts w:hint="eastAsia"/>
        </w:rPr>
        <w:t>需求与供给</w:t>
      </w:r>
      <w:bookmarkEnd w:id="63"/>
    </w:p>
    <w:p>
      <w:pPr>
        <w:pStyle w:val="4"/>
        <w:spacing w:before="312" w:after="312"/>
        <w:rPr>
          <w:rFonts w:ascii="Times New Roman" w:hAnsi="Times New Roman"/>
        </w:rPr>
      </w:pPr>
      <w:bookmarkStart w:id="64" w:name="_Toc11821"/>
      <w:r>
        <w:rPr>
          <w:rFonts w:hint="eastAsia" w:ascii="Times New Roman" w:hAnsi="Times New Roman"/>
        </w:rPr>
        <w:t>3.1人口预测</w:t>
      </w:r>
      <w:bookmarkEnd w:id="64"/>
    </w:p>
    <w:p>
      <w:pPr>
        <w:ind w:firstLine="480"/>
        <w:rPr>
          <w:kern w:val="24"/>
        </w:rPr>
      </w:pPr>
      <w:bookmarkStart w:id="65" w:name="_Toc460925162"/>
      <w:r>
        <w:rPr>
          <w:rFonts w:hint="eastAsia"/>
        </w:rPr>
        <w:t>“十三五”期间太仓市人口的机械增长率远远大于自然增长率，户籍人口呈现出缓慢增长的情势，自然增长率更是显示为负增长，城镇化率逐年提高，期间因社会经济发展、国家二胎政策、地方人才引进和落户政策等，常住人口数据骤增，第七次人口普查结果为83.11万人。</w:t>
      </w:r>
      <w:r>
        <w:rPr>
          <w:rFonts w:hint="eastAsia"/>
          <w:kern w:val="24"/>
        </w:rPr>
        <w:t>根据拟合公式所求得的数据，接下来的五年间太仓市常住人口和户籍人口都将继续保持稳定增长，预计到2025年常住人口将达到85.12万人，增幅平缓；而户籍预计在2025年达到56.96万人，每年的增长系数为1.11万人，这样预计“十四五”期间户籍人口增长为5.55万人。</w:t>
      </w:r>
    </w:p>
    <w:p>
      <w:pPr>
        <w:ind w:firstLine="480"/>
      </w:pPr>
      <w:r>
        <w:rPr>
          <w:rFonts w:hint="eastAsia"/>
          <w:color w:val="000000"/>
          <w:kern w:val="24"/>
        </w:rPr>
        <w:t>为了更好的了解太仓市城镇住房市场的发展前景，在这里对城镇人口数量的增长趋势做出简单的预测。</w:t>
      </w:r>
    </w:p>
    <w:p>
      <w:pPr>
        <w:spacing w:line="360" w:lineRule="auto"/>
        <w:ind w:firstLine="480"/>
        <w:rPr>
          <w:rFonts w:asciiTheme="minorEastAsia" w:hAnsiTheme="minorEastAsia" w:eastAsiaTheme="minorEastAsia"/>
          <w:color w:val="000000"/>
          <w:kern w:val="24"/>
        </w:rPr>
      </w:pPr>
      <w:r>
        <w:rPr>
          <w:rFonts w:hint="eastAsia"/>
          <w:color w:val="000000"/>
          <w:kern w:val="24"/>
        </w:rPr>
        <w:t>根据前面的所调查得到的关于城镇化率的近五年</w:t>
      </w:r>
      <w:r>
        <w:rPr>
          <w:rFonts w:hint="eastAsia"/>
          <w:kern w:val="24"/>
        </w:rPr>
        <w:t>数据，将年份进行简化，与城镇化率共同做一元线性回归分析来预测城镇化率的增长趋势，以此来预测城镇人口的变化趋势，</w:t>
      </w:r>
      <w:r>
        <w:rPr>
          <w:rFonts w:hint="eastAsia" w:asciiTheme="minorEastAsia" w:hAnsiTheme="minorEastAsia" w:eastAsiaTheme="minorEastAsia"/>
          <w:kern w:val="24"/>
        </w:rPr>
        <w:t>太仓市城镇化率“十四五”期间预期增长4.11</w:t>
      </w:r>
      <w:r>
        <w:rPr>
          <w:rFonts w:asciiTheme="minorEastAsia" w:hAnsiTheme="minorEastAsia" w:eastAsiaTheme="minorEastAsia"/>
          <w:kern w:val="24"/>
        </w:rPr>
        <w:t>%</w:t>
      </w:r>
      <w:r>
        <w:rPr>
          <w:rFonts w:hint="eastAsia" w:asciiTheme="minorEastAsia" w:hAnsiTheme="minorEastAsia" w:eastAsiaTheme="minorEastAsia"/>
          <w:kern w:val="24"/>
        </w:rPr>
        <w:t>，</w:t>
      </w:r>
      <w:r>
        <w:rPr>
          <w:rFonts w:hint="eastAsia" w:asciiTheme="minorEastAsia" w:hAnsiTheme="minorEastAsia" w:eastAsiaTheme="minorEastAsia"/>
          <w:color w:val="000000"/>
          <w:kern w:val="24"/>
        </w:rPr>
        <w:t>至2</w:t>
      </w:r>
      <w:r>
        <w:rPr>
          <w:rFonts w:asciiTheme="minorEastAsia" w:hAnsiTheme="minorEastAsia" w:eastAsiaTheme="minorEastAsia"/>
          <w:color w:val="000000"/>
          <w:kern w:val="24"/>
        </w:rPr>
        <w:t>025</w:t>
      </w:r>
      <w:r>
        <w:rPr>
          <w:rFonts w:hint="eastAsia" w:asciiTheme="minorEastAsia" w:hAnsiTheme="minorEastAsia" w:eastAsiaTheme="minorEastAsia"/>
          <w:color w:val="000000"/>
          <w:kern w:val="24"/>
        </w:rPr>
        <w:t>年将达到75.99</w:t>
      </w:r>
      <w:r>
        <w:rPr>
          <w:rFonts w:asciiTheme="minorEastAsia" w:hAnsiTheme="minorEastAsia" w:eastAsiaTheme="minorEastAsia"/>
          <w:color w:val="000000"/>
          <w:kern w:val="24"/>
        </w:rPr>
        <w:t>%</w:t>
      </w:r>
      <w:r>
        <w:rPr>
          <w:rFonts w:hint="eastAsia" w:asciiTheme="minorEastAsia" w:hAnsiTheme="minorEastAsia" w:eastAsiaTheme="minorEastAsia"/>
          <w:color w:val="000000"/>
          <w:kern w:val="24"/>
        </w:rPr>
        <w:t>，而城镇常住人口继续平稳增长。具体数据如表3</w:t>
      </w:r>
      <w:r>
        <w:rPr>
          <w:rFonts w:asciiTheme="minorEastAsia" w:hAnsiTheme="minorEastAsia" w:eastAsiaTheme="minorEastAsia"/>
          <w:color w:val="000000"/>
          <w:kern w:val="24"/>
        </w:rPr>
        <w:t>-</w:t>
      </w:r>
      <w:r>
        <w:rPr>
          <w:rFonts w:hint="eastAsia" w:asciiTheme="minorEastAsia" w:hAnsiTheme="minorEastAsia" w:eastAsiaTheme="minorEastAsia"/>
          <w:color w:val="000000"/>
          <w:kern w:val="24"/>
        </w:rPr>
        <w:t>1所示。</w:t>
      </w:r>
    </w:p>
    <w:p>
      <w:pPr>
        <w:pStyle w:val="19"/>
        <w:ind w:firstLine="0" w:firstLineChars="0"/>
        <w:jc w:val="center"/>
        <w:rPr>
          <w:rFonts w:ascii="黑体" w:hAnsi="黑体" w:eastAsia="黑体"/>
          <w:b/>
          <w:sz w:val="21"/>
          <w:szCs w:val="21"/>
        </w:rPr>
      </w:pPr>
      <w:bookmarkStart w:id="66" w:name="_Hlk73572844"/>
      <w:r>
        <w:rPr>
          <w:rFonts w:hint="eastAsia" w:ascii="黑体" w:hAnsi="黑体" w:eastAsia="黑体"/>
          <w:b/>
          <w:sz w:val="21"/>
          <w:szCs w:val="21"/>
        </w:rPr>
        <w:t>表3-1：太仓市“十四五”期间人口预测表</w:t>
      </w:r>
    </w:p>
    <w:bookmarkEnd w:id="66"/>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8"/>
        <w:gridCol w:w="989"/>
        <w:gridCol w:w="1296"/>
        <w:gridCol w:w="1296"/>
        <w:gridCol w:w="1296"/>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77" w:type="pct"/>
            <w:tcBorders>
              <w:tl2br w:val="single" w:color="auto" w:sz="4" w:space="0"/>
            </w:tcBorders>
            <w:vAlign w:val="center"/>
          </w:tcPr>
          <w:p>
            <w:pPr>
              <w:widowControl/>
              <w:spacing w:line="240" w:lineRule="auto"/>
              <w:ind w:firstLine="0" w:firstLineChars="0"/>
              <w:jc w:val="right"/>
              <w:rPr>
                <w:b/>
                <w:bCs/>
                <w:kern w:val="0"/>
                <w:sz w:val="21"/>
                <w:szCs w:val="21"/>
              </w:rPr>
            </w:pPr>
            <w:bookmarkStart w:id="67" w:name="_Hlk73572757"/>
            <w:r>
              <w:rPr>
                <w:rFonts w:hint="eastAsia"/>
                <w:b/>
                <w:bCs/>
                <w:kern w:val="0"/>
                <w:sz w:val="21"/>
                <w:szCs w:val="21"/>
              </w:rPr>
              <w:t>年份</w:t>
            </w:r>
          </w:p>
          <w:p>
            <w:pPr>
              <w:widowControl/>
              <w:spacing w:line="240" w:lineRule="auto"/>
              <w:ind w:firstLine="0" w:firstLineChars="0"/>
              <w:rPr>
                <w:b/>
                <w:bCs/>
                <w:kern w:val="0"/>
                <w:sz w:val="21"/>
                <w:szCs w:val="21"/>
              </w:rPr>
            </w:pPr>
            <w:r>
              <w:rPr>
                <w:rFonts w:hint="eastAsia"/>
                <w:b/>
                <w:bCs/>
                <w:kern w:val="0"/>
                <w:sz w:val="21"/>
                <w:szCs w:val="21"/>
              </w:rPr>
              <w:t>类别</w:t>
            </w:r>
          </w:p>
        </w:tc>
        <w:tc>
          <w:tcPr>
            <w:tcW w:w="580" w:type="pct"/>
            <w:vAlign w:val="center"/>
          </w:tcPr>
          <w:p>
            <w:pPr>
              <w:widowControl/>
              <w:spacing w:line="240" w:lineRule="auto"/>
              <w:ind w:firstLine="0" w:firstLineChars="0"/>
              <w:jc w:val="center"/>
              <w:rPr>
                <w:b/>
                <w:bCs/>
                <w:kern w:val="0"/>
                <w:sz w:val="21"/>
                <w:szCs w:val="21"/>
              </w:rPr>
            </w:pPr>
            <w:r>
              <w:rPr>
                <w:rFonts w:hint="eastAsia"/>
                <w:b/>
                <w:bCs/>
                <w:kern w:val="0"/>
                <w:sz w:val="21"/>
                <w:szCs w:val="21"/>
              </w:rPr>
              <w:t>2021</w:t>
            </w:r>
          </w:p>
        </w:tc>
        <w:tc>
          <w:tcPr>
            <w:tcW w:w="760" w:type="pct"/>
            <w:vAlign w:val="center"/>
          </w:tcPr>
          <w:p>
            <w:pPr>
              <w:widowControl/>
              <w:spacing w:line="240" w:lineRule="auto"/>
              <w:ind w:firstLine="0" w:firstLineChars="0"/>
              <w:jc w:val="center"/>
              <w:rPr>
                <w:b/>
                <w:bCs/>
                <w:kern w:val="0"/>
                <w:sz w:val="21"/>
                <w:szCs w:val="21"/>
              </w:rPr>
            </w:pPr>
            <w:r>
              <w:rPr>
                <w:rFonts w:hint="eastAsia"/>
                <w:b/>
                <w:bCs/>
                <w:kern w:val="0"/>
                <w:sz w:val="21"/>
                <w:szCs w:val="21"/>
              </w:rPr>
              <w:t>2022</w:t>
            </w:r>
          </w:p>
        </w:tc>
        <w:tc>
          <w:tcPr>
            <w:tcW w:w="760" w:type="pct"/>
            <w:vAlign w:val="center"/>
          </w:tcPr>
          <w:p>
            <w:pPr>
              <w:widowControl/>
              <w:spacing w:line="240" w:lineRule="auto"/>
              <w:ind w:firstLine="0" w:firstLineChars="0"/>
              <w:jc w:val="center"/>
              <w:rPr>
                <w:b/>
                <w:bCs/>
                <w:kern w:val="0"/>
                <w:sz w:val="21"/>
                <w:szCs w:val="21"/>
              </w:rPr>
            </w:pPr>
            <w:r>
              <w:rPr>
                <w:rFonts w:hint="eastAsia"/>
                <w:b/>
                <w:bCs/>
                <w:kern w:val="0"/>
                <w:sz w:val="21"/>
                <w:szCs w:val="21"/>
              </w:rPr>
              <w:t>2023</w:t>
            </w:r>
          </w:p>
        </w:tc>
        <w:tc>
          <w:tcPr>
            <w:tcW w:w="760" w:type="pct"/>
            <w:vAlign w:val="center"/>
          </w:tcPr>
          <w:p>
            <w:pPr>
              <w:widowControl/>
              <w:spacing w:line="240" w:lineRule="auto"/>
              <w:ind w:firstLine="0" w:firstLineChars="0"/>
              <w:jc w:val="center"/>
              <w:rPr>
                <w:b/>
                <w:bCs/>
                <w:kern w:val="0"/>
                <w:sz w:val="21"/>
                <w:szCs w:val="21"/>
              </w:rPr>
            </w:pPr>
            <w:r>
              <w:rPr>
                <w:rFonts w:hint="eastAsia"/>
                <w:b/>
                <w:bCs/>
                <w:kern w:val="0"/>
                <w:sz w:val="21"/>
                <w:szCs w:val="21"/>
              </w:rPr>
              <w:t>2024</w:t>
            </w:r>
          </w:p>
        </w:tc>
        <w:tc>
          <w:tcPr>
            <w:tcW w:w="760" w:type="pct"/>
            <w:vAlign w:val="center"/>
          </w:tcPr>
          <w:p>
            <w:pPr>
              <w:widowControl/>
              <w:spacing w:line="240" w:lineRule="auto"/>
              <w:ind w:firstLine="0" w:firstLineChars="0"/>
              <w:jc w:val="center"/>
              <w:rPr>
                <w:b/>
                <w:bCs/>
                <w:kern w:val="0"/>
                <w:sz w:val="21"/>
                <w:szCs w:val="21"/>
              </w:rPr>
            </w:pPr>
            <w:r>
              <w:rPr>
                <w:rFonts w:hint="eastAsia"/>
                <w:b/>
                <w:bCs/>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77" w:type="pct"/>
            <w:vAlign w:val="center"/>
          </w:tcPr>
          <w:p>
            <w:pPr>
              <w:widowControl/>
              <w:spacing w:line="240" w:lineRule="auto"/>
              <w:ind w:firstLine="0" w:firstLineChars="0"/>
              <w:jc w:val="left"/>
              <w:rPr>
                <w:b/>
                <w:bCs/>
                <w:kern w:val="0"/>
                <w:sz w:val="21"/>
                <w:szCs w:val="21"/>
              </w:rPr>
            </w:pPr>
            <w:r>
              <w:rPr>
                <w:rFonts w:hint="eastAsia"/>
                <w:b/>
                <w:bCs/>
                <w:kern w:val="0"/>
                <w:sz w:val="21"/>
                <w:szCs w:val="21"/>
              </w:rPr>
              <w:t>常住人口（万人）</w:t>
            </w:r>
          </w:p>
        </w:tc>
        <w:tc>
          <w:tcPr>
            <w:tcW w:w="580" w:type="pct"/>
            <w:vAlign w:val="center"/>
          </w:tcPr>
          <w:p>
            <w:pPr>
              <w:widowControl/>
              <w:spacing w:line="240" w:lineRule="auto"/>
              <w:ind w:firstLine="0" w:firstLineChars="0"/>
              <w:jc w:val="center"/>
              <w:rPr>
                <w:kern w:val="0"/>
                <w:sz w:val="21"/>
                <w:szCs w:val="21"/>
              </w:rPr>
            </w:pPr>
            <w:r>
              <w:rPr>
                <w:rFonts w:hint="eastAsia"/>
                <w:kern w:val="0"/>
                <w:sz w:val="21"/>
                <w:szCs w:val="21"/>
              </w:rPr>
              <w:t>83.43</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83.85</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84.27</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84.70</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85.12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77" w:type="pct"/>
            <w:vAlign w:val="center"/>
          </w:tcPr>
          <w:p>
            <w:pPr>
              <w:widowControl/>
              <w:spacing w:line="240" w:lineRule="auto"/>
              <w:ind w:firstLine="0" w:firstLineChars="0"/>
              <w:jc w:val="left"/>
              <w:rPr>
                <w:b/>
                <w:bCs/>
                <w:kern w:val="0"/>
                <w:sz w:val="21"/>
                <w:szCs w:val="21"/>
              </w:rPr>
            </w:pPr>
            <w:r>
              <w:rPr>
                <w:rFonts w:hint="eastAsia"/>
                <w:b/>
                <w:bCs/>
                <w:kern w:val="0"/>
                <w:sz w:val="21"/>
                <w:szCs w:val="21"/>
              </w:rPr>
              <w:t>户籍人口（万人）</w:t>
            </w:r>
          </w:p>
        </w:tc>
        <w:tc>
          <w:tcPr>
            <w:tcW w:w="580" w:type="pct"/>
            <w:vAlign w:val="center"/>
          </w:tcPr>
          <w:p>
            <w:pPr>
              <w:widowControl/>
              <w:spacing w:line="240" w:lineRule="auto"/>
              <w:ind w:firstLine="0" w:firstLineChars="0"/>
              <w:jc w:val="center"/>
              <w:rPr>
                <w:kern w:val="0"/>
                <w:sz w:val="21"/>
                <w:szCs w:val="21"/>
              </w:rPr>
            </w:pPr>
            <w:r>
              <w:rPr>
                <w:rFonts w:hint="eastAsia"/>
                <w:kern w:val="0"/>
                <w:sz w:val="21"/>
                <w:szCs w:val="21"/>
              </w:rPr>
              <w:t>52.80</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53.63</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54.74</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55.85</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56.96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77" w:type="pct"/>
            <w:vAlign w:val="center"/>
          </w:tcPr>
          <w:p>
            <w:pPr>
              <w:widowControl/>
              <w:spacing w:line="240" w:lineRule="auto"/>
              <w:ind w:firstLine="0" w:firstLineChars="0"/>
              <w:jc w:val="left"/>
              <w:rPr>
                <w:b/>
                <w:bCs/>
                <w:kern w:val="0"/>
                <w:sz w:val="21"/>
                <w:szCs w:val="21"/>
              </w:rPr>
            </w:pPr>
            <w:r>
              <w:rPr>
                <w:rFonts w:hint="eastAsia"/>
                <w:b/>
                <w:bCs/>
                <w:kern w:val="0"/>
                <w:sz w:val="21"/>
                <w:szCs w:val="21"/>
              </w:rPr>
              <w:t>流动人口数（万人）</w:t>
            </w:r>
          </w:p>
        </w:tc>
        <w:tc>
          <w:tcPr>
            <w:tcW w:w="580" w:type="pct"/>
            <w:vAlign w:val="center"/>
          </w:tcPr>
          <w:p>
            <w:pPr>
              <w:widowControl/>
              <w:spacing w:line="240" w:lineRule="auto"/>
              <w:ind w:firstLine="0" w:firstLineChars="0"/>
              <w:jc w:val="center"/>
              <w:rPr>
                <w:kern w:val="0"/>
                <w:sz w:val="21"/>
                <w:szCs w:val="21"/>
              </w:rPr>
            </w:pPr>
            <w:r>
              <w:rPr>
                <w:rFonts w:hint="eastAsia"/>
                <w:kern w:val="0"/>
                <w:sz w:val="21"/>
                <w:szCs w:val="21"/>
              </w:rPr>
              <w:t>53.21</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54.46</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55.43</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56.40</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57.36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77" w:type="pct"/>
            <w:vAlign w:val="center"/>
          </w:tcPr>
          <w:p>
            <w:pPr>
              <w:widowControl/>
              <w:spacing w:line="240" w:lineRule="auto"/>
              <w:ind w:firstLine="0" w:firstLineChars="0"/>
              <w:jc w:val="left"/>
              <w:rPr>
                <w:b/>
                <w:bCs/>
                <w:kern w:val="0"/>
                <w:sz w:val="21"/>
                <w:szCs w:val="21"/>
              </w:rPr>
            </w:pPr>
            <w:r>
              <w:rPr>
                <w:rFonts w:hint="eastAsia"/>
                <w:b/>
                <w:bCs/>
                <w:kern w:val="0"/>
                <w:sz w:val="21"/>
                <w:szCs w:val="21"/>
              </w:rPr>
              <w:t>城镇化率（%）</w:t>
            </w:r>
          </w:p>
        </w:tc>
        <w:tc>
          <w:tcPr>
            <w:tcW w:w="580" w:type="pct"/>
            <w:vAlign w:val="center"/>
          </w:tcPr>
          <w:p>
            <w:pPr>
              <w:widowControl/>
              <w:spacing w:line="240" w:lineRule="auto"/>
              <w:ind w:firstLine="0" w:firstLineChars="0"/>
              <w:jc w:val="center"/>
              <w:rPr>
                <w:kern w:val="0"/>
                <w:sz w:val="21"/>
                <w:szCs w:val="21"/>
              </w:rPr>
            </w:pPr>
            <w:r>
              <w:rPr>
                <w:rFonts w:hint="eastAsia"/>
                <w:kern w:val="0"/>
                <w:sz w:val="21"/>
                <w:szCs w:val="21"/>
              </w:rPr>
              <w:t>71.88</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72.91</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73.93</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74.96</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75.99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77" w:type="pct"/>
            <w:vAlign w:val="center"/>
          </w:tcPr>
          <w:p>
            <w:pPr>
              <w:widowControl/>
              <w:spacing w:line="240" w:lineRule="auto"/>
              <w:ind w:firstLine="0" w:firstLineChars="0"/>
              <w:jc w:val="left"/>
              <w:rPr>
                <w:b/>
                <w:bCs/>
                <w:kern w:val="0"/>
                <w:sz w:val="21"/>
                <w:szCs w:val="21"/>
              </w:rPr>
            </w:pPr>
            <w:r>
              <w:rPr>
                <w:rFonts w:hint="eastAsia"/>
                <w:b/>
                <w:bCs/>
                <w:kern w:val="0"/>
                <w:sz w:val="21"/>
                <w:szCs w:val="21"/>
              </w:rPr>
              <w:t>城镇常住人口（万人）</w:t>
            </w:r>
          </w:p>
        </w:tc>
        <w:tc>
          <w:tcPr>
            <w:tcW w:w="580" w:type="pct"/>
            <w:vAlign w:val="center"/>
          </w:tcPr>
          <w:p>
            <w:pPr>
              <w:widowControl/>
              <w:spacing w:line="240" w:lineRule="auto"/>
              <w:ind w:firstLine="0" w:firstLineChars="0"/>
              <w:jc w:val="center"/>
              <w:rPr>
                <w:kern w:val="0"/>
                <w:sz w:val="21"/>
                <w:szCs w:val="21"/>
              </w:rPr>
            </w:pPr>
            <w:r>
              <w:rPr>
                <w:rFonts w:hint="eastAsia"/>
                <w:kern w:val="0"/>
                <w:sz w:val="21"/>
                <w:szCs w:val="21"/>
              </w:rPr>
              <w:t>59.97</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61.14</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62.30</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63.49</w:t>
            </w:r>
          </w:p>
        </w:tc>
        <w:tc>
          <w:tcPr>
            <w:tcW w:w="760" w:type="pct"/>
            <w:vAlign w:val="center"/>
          </w:tcPr>
          <w:p>
            <w:pPr>
              <w:widowControl/>
              <w:spacing w:line="240" w:lineRule="auto"/>
              <w:ind w:firstLine="0" w:firstLineChars="0"/>
              <w:jc w:val="center"/>
              <w:rPr>
                <w:kern w:val="0"/>
                <w:sz w:val="21"/>
                <w:szCs w:val="21"/>
              </w:rPr>
            </w:pPr>
            <w:r>
              <w:rPr>
                <w:rFonts w:hint="eastAsia"/>
                <w:kern w:val="0"/>
                <w:sz w:val="21"/>
                <w:szCs w:val="21"/>
              </w:rPr>
              <w:t>64.68</w:t>
            </w:r>
          </w:p>
        </w:tc>
      </w:tr>
      <w:bookmarkEnd w:id="67"/>
    </w:tbl>
    <w:p>
      <w:pPr>
        <w:pStyle w:val="4"/>
        <w:spacing w:before="312" w:after="312"/>
        <w:rPr>
          <w:rFonts w:ascii="Times New Roman" w:hAnsi="Times New Roman"/>
        </w:rPr>
      </w:pPr>
      <w:bookmarkStart w:id="68" w:name="_Toc7274"/>
      <w:r>
        <w:rPr>
          <w:rFonts w:hint="eastAsia" w:ascii="Times New Roman" w:hAnsi="Times New Roman"/>
        </w:rPr>
        <w:t>3.2人均可支配收入预测</w:t>
      </w:r>
      <w:bookmarkEnd w:id="68"/>
    </w:p>
    <w:p>
      <w:pPr>
        <w:pStyle w:val="12"/>
        <w:spacing w:beforeAutospacing="0" w:afterAutospacing="0" w:line="360" w:lineRule="auto"/>
        <w:ind w:firstLine="480"/>
      </w:pPr>
      <w:r>
        <w:rPr>
          <w:rFonts w:hint="eastAsia"/>
        </w:rPr>
        <w:t>根据太仓市近五年的数据情况预测，</w:t>
      </w:r>
      <w:r>
        <w:rPr>
          <w:rFonts w:hint="eastAsia"/>
          <w:color w:val="000000"/>
          <w:kern w:val="24"/>
        </w:rPr>
        <w:t>人均可支配收入将会继续保持稳定增长，预计到2025年城镇人均可支配收入将达到81277元，较目前大约有15%的增涨幅度。具体数据如表3</w:t>
      </w:r>
      <w:r>
        <w:rPr>
          <w:color w:val="000000"/>
          <w:kern w:val="24"/>
        </w:rPr>
        <w:t>-</w:t>
      </w:r>
      <w:r>
        <w:rPr>
          <w:rFonts w:hint="eastAsia"/>
          <w:color w:val="000000"/>
          <w:kern w:val="24"/>
        </w:rPr>
        <w:t>2所示。</w:t>
      </w:r>
    </w:p>
    <w:p>
      <w:pPr>
        <w:pStyle w:val="12"/>
        <w:spacing w:beforeAutospacing="0" w:afterAutospacing="0" w:line="360" w:lineRule="auto"/>
        <w:ind w:firstLine="0" w:firstLineChars="0"/>
        <w:jc w:val="center"/>
        <w:rPr>
          <w:rFonts w:hint="default" w:ascii="黑体" w:hAnsi="黑体" w:eastAsia="黑体" w:cs="Times New Roman"/>
          <w:b/>
          <w:kern w:val="2"/>
          <w:sz w:val="21"/>
          <w:szCs w:val="21"/>
          <w:lang w:val="en-US" w:eastAsia="zh-CN" w:bidi="ar-SA"/>
        </w:rPr>
      </w:pPr>
      <w:r>
        <w:rPr>
          <w:rFonts w:hint="eastAsia" w:ascii="黑体" w:hAnsi="黑体" w:eastAsia="黑体" w:cs="Times New Roman"/>
          <w:b/>
          <w:kern w:val="2"/>
          <w:sz w:val="21"/>
          <w:szCs w:val="21"/>
          <w:lang w:val="en-US" w:eastAsia="zh-CN" w:bidi="ar-SA"/>
        </w:rPr>
        <w:drawing>
          <wp:anchor distT="0" distB="0" distL="0" distR="0" simplePos="0" relativeHeight="251659264" behindDoc="0" locked="0" layoutInCell="1" allowOverlap="1">
            <wp:simplePos x="0" y="0"/>
            <wp:positionH relativeFrom="column">
              <wp:posOffset>347345</wp:posOffset>
            </wp:positionH>
            <wp:positionV relativeFrom="paragraph">
              <wp:posOffset>29845</wp:posOffset>
            </wp:positionV>
            <wp:extent cx="4808855" cy="2487930"/>
            <wp:effectExtent l="0" t="0" r="10795" b="762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pStyle w:val="19"/>
        <w:ind w:firstLine="0" w:firstLineChars="0"/>
        <w:jc w:val="center"/>
        <w:rPr>
          <w:rFonts w:ascii="黑体" w:hAnsi="黑体" w:eastAsia="黑体"/>
          <w:b/>
          <w:sz w:val="21"/>
          <w:szCs w:val="21"/>
        </w:rPr>
      </w:pPr>
      <w:r>
        <w:rPr>
          <w:rFonts w:hint="eastAsia" w:ascii="黑体" w:hAnsi="黑体" w:eastAsia="黑体"/>
          <w:b/>
          <w:sz w:val="21"/>
          <w:szCs w:val="21"/>
        </w:rPr>
        <w:t>表3-2：太仓市“十四五”期间人均可支配收入预测表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1"/>
        <w:gridCol w:w="1111"/>
        <w:gridCol w:w="1346"/>
        <w:gridCol w:w="1346"/>
        <w:gridCol w:w="1347"/>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81" w:type="dxa"/>
            <w:tcBorders>
              <w:tl2br w:val="nil"/>
            </w:tcBorders>
            <w:vAlign w:val="center"/>
          </w:tcPr>
          <w:p>
            <w:pPr>
              <w:widowControl/>
              <w:spacing w:line="240" w:lineRule="auto"/>
              <w:ind w:firstLine="0" w:firstLineChars="0"/>
              <w:jc w:val="center"/>
              <w:rPr>
                <w:b/>
                <w:bCs/>
                <w:kern w:val="0"/>
                <w:sz w:val="21"/>
                <w:szCs w:val="21"/>
              </w:rPr>
            </w:pPr>
            <w:bookmarkStart w:id="69" w:name="_Hlk72523518"/>
            <w:r>
              <w:rPr>
                <w:rFonts w:hint="eastAsia"/>
                <w:b/>
                <w:bCs/>
                <w:kern w:val="0"/>
                <w:sz w:val="21"/>
                <w:szCs w:val="21"/>
              </w:rPr>
              <w:t>年份</w:t>
            </w:r>
          </w:p>
        </w:tc>
        <w:tc>
          <w:tcPr>
            <w:tcW w:w="1111" w:type="dxa"/>
            <w:vAlign w:val="center"/>
          </w:tcPr>
          <w:p>
            <w:pPr>
              <w:widowControl/>
              <w:spacing w:line="240" w:lineRule="auto"/>
              <w:ind w:firstLine="0" w:firstLineChars="0"/>
              <w:jc w:val="center"/>
              <w:rPr>
                <w:b/>
                <w:bCs/>
                <w:kern w:val="0"/>
                <w:sz w:val="21"/>
                <w:szCs w:val="21"/>
              </w:rPr>
            </w:pPr>
            <w:r>
              <w:rPr>
                <w:rFonts w:hint="eastAsia"/>
                <w:b/>
                <w:bCs/>
                <w:kern w:val="0"/>
                <w:sz w:val="21"/>
                <w:szCs w:val="21"/>
              </w:rPr>
              <w:t>2021</w:t>
            </w:r>
          </w:p>
        </w:tc>
        <w:tc>
          <w:tcPr>
            <w:tcW w:w="1346" w:type="dxa"/>
            <w:vAlign w:val="center"/>
          </w:tcPr>
          <w:p>
            <w:pPr>
              <w:widowControl/>
              <w:spacing w:line="240" w:lineRule="auto"/>
              <w:ind w:firstLine="0" w:firstLineChars="0"/>
              <w:jc w:val="center"/>
              <w:rPr>
                <w:b/>
                <w:bCs/>
                <w:kern w:val="0"/>
                <w:sz w:val="21"/>
                <w:szCs w:val="21"/>
              </w:rPr>
            </w:pPr>
            <w:r>
              <w:rPr>
                <w:rFonts w:hint="eastAsia"/>
                <w:b/>
                <w:bCs/>
                <w:kern w:val="0"/>
                <w:sz w:val="21"/>
                <w:szCs w:val="21"/>
              </w:rPr>
              <w:t>2022</w:t>
            </w:r>
          </w:p>
        </w:tc>
        <w:tc>
          <w:tcPr>
            <w:tcW w:w="1346" w:type="dxa"/>
            <w:vAlign w:val="center"/>
          </w:tcPr>
          <w:p>
            <w:pPr>
              <w:widowControl/>
              <w:spacing w:line="240" w:lineRule="auto"/>
              <w:ind w:firstLine="0" w:firstLineChars="0"/>
              <w:jc w:val="center"/>
              <w:rPr>
                <w:b/>
                <w:bCs/>
                <w:kern w:val="0"/>
                <w:sz w:val="21"/>
                <w:szCs w:val="21"/>
              </w:rPr>
            </w:pPr>
            <w:r>
              <w:rPr>
                <w:rFonts w:hint="eastAsia"/>
                <w:b/>
                <w:bCs/>
                <w:kern w:val="0"/>
                <w:sz w:val="21"/>
                <w:szCs w:val="21"/>
              </w:rPr>
              <w:t>2023</w:t>
            </w:r>
          </w:p>
        </w:tc>
        <w:tc>
          <w:tcPr>
            <w:tcW w:w="1347" w:type="dxa"/>
            <w:vAlign w:val="center"/>
          </w:tcPr>
          <w:p>
            <w:pPr>
              <w:widowControl/>
              <w:spacing w:line="240" w:lineRule="auto"/>
              <w:ind w:firstLine="0" w:firstLineChars="0"/>
              <w:jc w:val="center"/>
              <w:rPr>
                <w:b/>
                <w:bCs/>
                <w:kern w:val="0"/>
                <w:sz w:val="21"/>
                <w:szCs w:val="21"/>
              </w:rPr>
            </w:pPr>
            <w:r>
              <w:rPr>
                <w:rFonts w:hint="eastAsia"/>
                <w:b/>
                <w:bCs/>
                <w:kern w:val="0"/>
                <w:sz w:val="21"/>
                <w:szCs w:val="21"/>
              </w:rPr>
              <w:t>2024</w:t>
            </w:r>
          </w:p>
        </w:tc>
        <w:tc>
          <w:tcPr>
            <w:tcW w:w="1347" w:type="dxa"/>
            <w:vAlign w:val="center"/>
          </w:tcPr>
          <w:p>
            <w:pPr>
              <w:widowControl/>
              <w:spacing w:line="240" w:lineRule="auto"/>
              <w:ind w:firstLine="0" w:firstLineChars="0"/>
              <w:jc w:val="center"/>
              <w:rPr>
                <w:b/>
                <w:bCs/>
                <w:kern w:val="0"/>
                <w:sz w:val="21"/>
                <w:szCs w:val="21"/>
              </w:rPr>
            </w:pPr>
            <w:r>
              <w:rPr>
                <w:rFonts w:hint="eastAsia"/>
                <w:b/>
                <w:bCs/>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81" w:type="dxa"/>
            <w:vAlign w:val="center"/>
          </w:tcPr>
          <w:p>
            <w:pPr>
              <w:widowControl/>
              <w:spacing w:line="240" w:lineRule="auto"/>
              <w:ind w:firstLine="0" w:firstLineChars="0"/>
              <w:jc w:val="center"/>
              <w:rPr>
                <w:b/>
                <w:bCs/>
                <w:kern w:val="0"/>
                <w:sz w:val="21"/>
                <w:szCs w:val="21"/>
              </w:rPr>
            </w:pPr>
            <w:r>
              <w:rPr>
                <w:rFonts w:hint="eastAsia"/>
                <w:b/>
                <w:bCs/>
                <w:kern w:val="0"/>
                <w:sz w:val="21"/>
                <w:szCs w:val="21"/>
              </w:rPr>
              <w:t>城镇（元）</w:t>
            </w:r>
          </w:p>
        </w:tc>
        <w:tc>
          <w:tcPr>
            <w:tcW w:w="1111" w:type="dxa"/>
            <w:vAlign w:val="center"/>
          </w:tcPr>
          <w:p>
            <w:pPr>
              <w:widowControl/>
              <w:spacing w:line="240" w:lineRule="auto"/>
              <w:ind w:firstLine="0" w:firstLineChars="0"/>
              <w:jc w:val="center"/>
              <w:rPr>
                <w:kern w:val="0"/>
                <w:sz w:val="21"/>
                <w:szCs w:val="21"/>
              </w:rPr>
            </w:pPr>
            <w:r>
              <w:rPr>
                <w:rFonts w:hint="eastAsia"/>
                <w:kern w:val="0"/>
                <w:sz w:val="21"/>
                <w:szCs w:val="21"/>
              </w:rPr>
              <w:t>73991</w:t>
            </w:r>
          </w:p>
        </w:tc>
        <w:tc>
          <w:tcPr>
            <w:tcW w:w="1346" w:type="dxa"/>
            <w:vAlign w:val="center"/>
          </w:tcPr>
          <w:p>
            <w:pPr>
              <w:widowControl/>
              <w:spacing w:line="240" w:lineRule="auto"/>
              <w:ind w:firstLine="0" w:firstLineChars="0"/>
              <w:jc w:val="center"/>
              <w:rPr>
                <w:kern w:val="0"/>
                <w:sz w:val="21"/>
                <w:szCs w:val="21"/>
              </w:rPr>
            </w:pPr>
            <w:r>
              <w:rPr>
                <w:rFonts w:hint="eastAsia"/>
                <w:kern w:val="0"/>
                <w:sz w:val="21"/>
                <w:szCs w:val="21"/>
              </w:rPr>
              <w:t>76547</w:t>
            </w:r>
          </w:p>
        </w:tc>
        <w:tc>
          <w:tcPr>
            <w:tcW w:w="1346" w:type="dxa"/>
            <w:vAlign w:val="center"/>
          </w:tcPr>
          <w:p>
            <w:pPr>
              <w:widowControl/>
              <w:spacing w:line="240" w:lineRule="auto"/>
              <w:ind w:firstLine="0" w:firstLineChars="0"/>
              <w:jc w:val="center"/>
              <w:rPr>
                <w:kern w:val="0"/>
                <w:sz w:val="21"/>
                <w:szCs w:val="21"/>
              </w:rPr>
            </w:pPr>
            <w:r>
              <w:rPr>
                <w:rFonts w:hint="eastAsia"/>
                <w:kern w:val="0"/>
                <w:sz w:val="21"/>
                <w:szCs w:val="21"/>
              </w:rPr>
              <w:t>78614</w:t>
            </w:r>
          </w:p>
        </w:tc>
        <w:tc>
          <w:tcPr>
            <w:tcW w:w="1347" w:type="dxa"/>
            <w:vAlign w:val="center"/>
          </w:tcPr>
          <w:p>
            <w:pPr>
              <w:widowControl/>
              <w:spacing w:line="240" w:lineRule="auto"/>
              <w:ind w:firstLine="0" w:firstLineChars="0"/>
              <w:jc w:val="center"/>
              <w:rPr>
                <w:kern w:val="0"/>
                <w:sz w:val="21"/>
                <w:szCs w:val="21"/>
              </w:rPr>
            </w:pPr>
            <w:r>
              <w:rPr>
                <w:rFonts w:hint="eastAsia"/>
                <w:kern w:val="0"/>
                <w:sz w:val="21"/>
                <w:szCs w:val="21"/>
              </w:rPr>
              <w:t>80191</w:t>
            </w:r>
          </w:p>
        </w:tc>
        <w:tc>
          <w:tcPr>
            <w:tcW w:w="1347" w:type="dxa"/>
            <w:vAlign w:val="center"/>
          </w:tcPr>
          <w:p>
            <w:pPr>
              <w:widowControl/>
              <w:spacing w:line="240" w:lineRule="auto"/>
              <w:ind w:firstLine="0" w:firstLineChars="0"/>
              <w:jc w:val="center"/>
              <w:rPr>
                <w:kern w:val="0"/>
                <w:sz w:val="21"/>
                <w:szCs w:val="21"/>
              </w:rPr>
            </w:pPr>
            <w:r>
              <w:rPr>
                <w:rFonts w:hint="eastAsia"/>
                <w:kern w:val="0"/>
                <w:sz w:val="21"/>
                <w:szCs w:val="21"/>
              </w:rPr>
              <w:t>81277</w:t>
            </w:r>
          </w:p>
        </w:tc>
      </w:tr>
      <w:bookmarkEnd w:id="69"/>
    </w:tbl>
    <w:p>
      <w:pPr>
        <w:pStyle w:val="4"/>
        <w:spacing w:before="312" w:after="312"/>
        <w:rPr>
          <w:rFonts w:ascii="Times New Roman" w:hAnsi="Times New Roman"/>
        </w:rPr>
      </w:pPr>
      <w:bookmarkStart w:id="70" w:name="_Toc14660"/>
      <w:bookmarkStart w:id="71" w:name="_Hlk73559901"/>
      <w:r>
        <w:rPr>
          <w:rFonts w:hint="eastAsia" w:ascii="Times New Roman" w:hAnsi="Times New Roman"/>
        </w:rPr>
        <w:t>3.3人均住房面积预测</w:t>
      </w:r>
      <w:bookmarkEnd w:id="70"/>
    </w:p>
    <w:bookmarkEnd w:id="71"/>
    <w:p>
      <w:pPr>
        <w:pStyle w:val="12"/>
        <w:spacing w:beforeAutospacing="0" w:afterAutospacing="0" w:line="360" w:lineRule="auto"/>
        <w:ind w:firstLine="480"/>
        <w:rPr>
          <w:kern w:val="2"/>
          <w:szCs w:val="24"/>
        </w:rPr>
      </w:pPr>
      <w:r>
        <w:rPr>
          <w:rFonts w:hint="eastAsia"/>
        </w:rPr>
        <w:t>根据太仓市的人口和土地存量，在确保达到小康要求的前提下作合理的目标调整。由表1-10可知2020年住宅总建筑面积为3063.62万平方米，加上未来五年预计商品住房新增</w:t>
      </w:r>
      <w:r>
        <w:rPr>
          <w:rFonts w:hint="eastAsia" w:eastAsiaTheme="minorEastAsia"/>
        </w:rPr>
        <w:t>1010</w:t>
      </w:r>
      <w:r>
        <w:rPr>
          <w:rFonts w:hint="eastAsia"/>
        </w:rPr>
        <w:t>万平方米，届时住宅总面积为4073.62万平方米；城镇常住人口由58.69万人增加至64.68万人，可预计2025年人均住房建筑面积为62.98平方米，</w:t>
      </w:r>
      <w:r>
        <w:rPr>
          <w:rFonts w:hint="eastAsia"/>
          <w:kern w:val="2"/>
          <w:szCs w:val="24"/>
        </w:rPr>
        <w:t>远高于目前我国30㎡/人的全国城镇人均住房面积，要控制市场总量，保证保障性住房。根据高质量全面建成小康社会的目标，居民更加追求美好生活，将对住房质量有更高的要求，因此，未来几年内，人均住房面积将不会出现很大的变化。</w:t>
      </w:r>
    </w:p>
    <w:p>
      <w:pPr>
        <w:pStyle w:val="19"/>
        <w:ind w:firstLine="0" w:firstLineChars="0"/>
        <w:jc w:val="center"/>
        <w:rPr>
          <w:szCs w:val="24"/>
        </w:rPr>
      </w:pPr>
      <w:r>
        <w:rPr>
          <w:rFonts w:hint="eastAsia" w:ascii="黑体" w:hAnsi="黑体" w:eastAsia="黑体"/>
          <w:b/>
          <w:sz w:val="21"/>
          <w:szCs w:val="21"/>
        </w:rPr>
        <w:t>表3-3：太仓市“十四五”期间城镇人均住房面积预测表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373"/>
        <w:gridCol w:w="1373"/>
        <w:gridCol w:w="1373"/>
        <w:gridCol w:w="1373"/>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trPr>
        <w:tc>
          <w:tcPr>
            <w:tcW w:w="1654" w:type="dxa"/>
          </w:tcPr>
          <w:p>
            <w:pPr>
              <w:widowControl/>
              <w:spacing w:line="240" w:lineRule="auto"/>
              <w:ind w:firstLine="0" w:firstLineChars="0"/>
              <w:jc w:val="center"/>
              <w:rPr>
                <w:b/>
                <w:bCs/>
                <w:kern w:val="0"/>
                <w:sz w:val="21"/>
                <w:szCs w:val="21"/>
              </w:rPr>
            </w:pPr>
            <w:r>
              <w:rPr>
                <w:rFonts w:hint="eastAsia"/>
                <w:b/>
                <w:bCs/>
                <w:kern w:val="0"/>
                <w:sz w:val="21"/>
                <w:szCs w:val="21"/>
              </w:rPr>
              <w:t>年份</w:t>
            </w:r>
          </w:p>
        </w:tc>
        <w:tc>
          <w:tcPr>
            <w:tcW w:w="1373" w:type="dxa"/>
          </w:tcPr>
          <w:p>
            <w:pPr>
              <w:widowControl/>
              <w:spacing w:line="240" w:lineRule="auto"/>
              <w:ind w:firstLine="0" w:firstLineChars="0"/>
              <w:jc w:val="center"/>
              <w:rPr>
                <w:b/>
                <w:bCs/>
                <w:kern w:val="0"/>
                <w:sz w:val="21"/>
                <w:szCs w:val="21"/>
              </w:rPr>
            </w:pPr>
            <w:r>
              <w:rPr>
                <w:rFonts w:hint="eastAsia"/>
                <w:b/>
                <w:bCs/>
                <w:kern w:val="0"/>
                <w:sz w:val="21"/>
                <w:szCs w:val="21"/>
              </w:rPr>
              <w:t>2021</w:t>
            </w:r>
          </w:p>
        </w:tc>
        <w:tc>
          <w:tcPr>
            <w:tcW w:w="1373" w:type="dxa"/>
          </w:tcPr>
          <w:p>
            <w:pPr>
              <w:widowControl/>
              <w:spacing w:line="240" w:lineRule="auto"/>
              <w:ind w:firstLine="0" w:firstLineChars="0"/>
              <w:jc w:val="center"/>
              <w:rPr>
                <w:b/>
                <w:bCs/>
                <w:kern w:val="0"/>
                <w:sz w:val="21"/>
                <w:szCs w:val="21"/>
              </w:rPr>
            </w:pPr>
            <w:r>
              <w:rPr>
                <w:rFonts w:hint="eastAsia"/>
                <w:b/>
                <w:bCs/>
                <w:kern w:val="0"/>
                <w:sz w:val="21"/>
                <w:szCs w:val="21"/>
              </w:rPr>
              <w:t>2022</w:t>
            </w:r>
          </w:p>
        </w:tc>
        <w:tc>
          <w:tcPr>
            <w:tcW w:w="1373" w:type="dxa"/>
          </w:tcPr>
          <w:p>
            <w:pPr>
              <w:widowControl/>
              <w:spacing w:line="240" w:lineRule="auto"/>
              <w:ind w:firstLine="0" w:firstLineChars="0"/>
              <w:jc w:val="center"/>
              <w:rPr>
                <w:b/>
                <w:bCs/>
                <w:kern w:val="0"/>
                <w:sz w:val="21"/>
                <w:szCs w:val="21"/>
              </w:rPr>
            </w:pPr>
            <w:r>
              <w:rPr>
                <w:rFonts w:hint="eastAsia"/>
                <w:b/>
                <w:bCs/>
                <w:kern w:val="0"/>
                <w:sz w:val="21"/>
                <w:szCs w:val="21"/>
              </w:rPr>
              <w:t>2023</w:t>
            </w:r>
          </w:p>
        </w:tc>
        <w:tc>
          <w:tcPr>
            <w:tcW w:w="1373" w:type="dxa"/>
          </w:tcPr>
          <w:p>
            <w:pPr>
              <w:widowControl/>
              <w:spacing w:line="240" w:lineRule="auto"/>
              <w:ind w:firstLine="0" w:firstLineChars="0"/>
              <w:jc w:val="center"/>
              <w:rPr>
                <w:b/>
                <w:bCs/>
                <w:kern w:val="0"/>
                <w:sz w:val="21"/>
                <w:szCs w:val="21"/>
              </w:rPr>
            </w:pPr>
            <w:r>
              <w:rPr>
                <w:rFonts w:hint="eastAsia"/>
                <w:b/>
                <w:bCs/>
                <w:kern w:val="0"/>
                <w:sz w:val="21"/>
                <w:szCs w:val="21"/>
              </w:rPr>
              <w:t>2024</w:t>
            </w:r>
          </w:p>
        </w:tc>
        <w:tc>
          <w:tcPr>
            <w:tcW w:w="1376" w:type="dxa"/>
          </w:tcPr>
          <w:p>
            <w:pPr>
              <w:widowControl/>
              <w:spacing w:line="240" w:lineRule="auto"/>
              <w:ind w:firstLine="0" w:firstLineChars="0"/>
              <w:jc w:val="center"/>
              <w:rPr>
                <w:b/>
                <w:bCs/>
                <w:kern w:val="0"/>
                <w:sz w:val="21"/>
                <w:szCs w:val="21"/>
              </w:rPr>
            </w:pPr>
            <w:r>
              <w:rPr>
                <w:rFonts w:hint="eastAsia"/>
                <w:b/>
                <w:bCs/>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54" w:type="dxa"/>
          </w:tcPr>
          <w:p>
            <w:pPr>
              <w:widowControl/>
              <w:spacing w:line="240" w:lineRule="auto"/>
              <w:ind w:firstLine="0" w:firstLineChars="0"/>
              <w:jc w:val="center"/>
              <w:rPr>
                <w:b/>
                <w:bCs/>
                <w:kern w:val="0"/>
                <w:sz w:val="21"/>
                <w:szCs w:val="21"/>
              </w:rPr>
            </w:pPr>
            <w:r>
              <w:rPr>
                <w:rFonts w:hint="eastAsia"/>
                <w:b/>
                <w:bCs/>
                <w:kern w:val="0"/>
                <w:sz w:val="21"/>
                <w:szCs w:val="21"/>
              </w:rPr>
              <w:t>人均住房面积（平方米）</w:t>
            </w:r>
          </w:p>
        </w:tc>
        <w:tc>
          <w:tcPr>
            <w:tcW w:w="1373" w:type="dxa"/>
            <w:vAlign w:val="center"/>
          </w:tcPr>
          <w:p>
            <w:pPr>
              <w:widowControl/>
              <w:spacing w:line="240" w:lineRule="auto"/>
              <w:ind w:firstLine="0" w:firstLineChars="0"/>
              <w:jc w:val="center"/>
              <w:rPr>
                <w:kern w:val="0"/>
                <w:sz w:val="21"/>
                <w:szCs w:val="21"/>
              </w:rPr>
            </w:pPr>
            <w:r>
              <w:rPr>
                <w:rFonts w:hint="eastAsia"/>
                <w:kern w:val="0"/>
                <w:sz w:val="21"/>
                <w:szCs w:val="21"/>
              </w:rPr>
              <w:t>54.36</w:t>
            </w:r>
          </w:p>
        </w:tc>
        <w:tc>
          <w:tcPr>
            <w:tcW w:w="1373" w:type="dxa"/>
            <w:vAlign w:val="center"/>
          </w:tcPr>
          <w:p>
            <w:pPr>
              <w:widowControl/>
              <w:spacing w:line="240" w:lineRule="auto"/>
              <w:ind w:firstLine="0" w:firstLineChars="0"/>
              <w:jc w:val="center"/>
              <w:rPr>
                <w:kern w:val="0"/>
                <w:sz w:val="21"/>
                <w:szCs w:val="21"/>
              </w:rPr>
            </w:pPr>
            <w:r>
              <w:rPr>
                <w:rFonts w:hint="eastAsia"/>
                <w:kern w:val="0"/>
                <w:sz w:val="21"/>
                <w:szCs w:val="21"/>
              </w:rPr>
              <w:t>56.51</w:t>
            </w:r>
          </w:p>
        </w:tc>
        <w:tc>
          <w:tcPr>
            <w:tcW w:w="1373" w:type="dxa"/>
            <w:vAlign w:val="center"/>
          </w:tcPr>
          <w:p>
            <w:pPr>
              <w:widowControl/>
              <w:spacing w:line="240" w:lineRule="auto"/>
              <w:ind w:firstLine="0" w:firstLineChars="0"/>
              <w:jc w:val="center"/>
              <w:rPr>
                <w:kern w:val="0"/>
                <w:sz w:val="21"/>
                <w:szCs w:val="21"/>
              </w:rPr>
            </w:pPr>
            <w:r>
              <w:rPr>
                <w:rFonts w:hint="eastAsia"/>
                <w:kern w:val="0"/>
                <w:sz w:val="21"/>
                <w:szCs w:val="21"/>
              </w:rPr>
              <w:t>58.67</w:t>
            </w:r>
          </w:p>
        </w:tc>
        <w:tc>
          <w:tcPr>
            <w:tcW w:w="1373" w:type="dxa"/>
            <w:vAlign w:val="center"/>
          </w:tcPr>
          <w:p>
            <w:pPr>
              <w:widowControl/>
              <w:spacing w:line="240" w:lineRule="auto"/>
              <w:ind w:firstLine="0" w:firstLineChars="0"/>
              <w:jc w:val="center"/>
              <w:rPr>
                <w:kern w:val="0"/>
                <w:sz w:val="21"/>
                <w:szCs w:val="21"/>
              </w:rPr>
            </w:pPr>
            <w:r>
              <w:rPr>
                <w:rFonts w:hint="eastAsia"/>
                <w:kern w:val="0"/>
                <w:sz w:val="21"/>
                <w:szCs w:val="21"/>
              </w:rPr>
              <w:t>60.82</w:t>
            </w:r>
          </w:p>
        </w:tc>
        <w:tc>
          <w:tcPr>
            <w:tcW w:w="1376" w:type="dxa"/>
            <w:vAlign w:val="center"/>
          </w:tcPr>
          <w:p>
            <w:pPr>
              <w:widowControl/>
              <w:spacing w:line="240" w:lineRule="auto"/>
              <w:ind w:firstLine="0" w:firstLineChars="0"/>
              <w:jc w:val="center"/>
              <w:rPr>
                <w:kern w:val="0"/>
                <w:sz w:val="21"/>
                <w:szCs w:val="21"/>
              </w:rPr>
            </w:pPr>
            <w:r>
              <w:rPr>
                <w:rFonts w:hint="eastAsia"/>
                <w:kern w:val="0"/>
                <w:sz w:val="21"/>
                <w:szCs w:val="21"/>
              </w:rPr>
              <w:t>62.98</w:t>
            </w:r>
          </w:p>
        </w:tc>
      </w:tr>
    </w:tbl>
    <w:p>
      <w:pPr>
        <w:ind w:firstLine="0" w:firstLineChars="0"/>
      </w:pPr>
    </w:p>
    <w:p>
      <w:pPr>
        <w:pStyle w:val="4"/>
        <w:spacing w:before="312" w:after="312"/>
        <w:rPr>
          <w:rFonts w:ascii="黑体" w:hAnsi="黑体"/>
        </w:rPr>
      </w:pPr>
      <w:bookmarkStart w:id="72" w:name="_Toc17651"/>
      <w:bookmarkStart w:id="73" w:name="_Hlk73571688"/>
      <w:r>
        <w:rPr>
          <w:rFonts w:hint="eastAsia" w:ascii="黑体" w:hAnsi="黑体"/>
        </w:rPr>
        <w:t>3.</w:t>
      </w:r>
      <w:r>
        <w:rPr>
          <w:rFonts w:ascii="黑体" w:hAnsi="黑体"/>
        </w:rPr>
        <w:t>4</w:t>
      </w:r>
      <w:r>
        <w:rPr>
          <w:rFonts w:hint="eastAsia" w:ascii="黑体" w:hAnsi="黑体"/>
        </w:rPr>
        <w:t>住房需求预测</w:t>
      </w:r>
      <w:bookmarkEnd w:id="72"/>
    </w:p>
    <w:bookmarkEnd w:id="73"/>
    <w:p>
      <w:pPr>
        <w:pStyle w:val="5"/>
        <w:spacing w:before="312" w:after="312"/>
      </w:pPr>
      <w:bookmarkStart w:id="74" w:name="_Toc28770"/>
      <w:r>
        <w:rPr>
          <w:rFonts w:hint="eastAsia"/>
        </w:rPr>
        <w:t>3</w:t>
      </w:r>
      <w:r>
        <w:t>.4.1</w:t>
      </w:r>
      <w:r>
        <w:rPr>
          <w:rFonts w:hint="eastAsia"/>
        </w:rPr>
        <w:t>住房需求背景分析</w:t>
      </w:r>
      <w:bookmarkEnd w:id="74"/>
    </w:p>
    <w:p>
      <w:pPr>
        <w:spacing w:line="360" w:lineRule="auto"/>
        <w:ind w:firstLine="480"/>
        <w:rPr>
          <w:rFonts w:eastAsiaTheme="minorEastAsia"/>
        </w:rPr>
      </w:pPr>
      <w:r>
        <w:rPr>
          <w:rFonts w:hint="eastAsia" w:eastAsiaTheme="minorEastAsia"/>
        </w:rPr>
        <w:t>根据太仓市的人口及经济的增长对住房市场在“十四五”期间的需求总量做出预测。</w:t>
      </w:r>
      <w:r>
        <w:rPr>
          <w:rFonts w:eastAsiaTheme="minorEastAsia"/>
        </w:rPr>
        <w:t>太仓市城镇人均住房面积截止到2020年的数据为</w:t>
      </w:r>
      <w:r>
        <w:rPr>
          <w:rFonts w:hint="eastAsia" w:eastAsiaTheme="minorEastAsia"/>
        </w:rPr>
        <w:t>52.2</w:t>
      </w:r>
      <w:r>
        <w:rPr>
          <w:rFonts w:eastAsiaTheme="minorEastAsia"/>
        </w:rPr>
        <w:t>㎡/人，高于所规划的人均水平，而接下来的五年间太仓市人口也将保持相对稳定</w:t>
      </w:r>
      <w:r>
        <w:rPr>
          <w:rFonts w:hint="eastAsia" w:eastAsiaTheme="minorEastAsia"/>
        </w:rPr>
        <w:t>的增长</w:t>
      </w:r>
      <w:r>
        <w:rPr>
          <w:rFonts w:eastAsiaTheme="minorEastAsia"/>
        </w:rPr>
        <w:t>，商品房的新开发面积远远大于人口增长规模</w:t>
      </w:r>
      <w:r>
        <w:rPr>
          <w:rFonts w:hint="eastAsia" w:eastAsiaTheme="minorEastAsia"/>
        </w:rPr>
        <w:t>所带来的需求</w:t>
      </w:r>
      <w:r>
        <w:rPr>
          <w:rFonts w:eastAsiaTheme="minorEastAsia"/>
        </w:rPr>
        <w:t>。因此，住房的新开发规模能够满足太仓人口增长所带来的需求，因而主要需求在于对住房条件的改善和投资以及新型城镇化进程中农村转移人口的刚性需求。</w:t>
      </w:r>
      <w:r>
        <w:rPr>
          <w:rFonts w:hint="eastAsia" w:eastAsiaTheme="minorEastAsia"/>
        </w:rPr>
        <w:t>此外，长三角一体化建设、与沪同城政策、高校引进对太仓的住房需求都将产生一定影响。</w:t>
      </w:r>
    </w:p>
    <w:p>
      <w:pPr>
        <w:spacing w:line="360" w:lineRule="auto"/>
        <w:ind w:firstLine="480"/>
      </w:pPr>
      <w:r>
        <w:rPr>
          <w:rFonts w:eastAsiaTheme="minorEastAsia"/>
        </w:rPr>
        <w:t>在统一规划的统领下，以上海市为长三角城市群龙头起带动作用，长三角一体化正推动核心城市进行城市再定位，这必将引起人口流动、产业转移、基础设施建设、投资增加、城镇化发展水平提高等，进而影响到房地产市场的发展。</w:t>
      </w:r>
      <w:r>
        <w:rPr>
          <w:rFonts w:hint="eastAsia"/>
        </w:rPr>
        <w:t>太仓深度参与长三角一体化发展国家战略，对接上海“五大中心”建设，承接“四大功能”辐射。在城市功能对接、交通互联互通、产业协同发展的建设环境下，太仓率先实现着于上海的同城化，因此太仓市不少楼市需求属于上海的楼市溢出部分。在买不到或无资格购买上海房产的时候，环沪区就是一个不错的“中间带”。而作为环沪区的重要一员，由于高铁、地铁发展相较缓慢的原因，太仓市房价处于环沪区的低位，近年来随着高铁站点的建设，交通情况有了很大的改善，需求也随之增加。</w:t>
      </w:r>
    </w:p>
    <w:p>
      <w:pPr>
        <w:spacing w:line="360" w:lineRule="auto"/>
        <w:ind w:firstLine="480"/>
      </w:pPr>
      <w:r>
        <w:t>人才是城市不断繁荣发展的最基本的推动力</w:t>
      </w:r>
      <w:r>
        <w:rPr>
          <w:rFonts w:hint="eastAsia"/>
        </w:rPr>
        <w:t>，所引进的人才会在所处城市置业，以此带动城市消费，带来人口红利，进而推动城市经济的发展。</w:t>
      </w:r>
      <w:r>
        <w:rPr>
          <w:rFonts w:hint="eastAsia"/>
          <w:szCs w:val="24"/>
        </w:rPr>
        <w:t>西北工业大学太仓校区和西交利物浦大学太仓校区作为太仓市科教创新区的核心，对外来人才有较大吸引作用。人才引进政策修改后，太仓</w:t>
      </w:r>
      <w:r>
        <w:t>对实施多年的积分落户政策做出了修改，包括部分的租赁房屋人员也可参加申请积分落户，并取消了对于积分落户政策中所规定的最低面积要求。</w:t>
      </w:r>
    </w:p>
    <w:p>
      <w:pPr>
        <w:pStyle w:val="5"/>
        <w:spacing w:before="312" w:after="312"/>
      </w:pPr>
      <w:bookmarkStart w:id="75" w:name="_Toc25357"/>
      <w:r>
        <w:rPr>
          <w:rFonts w:hint="eastAsia"/>
        </w:rPr>
        <w:t>3</w:t>
      </w:r>
      <w:r>
        <w:t>.4.</w:t>
      </w:r>
      <w:r>
        <w:rPr>
          <w:rFonts w:hint="eastAsia"/>
        </w:rPr>
        <w:t>2住房需求总量预测</w:t>
      </w:r>
      <w:bookmarkEnd w:id="75"/>
    </w:p>
    <w:p>
      <w:pPr>
        <w:ind w:firstLine="480"/>
        <w:rPr>
          <w:rFonts w:eastAsiaTheme="minorEastAsia"/>
        </w:rPr>
      </w:pPr>
      <w:r>
        <w:rPr>
          <w:rFonts w:hint="eastAsia"/>
        </w:rPr>
        <w:t>（</w:t>
      </w:r>
      <w:r>
        <w:t>1</w:t>
      </w:r>
      <w:r>
        <w:rPr>
          <w:rFonts w:hint="eastAsia"/>
        </w:rPr>
        <w:t>）户籍人口商品住房预测</w:t>
      </w:r>
    </w:p>
    <w:p>
      <w:pPr>
        <w:spacing w:line="360" w:lineRule="auto"/>
        <w:ind w:firstLine="480"/>
      </w:pPr>
      <w:r>
        <w:rPr>
          <w:rFonts w:eastAsiaTheme="minorEastAsia"/>
        </w:rPr>
        <w:t>存量需求与城镇化快速推进所引发的增量需求相叠加，新的“刚需”人群有望被激发，成为扩大房地产市场容量、推进</w:t>
      </w:r>
      <w:r>
        <w:rPr>
          <w:rFonts w:hint="eastAsia" w:eastAsiaTheme="minorEastAsia"/>
        </w:rPr>
        <w:t>太仓市</w:t>
      </w:r>
      <w:r>
        <w:rPr>
          <w:rFonts w:eastAsiaTheme="minorEastAsia"/>
        </w:rPr>
        <w:t>房地产市场发展的</w:t>
      </w:r>
      <w:r>
        <w:rPr>
          <w:rFonts w:hint="eastAsia" w:eastAsiaTheme="minorEastAsia"/>
        </w:rPr>
        <w:t>重要</w:t>
      </w:r>
      <w:r>
        <w:rPr>
          <w:rFonts w:eastAsiaTheme="minorEastAsia"/>
        </w:rPr>
        <w:t>动力。对</w:t>
      </w:r>
      <w:r>
        <w:rPr>
          <w:rFonts w:hint="eastAsia" w:eastAsiaTheme="minorEastAsia"/>
        </w:rPr>
        <w:t>应</w:t>
      </w:r>
      <w:r>
        <w:rPr>
          <w:rFonts w:eastAsiaTheme="minorEastAsia"/>
        </w:rPr>
        <w:t>于</w:t>
      </w:r>
      <w:r>
        <w:rPr>
          <w:rFonts w:hint="eastAsia" w:eastAsiaTheme="minorEastAsia"/>
        </w:rPr>
        <w:t>户籍人口对住房条件的改善以及</w:t>
      </w:r>
      <w:r>
        <w:rPr>
          <w:rFonts w:hint="eastAsia"/>
        </w:rPr>
        <w:t>新型城镇化进程中农村转移人口</w:t>
      </w:r>
      <w:r>
        <w:rPr>
          <w:rFonts w:hint="eastAsia" w:eastAsiaTheme="minorEastAsia"/>
        </w:rPr>
        <w:t>的刚性需求，包括部分上海溢出人口的增加而引起的市场需求，人口与社会经济增长对</w:t>
      </w:r>
      <w:r>
        <w:rPr>
          <w:rFonts w:eastAsiaTheme="minorEastAsia"/>
        </w:rPr>
        <w:t>住房条件改善的需求以及投资需求</w:t>
      </w:r>
      <w:r>
        <w:rPr>
          <w:rFonts w:hint="eastAsia" w:eastAsiaTheme="minorEastAsia"/>
        </w:rPr>
        <w:t>进行需求总量预测</w:t>
      </w:r>
      <w:r>
        <w:rPr>
          <w:rFonts w:eastAsiaTheme="minorEastAsia"/>
        </w:rPr>
        <w:t>，</w:t>
      </w:r>
      <w:r>
        <w:rPr>
          <w:rFonts w:hint="eastAsia" w:eastAsiaTheme="minorEastAsia"/>
        </w:rPr>
        <w:t>预计城镇常住人口将达到64.68万人，以</w:t>
      </w:r>
      <w:r>
        <w:rPr>
          <w:rFonts w:eastAsiaTheme="minorEastAsia"/>
        </w:rPr>
        <w:t>户均</w:t>
      </w:r>
      <w:r>
        <w:rPr>
          <w:rFonts w:hint="eastAsia" w:eastAsiaTheme="minorEastAsia"/>
        </w:rPr>
        <w:t>人口2</w:t>
      </w:r>
      <w:r>
        <w:rPr>
          <w:rFonts w:eastAsiaTheme="minorEastAsia"/>
        </w:rPr>
        <w:t>.61人计算，</w:t>
      </w:r>
      <w:r>
        <w:rPr>
          <w:rFonts w:hint="eastAsia" w:eastAsiaTheme="minorEastAsia"/>
        </w:rPr>
        <w:t>共计24.78万户。</w:t>
      </w:r>
      <w:r>
        <w:rPr>
          <w:rFonts w:eastAsiaTheme="minorEastAsia"/>
        </w:rPr>
        <w:t>以</w:t>
      </w:r>
      <w:r>
        <w:rPr>
          <w:rFonts w:hint="eastAsia" w:eastAsiaTheme="minorEastAsia"/>
        </w:rPr>
        <w:t>需</w:t>
      </w:r>
      <w:r>
        <w:rPr>
          <w:rFonts w:eastAsiaTheme="minorEastAsia"/>
        </w:rPr>
        <w:t>改善</w:t>
      </w:r>
      <w:r>
        <w:rPr>
          <w:rFonts w:hint="eastAsia" w:eastAsiaTheme="minorEastAsia"/>
        </w:rPr>
        <w:t>居住条件</w:t>
      </w:r>
      <w:r>
        <w:rPr>
          <w:rFonts w:eastAsiaTheme="minorEastAsia"/>
        </w:rPr>
        <w:t>总户数</w:t>
      </w:r>
      <w:r>
        <w:rPr>
          <w:rFonts w:hint="eastAsia" w:eastAsiaTheme="minorEastAsia"/>
        </w:rPr>
        <w:t>的</w:t>
      </w:r>
      <w:r>
        <w:rPr>
          <w:rFonts w:eastAsiaTheme="minorEastAsia"/>
        </w:rPr>
        <w:t>15%</w:t>
      </w:r>
      <w:r>
        <w:rPr>
          <w:rFonts w:hint="eastAsia" w:eastAsiaTheme="minorEastAsia"/>
        </w:rPr>
        <w:t>、且面积达到每户1</w:t>
      </w:r>
      <w:r>
        <w:rPr>
          <w:rFonts w:eastAsiaTheme="minorEastAsia"/>
        </w:rPr>
        <w:t>44</w:t>
      </w:r>
      <w:r>
        <w:rPr>
          <w:rFonts w:hint="eastAsia" w:eastAsiaTheme="minorEastAsia"/>
        </w:rPr>
        <w:t>平方米计算，</w:t>
      </w:r>
      <w:r>
        <w:rPr>
          <w:rFonts w:eastAsiaTheme="minorEastAsia"/>
        </w:rPr>
        <w:t>则</w:t>
      </w:r>
      <w:r>
        <w:rPr>
          <w:rFonts w:hint="eastAsia" w:eastAsiaTheme="minorEastAsia"/>
        </w:rPr>
        <w:t>有需要改善的居民户数为37170</w:t>
      </w:r>
      <w:r>
        <w:rPr>
          <w:rFonts w:eastAsiaTheme="minorEastAsia"/>
        </w:rPr>
        <w:t>户，需新增商品住房</w:t>
      </w:r>
      <w:r>
        <w:rPr>
          <w:rFonts w:hint="eastAsia" w:eastAsiaTheme="minorEastAsia"/>
        </w:rPr>
        <w:t>面积535</w:t>
      </w:r>
      <w:r>
        <w:rPr>
          <w:rFonts w:eastAsiaTheme="minorEastAsia"/>
        </w:rPr>
        <w:t>万平方米；对于住房刚性需求，以总户数20%、刚需户型以90</w:t>
      </w:r>
      <w:r>
        <w:rPr>
          <w:rFonts w:hint="eastAsia" w:eastAsiaTheme="minorEastAsia"/>
        </w:rPr>
        <w:t>平方米计算</w:t>
      </w:r>
      <w:r>
        <w:rPr>
          <w:rFonts w:eastAsiaTheme="minorEastAsia"/>
        </w:rPr>
        <w:t>，则</w:t>
      </w:r>
      <w:r>
        <w:rPr>
          <w:rFonts w:hint="eastAsia" w:eastAsiaTheme="minorEastAsia"/>
        </w:rPr>
        <w:t>有49560</w:t>
      </w:r>
      <w:r>
        <w:rPr>
          <w:rFonts w:eastAsiaTheme="minorEastAsia"/>
        </w:rPr>
        <w:t>户</w:t>
      </w:r>
      <w:r>
        <w:rPr>
          <w:rFonts w:hint="eastAsia" w:eastAsiaTheme="minorEastAsia"/>
        </w:rPr>
        <w:t>，</w:t>
      </w:r>
      <w:r>
        <w:rPr>
          <w:rFonts w:eastAsiaTheme="minorEastAsia"/>
        </w:rPr>
        <w:t>需新增商品住房</w:t>
      </w:r>
      <w:r>
        <w:rPr>
          <w:rFonts w:hint="eastAsia" w:eastAsiaTheme="minorEastAsia"/>
        </w:rPr>
        <w:t>446</w:t>
      </w:r>
      <w:r>
        <w:rPr>
          <w:rFonts w:eastAsiaTheme="minorEastAsia"/>
        </w:rPr>
        <w:t>万平方米</w:t>
      </w:r>
      <w:r>
        <w:rPr>
          <w:rFonts w:hint="eastAsia" w:eastAsiaTheme="minorEastAsia"/>
        </w:rPr>
        <w:t>。</w:t>
      </w:r>
    </w:p>
    <w:bookmarkEnd w:id="65"/>
    <w:p>
      <w:pPr>
        <w:ind w:firstLine="480"/>
      </w:pPr>
      <w:r>
        <w:rPr>
          <w:rFonts w:hint="eastAsia"/>
        </w:rPr>
        <w:t>（</w:t>
      </w:r>
      <w:r>
        <w:t>2</w:t>
      </w:r>
      <w:r>
        <w:rPr>
          <w:rFonts w:hint="eastAsia"/>
        </w:rPr>
        <w:t>）流动人口商品住房需求预测</w:t>
      </w:r>
    </w:p>
    <w:p>
      <w:pPr>
        <w:ind w:firstLine="480"/>
      </w:pPr>
      <w:r>
        <w:rPr>
          <w:rFonts w:hint="eastAsia"/>
        </w:rPr>
        <w:t>目前，截止2020年底太仓市</w:t>
      </w:r>
      <w:r>
        <w:rPr>
          <w:rFonts w:hint="eastAsia"/>
          <w:lang w:val="en-US" w:eastAsia="zh-CN"/>
        </w:rPr>
        <w:t>实有</w:t>
      </w:r>
      <w:bookmarkStart w:id="101" w:name="_GoBack"/>
      <w:bookmarkEnd w:id="101"/>
      <w:r>
        <w:rPr>
          <w:rFonts w:hint="eastAsia"/>
        </w:rPr>
        <w:t>人口数已达103.11万人，根据“十三五”期间流动人口数据变化幅度来看，其占比基本不变，“十四五”期间流动人口比例不会降低，基本保持平稳，则2021-2025年太仓流动人口将增加4.15万人左右，按照</w:t>
      </w:r>
      <w:r>
        <w:t>20%</w:t>
      </w:r>
      <w:r>
        <w:rPr>
          <w:rFonts w:hint="eastAsia"/>
        </w:rPr>
        <w:t>的经验留城率计算，需要增加配备约0.83万人的商品住房，规划以每人</w:t>
      </w:r>
      <w:r>
        <w:t>35</w:t>
      </w:r>
      <w:r>
        <w:rPr>
          <w:rFonts w:hint="eastAsia"/>
        </w:rPr>
        <w:t>平方米标准计算，则需新增商品住房29万平方米。</w:t>
      </w:r>
    </w:p>
    <w:p>
      <w:pPr>
        <w:ind w:firstLine="480"/>
      </w:pPr>
      <w:r>
        <w:rPr>
          <w:rFonts w:hint="eastAsia"/>
        </w:rPr>
        <w:t>（</w:t>
      </w:r>
      <w:r>
        <w:t>3</w:t>
      </w:r>
      <w:r>
        <w:rPr>
          <w:rFonts w:hint="eastAsia"/>
        </w:rPr>
        <w:t>）商品住房需求预测</w:t>
      </w:r>
    </w:p>
    <w:p>
      <w:pPr>
        <w:ind w:firstLine="480"/>
        <w:rPr>
          <w:rFonts w:eastAsiaTheme="minorEastAsia"/>
        </w:rPr>
      </w:pPr>
      <w:r>
        <w:rPr>
          <w:rFonts w:hint="eastAsia" w:eastAsiaTheme="minorEastAsia"/>
        </w:rPr>
        <w:t>根据上述数据及资料分析和预测，“十四五”期间太仓市城镇商品住房需求增加总量约为1010</w:t>
      </w:r>
      <w:r>
        <w:rPr>
          <w:rFonts w:eastAsiaTheme="minorEastAsia"/>
        </w:rPr>
        <w:t>万平方米。</w:t>
      </w:r>
    </w:p>
    <w:p>
      <w:pPr>
        <w:pStyle w:val="4"/>
        <w:spacing w:before="312" w:after="312"/>
        <w:rPr>
          <w:rFonts w:ascii="黑体" w:hAnsi="黑体"/>
        </w:rPr>
      </w:pPr>
      <w:bookmarkStart w:id="76" w:name="_Toc19158"/>
      <w:r>
        <w:rPr>
          <w:rFonts w:hint="eastAsia" w:ascii="黑体" w:hAnsi="黑体"/>
        </w:rPr>
        <w:t>3.</w:t>
      </w:r>
      <w:r>
        <w:rPr>
          <w:rFonts w:ascii="黑体" w:hAnsi="黑体"/>
        </w:rPr>
        <w:t>5</w:t>
      </w:r>
      <w:r>
        <w:rPr>
          <w:rFonts w:hint="eastAsia" w:ascii="黑体" w:hAnsi="黑体"/>
        </w:rPr>
        <w:t>住房供给预测</w:t>
      </w:r>
      <w:bookmarkEnd w:id="76"/>
    </w:p>
    <w:p>
      <w:pPr>
        <w:ind w:firstLine="480"/>
        <w:rPr>
          <w:rFonts w:eastAsiaTheme="minorEastAsia"/>
        </w:rPr>
      </w:pPr>
      <w:r>
        <w:rPr>
          <w:rFonts w:eastAsiaTheme="minorEastAsia"/>
        </w:rPr>
        <w:t>根据太仓市</w:t>
      </w:r>
      <w:r>
        <w:rPr>
          <w:rFonts w:hint="eastAsia" w:eastAsiaTheme="minorEastAsia"/>
        </w:rPr>
        <w:t>中长期</w:t>
      </w:r>
      <w:r>
        <w:rPr>
          <w:rFonts w:eastAsiaTheme="minorEastAsia"/>
        </w:rPr>
        <w:t>城市总体规划</w:t>
      </w:r>
      <w:r>
        <w:rPr>
          <w:rFonts w:hint="eastAsia" w:eastAsiaTheme="minorEastAsia"/>
        </w:rPr>
        <w:t>目标，以及城镇人口发展现状和预测、住房需求总量预测</w:t>
      </w:r>
      <w:r>
        <w:rPr>
          <w:rFonts w:eastAsiaTheme="minorEastAsia"/>
        </w:rPr>
        <w:t>，太仓市普通商品住房容积率约1.</w:t>
      </w:r>
      <w:r>
        <w:rPr>
          <w:rFonts w:hint="eastAsia" w:eastAsiaTheme="minorEastAsia"/>
        </w:rPr>
        <w:t>4</w:t>
      </w:r>
      <w:r>
        <w:rPr>
          <w:rFonts w:eastAsiaTheme="minorEastAsia"/>
        </w:rPr>
        <w:t>-2.</w:t>
      </w:r>
      <w:r>
        <w:rPr>
          <w:rFonts w:hint="eastAsia" w:eastAsiaTheme="minorEastAsia"/>
        </w:rPr>
        <w:t>4</w:t>
      </w:r>
      <w:r>
        <w:rPr>
          <w:rFonts w:eastAsiaTheme="minorEastAsia"/>
        </w:rPr>
        <w:t>，</w:t>
      </w:r>
      <w:r>
        <w:rPr>
          <w:rFonts w:hint="eastAsia" w:eastAsiaTheme="minorEastAsia"/>
        </w:rPr>
        <w:t>本着供需平衡的原则，2</w:t>
      </w:r>
      <w:r>
        <w:rPr>
          <w:rFonts w:eastAsiaTheme="minorEastAsia"/>
        </w:rPr>
        <w:t>025</w:t>
      </w:r>
      <w:r>
        <w:rPr>
          <w:rFonts w:hint="eastAsia" w:eastAsiaTheme="minorEastAsia"/>
        </w:rPr>
        <w:t>年应实现住房供给增加总量为1010</w:t>
      </w:r>
      <w:r>
        <w:rPr>
          <w:rFonts w:eastAsiaTheme="minorEastAsia"/>
        </w:rPr>
        <w:t>万平方米</w:t>
      </w:r>
      <w:r>
        <w:rPr>
          <w:rFonts w:hint="eastAsia" w:eastAsiaTheme="minorEastAsia"/>
        </w:rPr>
        <w:t>，对应</w:t>
      </w:r>
      <w:r>
        <w:rPr>
          <w:rFonts w:eastAsiaTheme="minorEastAsia"/>
        </w:rPr>
        <w:t>需要土地面积约为</w:t>
      </w:r>
      <w:r>
        <w:rPr>
          <w:rFonts w:hint="eastAsia" w:eastAsiaTheme="minorEastAsia"/>
        </w:rPr>
        <w:t>420.83</w:t>
      </w:r>
      <w:r>
        <w:rPr>
          <w:rFonts w:eastAsiaTheme="minorEastAsia"/>
        </w:rPr>
        <w:t>~</w:t>
      </w:r>
      <w:r>
        <w:rPr>
          <w:rFonts w:hint="eastAsia" w:eastAsiaTheme="minorEastAsia"/>
        </w:rPr>
        <w:t>721.43万</w:t>
      </w:r>
      <w:r>
        <w:rPr>
          <w:rFonts w:eastAsiaTheme="minorEastAsia"/>
        </w:rPr>
        <w:t>平方</w:t>
      </w:r>
      <w:r>
        <w:rPr>
          <w:rFonts w:hint="eastAsia" w:eastAsiaTheme="minorEastAsia"/>
        </w:rPr>
        <w:t>米</w:t>
      </w:r>
      <w:r>
        <w:rPr>
          <w:rFonts w:eastAsiaTheme="minorEastAsia"/>
        </w:rPr>
        <w:t>，</w:t>
      </w:r>
      <w:r>
        <w:rPr>
          <w:rFonts w:hint="eastAsia" w:eastAsiaTheme="minorEastAsia"/>
        </w:rPr>
        <w:t>按</w:t>
      </w:r>
      <w:r>
        <w:rPr>
          <w:rFonts w:eastAsiaTheme="minorEastAsia"/>
        </w:rPr>
        <w:t>规划</w:t>
      </w:r>
      <w:r>
        <w:rPr>
          <w:rFonts w:hint="eastAsia" w:eastAsiaTheme="minorEastAsia"/>
        </w:rPr>
        <w:t>标准</w:t>
      </w:r>
      <w:r>
        <w:rPr>
          <w:rFonts w:eastAsiaTheme="minorEastAsia"/>
        </w:rPr>
        <w:t>取值为</w:t>
      </w:r>
      <w:r>
        <w:rPr>
          <w:rFonts w:hint="eastAsia" w:eastAsiaTheme="minorEastAsia"/>
        </w:rPr>
        <w:t>571.13万平方米</w:t>
      </w:r>
      <w:r>
        <w:rPr>
          <w:rFonts w:eastAsiaTheme="minorEastAsia"/>
        </w:rPr>
        <w:t>。</w:t>
      </w:r>
    </w:p>
    <w:p>
      <w:pPr>
        <w:ind w:firstLine="480"/>
      </w:pPr>
      <w:r>
        <w:rPr>
          <w:rFonts w:hint="eastAsia"/>
        </w:rPr>
        <w:t>“十四五”期间，商品住房的供给以1</w:t>
      </w:r>
      <w:r>
        <w:t>0</w:t>
      </w:r>
      <w:r>
        <w:rPr>
          <w:rFonts w:hint="eastAsia"/>
        </w:rPr>
        <w:t>%的年增长速度进行时序安排：</w:t>
      </w:r>
    </w:p>
    <w:p>
      <w:pPr>
        <w:spacing w:line="540" w:lineRule="exact"/>
        <w:ind w:firstLine="422"/>
        <w:jc w:val="center"/>
        <w:rPr>
          <w:rFonts w:ascii="黑体" w:hAnsi="黑体" w:eastAsia="黑体"/>
          <w:b/>
          <w:color w:val="000000"/>
          <w:kern w:val="0"/>
          <w:sz w:val="21"/>
          <w:szCs w:val="21"/>
        </w:rPr>
      </w:pPr>
      <w:r>
        <w:rPr>
          <w:rFonts w:hint="eastAsia" w:ascii="黑体" w:hAnsi="黑体" w:eastAsia="黑体"/>
          <w:b/>
          <w:color w:val="000000"/>
          <w:kern w:val="0"/>
          <w:sz w:val="21"/>
          <w:szCs w:val="21"/>
        </w:rPr>
        <w:t>表</w:t>
      </w:r>
      <w:r>
        <w:rPr>
          <w:rFonts w:ascii="黑体" w:hAnsi="黑体" w:eastAsia="黑体"/>
          <w:b/>
          <w:color w:val="000000"/>
          <w:kern w:val="0"/>
          <w:sz w:val="21"/>
          <w:szCs w:val="21"/>
        </w:rPr>
        <w:t>3-4</w:t>
      </w:r>
      <w:r>
        <w:rPr>
          <w:rFonts w:hint="eastAsia" w:ascii="黑体" w:hAnsi="黑体" w:eastAsia="黑体"/>
          <w:b/>
          <w:color w:val="000000"/>
          <w:kern w:val="0"/>
          <w:sz w:val="21"/>
          <w:szCs w:val="21"/>
        </w:rPr>
        <w:t>：“十四五”期间新增商品住房时序指引（单位：万平方米）</w:t>
      </w:r>
    </w:p>
    <w:p>
      <w:pPr>
        <w:pStyle w:val="2"/>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8"/>
        <w:gridCol w:w="1012"/>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828" w:type="dxa"/>
            <w:tcBorders>
              <w:tl2br w:val="nil"/>
            </w:tcBorders>
            <w:vAlign w:val="center"/>
          </w:tcPr>
          <w:p>
            <w:pPr>
              <w:widowControl/>
              <w:spacing w:line="240" w:lineRule="auto"/>
              <w:ind w:firstLine="0" w:firstLineChars="0"/>
              <w:jc w:val="center"/>
              <w:rPr>
                <w:b/>
                <w:bCs/>
                <w:kern w:val="0"/>
                <w:sz w:val="21"/>
                <w:szCs w:val="21"/>
              </w:rPr>
            </w:pPr>
            <w:r>
              <w:rPr>
                <w:rFonts w:hint="eastAsia"/>
                <w:b/>
                <w:bCs/>
                <w:kern w:val="0"/>
                <w:sz w:val="21"/>
                <w:szCs w:val="21"/>
              </w:rPr>
              <w:t>年份</w:t>
            </w:r>
          </w:p>
        </w:tc>
        <w:tc>
          <w:tcPr>
            <w:tcW w:w="1012" w:type="dxa"/>
            <w:vAlign w:val="center"/>
          </w:tcPr>
          <w:p>
            <w:pPr>
              <w:widowControl/>
              <w:spacing w:line="240" w:lineRule="auto"/>
              <w:ind w:firstLine="0" w:firstLineChars="0"/>
              <w:jc w:val="center"/>
              <w:rPr>
                <w:b/>
                <w:bCs/>
                <w:kern w:val="0"/>
                <w:sz w:val="21"/>
                <w:szCs w:val="21"/>
              </w:rPr>
            </w:pPr>
            <w:r>
              <w:rPr>
                <w:rFonts w:hint="eastAsia"/>
                <w:b/>
                <w:bCs/>
                <w:kern w:val="0"/>
                <w:sz w:val="21"/>
                <w:szCs w:val="21"/>
              </w:rPr>
              <w:t>2021</w:t>
            </w:r>
          </w:p>
        </w:tc>
        <w:tc>
          <w:tcPr>
            <w:tcW w:w="1420" w:type="dxa"/>
            <w:vAlign w:val="center"/>
          </w:tcPr>
          <w:p>
            <w:pPr>
              <w:widowControl/>
              <w:spacing w:line="240" w:lineRule="auto"/>
              <w:ind w:firstLine="0" w:firstLineChars="0"/>
              <w:jc w:val="center"/>
              <w:rPr>
                <w:b/>
                <w:bCs/>
                <w:kern w:val="0"/>
                <w:sz w:val="21"/>
                <w:szCs w:val="21"/>
              </w:rPr>
            </w:pPr>
            <w:r>
              <w:rPr>
                <w:rFonts w:hint="eastAsia"/>
                <w:b/>
                <w:bCs/>
                <w:kern w:val="0"/>
                <w:sz w:val="21"/>
                <w:szCs w:val="21"/>
              </w:rPr>
              <w:t>2022</w:t>
            </w:r>
          </w:p>
        </w:tc>
        <w:tc>
          <w:tcPr>
            <w:tcW w:w="1420" w:type="dxa"/>
            <w:vAlign w:val="center"/>
          </w:tcPr>
          <w:p>
            <w:pPr>
              <w:widowControl/>
              <w:spacing w:line="240" w:lineRule="auto"/>
              <w:ind w:firstLine="0" w:firstLineChars="0"/>
              <w:jc w:val="center"/>
              <w:rPr>
                <w:b/>
                <w:bCs/>
                <w:kern w:val="0"/>
                <w:sz w:val="21"/>
                <w:szCs w:val="21"/>
              </w:rPr>
            </w:pPr>
            <w:r>
              <w:rPr>
                <w:rFonts w:hint="eastAsia"/>
                <w:b/>
                <w:bCs/>
                <w:kern w:val="0"/>
                <w:sz w:val="21"/>
                <w:szCs w:val="21"/>
              </w:rPr>
              <w:t>2023</w:t>
            </w:r>
          </w:p>
        </w:tc>
        <w:tc>
          <w:tcPr>
            <w:tcW w:w="1421" w:type="dxa"/>
            <w:vAlign w:val="center"/>
          </w:tcPr>
          <w:p>
            <w:pPr>
              <w:widowControl/>
              <w:spacing w:line="240" w:lineRule="auto"/>
              <w:ind w:firstLine="0" w:firstLineChars="0"/>
              <w:jc w:val="center"/>
              <w:rPr>
                <w:b/>
                <w:bCs/>
                <w:kern w:val="0"/>
                <w:sz w:val="21"/>
                <w:szCs w:val="21"/>
              </w:rPr>
            </w:pPr>
            <w:r>
              <w:rPr>
                <w:rFonts w:hint="eastAsia"/>
                <w:b/>
                <w:bCs/>
                <w:kern w:val="0"/>
                <w:sz w:val="21"/>
                <w:szCs w:val="21"/>
              </w:rPr>
              <w:t>2024</w:t>
            </w:r>
          </w:p>
        </w:tc>
        <w:tc>
          <w:tcPr>
            <w:tcW w:w="1421" w:type="dxa"/>
            <w:vAlign w:val="center"/>
          </w:tcPr>
          <w:p>
            <w:pPr>
              <w:widowControl/>
              <w:spacing w:line="240" w:lineRule="auto"/>
              <w:ind w:firstLine="0" w:firstLineChars="0"/>
              <w:jc w:val="center"/>
              <w:rPr>
                <w:b/>
                <w:bCs/>
                <w:kern w:val="0"/>
                <w:sz w:val="21"/>
                <w:szCs w:val="21"/>
              </w:rPr>
            </w:pPr>
            <w:r>
              <w:rPr>
                <w:rFonts w:hint="eastAsia"/>
                <w:b/>
                <w:bCs/>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28" w:type="dxa"/>
            <w:vAlign w:val="center"/>
          </w:tcPr>
          <w:p>
            <w:pPr>
              <w:widowControl/>
              <w:spacing w:line="240" w:lineRule="auto"/>
              <w:ind w:firstLine="0" w:firstLineChars="0"/>
              <w:jc w:val="center"/>
              <w:rPr>
                <w:b/>
                <w:bCs/>
                <w:kern w:val="0"/>
                <w:sz w:val="21"/>
                <w:szCs w:val="21"/>
              </w:rPr>
            </w:pPr>
            <w:r>
              <w:rPr>
                <w:rFonts w:hint="eastAsia"/>
                <w:b/>
                <w:bCs/>
                <w:kern w:val="0"/>
                <w:sz w:val="21"/>
                <w:szCs w:val="21"/>
              </w:rPr>
              <w:t>面积（万平方米）</w:t>
            </w:r>
          </w:p>
        </w:tc>
        <w:tc>
          <w:tcPr>
            <w:tcW w:w="1012" w:type="dxa"/>
            <w:vAlign w:val="center"/>
          </w:tcPr>
          <w:p>
            <w:pPr>
              <w:widowControl/>
              <w:spacing w:line="240" w:lineRule="auto"/>
              <w:ind w:firstLine="0" w:firstLineChars="0"/>
              <w:jc w:val="center"/>
              <w:rPr>
                <w:kern w:val="0"/>
                <w:sz w:val="21"/>
                <w:szCs w:val="21"/>
              </w:rPr>
            </w:pPr>
            <w:r>
              <w:rPr>
                <w:rFonts w:hint="eastAsia"/>
                <w:kern w:val="0"/>
                <w:sz w:val="21"/>
                <w:szCs w:val="21"/>
              </w:rPr>
              <w:t>165</w:t>
            </w:r>
          </w:p>
        </w:tc>
        <w:tc>
          <w:tcPr>
            <w:tcW w:w="1420" w:type="dxa"/>
            <w:vAlign w:val="center"/>
          </w:tcPr>
          <w:p>
            <w:pPr>
              <w:widowControl/>
              <w:spacing w:line="240" w:lineRule="auto"/>
              <w:ind w:firstLine="0" w:firstLineChars="0"/>
              <w:jc w:val="center"/>
              <w:rPr>
                <w:kern w:val="0"/>
                <w:sz w:val="21"/>
                <w:szCs w:val="21"/>
              </w:rPr>
            </w:pPr>
            <w:r>
              <w:rPr>
                <w:rFonts w:hint="eastAsia"/>
                <w:kern w:val="0"/>
                <w:sz w:val="21"/>
                <w:szCs w:val="21"/>
              </w:rPr>
              <w:t>182</w:t>
            </w:r>
          </w:p>
        </w:tc>
        <w:tc>
          <w:tcPr>
            <w:tcW w:w="1420" w:type="dxa"/>
            <w:vAlign w:val="center"/>
          </w:tcPr>
          <w:p>
            <w:pPr>
              <w:widowControl/>
              <w:spacing w:line="240" w:lineRule="auto"/>
              <w:ind w:firstLine="0" w:firstLineChars="0"/>
              <w:jc w:val="center"/>
              <w:rPr>
                <w:kern w:val="0"/>
                <w:sz w:val="21"/>
                <w:szCs w:val="21"/>
              </w:rPr>
            </w:pPr>
            <w:r>
              <w:rPr>
                <w:rFonts w:hint="eastAsia"/>
                <w:kern w:val="0"/>
                <w:sz w:val="21"/>
                <w:szCs w:val="21"/>
              </w:rPr>
              <w:t>200</w:t>
            </w:r>
          </w:p>
        </w:tc>
        <w:tc>
          <w:tcPr>
            <w:tcW w:w="1421" w:type="dxa"/>
            <w:vAlign w:val="center"/>
          </w:tcPr>
          <w:p>
            <w:pPr>
              <w:widowControl/>
              <w:spacing w:line="240" w:lineRule="auto"/>
              <w:ind w:firstLine="0" w:firstLineChars="0"/>
              <w:jc w:val="center"/>
              <w:rPr>
                <w:kern w:val="0"/>
                <w:sz w:val="21"/>
                <w:szCs w:val="21"/>
              </w:rPr>
            </w:pPr>
            <w:r>
              <w:rPr>
                <w:rFonts w:hint="eastAsia"/>
                <w:kern w:val="0"/>
                <w:sz w:val="21"/>
                <w:szCs w:val="21"/>
              </w:rPr>
              <w:t>220</w:t>
            </w:r>
          </w:p>
        </w:tc>
        <w:tc>
          <w:tcPr>
            <w:tcW w:w="1421" w:type="dxa"/>
            <w:vAlign w:val="center"/>
          </w:tcPr>
          <w:p>
            <w:pPr>
              <w:widowControl/>
              <w:spacing w:line="240" w:lineRule="auto"/>
              <w:ind w:firstLine="0" w:firstLineChars="0"/>
              <w:jc w:val="center"/>
              <w:rPr>
                <w:kern w:val="0"/>
                <w:sz w:val="21"/>
                <w:szCs w:val="21"/>
              </w:rPr>
            </w:pPr>
            <w:r>
              <w:rPr>
                <w:rFonts w:hint="eastAsia"/>
                <w:kern w:val="0"/>
                <w:sz w:val="21"/>
                <w:szCs w:val="21"/>
              </w:rPr>
              <w:t>243</w:t>
            </w:r>
          </w:p>
        </w:tc>
      </w:tr>
    </w:tbl>
    <w:p>
      <w:pPr>
        <w:pStyle w:val="2"/>
      </w:pPr>
    </w:p>
    <w:p>
      <w:pPr>
        <w:pStyle w:val="18"/>
        <w:ind w:firstLine="0" w:firstLineChars="0"/>
        <w:jc w:val="left"/>
        <w:rPr>
          <w:bCs/>
        </w:rPr>
        <w:sectPr>
          <w:pgSz w:w="11906" w:h="16838"/>
          <w:pgMar w:top="1440" w:right="1800" w:bottom="1440" w:left="1800" w:header="851" w:footer="992" w:gutter="0"/>
          <w:cols w:space="425" w:num="1"/>
          <w:docGrid w:type="lines" w:linePitch="312" w:charSpace="0"/>
        </w:sectPr>
      </w:pPr>
    </w:p>
    <w:p>
      <w:pPr>
        <w:pStyle w:val="3"/>
        <w:numPr>
          <w:ilvl w:val="0"/>
          <w:numId w:val="4"/>
        </w:numPr>
        <w:spacing w:before="312" w:after="312"/>
      </w:pPr>
      <w:bookmarkStart w:id="77" w:name="_Toc460925177"/>
      <w:bookmarkStart w:id="78" w:name="_Toc14355"/>
      <w:r>
        <w:rPr>
          <w:rFonts w:hint="eastAsia"/>
        </w:rPr>
        <w:t>住房保障</w:t>
      </w:r>
      <w:bookmarkEnd w:id="77"/>
      <w:bookmarkEnd w:id="78"/>
    </w:p>
    <w:p>
      <w:pPr>
        <w:ind w:firstLine="480"/>
        <w:rPr>
          <w:rFonts w:ascii="微软雅黑" w:hAnsi="微软雅黑" w:eastAsia="微软雅黑" w:cs="微软雅黑"/>
          <w:color w:val="000000"/>
          <w:spacing w:val="12"/>
          <w:sz w:val="21"/>
          <w:szCs w:val="21"/>
        </w:rPr>
      </w:pPr>
      <w:r>
        <w:rPr>
          <w:rFonts w:hint="eastAsia"/>
        </w:rPr>
        <w:t>住房保障是国家基本公共服务体系的重要部分，应当秉持可持续发展的原则完善现有的住房保障体系。尤其在加快公共服务均等化的背景下，住房保障是社会关注的重点。要解决好城市住房突出问题，规范发展长租房市场，降低租赁住房税费负担，</w:t>
      </w:r>
      <w:r>
        <w:t>增加土地供应保障性住房供应，以及规范租赁住房市场的方式提高住房的有效供应，解决大城市务工人员的住房问题，促进房地产市场发展和社会稳定。</w:t>
      </w:r>
    </w:p>
    <w:p>
      <w:pPr>
        <w:pStyle w:val="4"/>
        <w:spacing w:before="312" w:after="312"/>
        <w:rPr>
          <w:rFonts w:ascii="Times New Roman" w:hAnsi="Times New Roman"/>
        </w:rPr>
      </w:pPr>
      <w:bookmarkStart w:id="79" w:name="_Toc5830"/>
      <w:r>
        <w:rPr>
          <w:rFonts w:hint="eastAsia" w:ascii="Times New Roman" w:hAnsi="Times New Roman"/>
        </w:rPr>
        <w:t>4.1总体实施目标</w:t>
      </w:r>
      <w:bookmarkEnd w:id="79"/>
    </w:p>
    <w:p>
      <w:pPr>
        <w:pStyle w:val="5"/>
        <w:spacing w:before="312" w:after="312"/>
      </w:pPr>
      <w:bookmarkStart w:id="80" w:name="_Toc2782"/>
      <w:r>
        <w:rPr>
          <w:rFonts w:hint="eastAsia"/>
        </w:rPr>
        <w:t>4.1.1目标方向</w:t>
      </w:r>
      <w:bookmarkEnd w:id="80"/>
    </w:p>
    <w:p>
      <w:pPr>
        <w:ind w:firstLine="480"/>
      </w:pPr>
      <w:r>
        <w:rPr>
          <w:rFonts w:hint="eastAsia"/>
        </w:rPr>
        <w:t>（1）大力推进保障性住房建设，明确住房保障方式、建设标准、房源筹集模式和资金来源。使居民的住房条件明显改善，配套基础设施和公共服务设施建设水平不断提升，人居环境质量全面提高。</w:t>
      </w:r>
    </w:p>
    <w:p>
      <w:pPr>
        <w:ind w:firstLine="480"/>
      </w:pPr>
      <w:r>
        <w:rPr>
          <w:rFonts w:hint="eastAsia"/>
        </w:rPr>
        <w:t>（2）提高住房保障水平，扩大住房保障范围。“十四五”期末，太仓市城乡镇人均住房建筑面积</w:t>
      </w:r>
      <w:r>
        <w:t>20</w:t>
      </w:r>
      <w:r>
        <w:rPr>
          <w:rFonts w:hint="eastAsia"/>
        </w:rPr>
        <w:t>平方米（含</w:t>
      </w:r>
      <w:r>
        <w:t>20</w:t>
      </w:r>
      <w:r>
        <w:rPr>
          <w:rFonts w:hint="eastAsia"/>
        </w:rPr>
        <w:t>平方米）以下的城镇低收入住房困难家庭实现全面保障。基本解决城镇中等偏低收入家庭住房困难，进一步完善将非户籍人口纳入公共租赁住房的条件规范。</w:t>
      </w:r>
    </w:p>
    <w:p>
      <w:pPr>
        <w:ind w:firstLine="480"/>
      </w:pPr>
      <w:r>
        <w:rPr>
          <w:rFonts w:hint="eastAsia"/>
        </w:rPr>
        <w:t>（3）提高货币化保障方式比重，建立货币化保障标准的市场化机制。利用货币化保障方式，消除实物保障方式下存在的住房供求位置、套型、面积等方面的错位现象。在提高货币化保障方式比重的同时，建设或持有一定数量的保障性住房作为救济型周转用房。</w:t>
      </w:r>
    </w:p>
    <w:p>
      <w:pPr>
        <w:ind w:firstLine="480"/>
      </w:pPr>
      <w:r>
        <w:rPr>
          <w:rFonts w:hint="eastAsia"/>
        </w:rPr>
        <w:t>货币化保障标准市场化是推进老旧小区改造货币化、推进城镇中等偏低及以下收入住房困难家庭货币化保障、实现“精准保障”和住房保障制度财务“精算平衡”的基础。逐步将租赁补贴标准、公租房租金、直管公房租金并轨到市场水平；根据住房保障家庭的收入水平和人口数量，对租赁补贴进行结构调整，实现“精准保障”和“精算平衡”。</w:t>
      </w:r>
    </w:p>
    <w:p>
      <w:pPr>
        <w:ind w:firstLine="480"/>
      </w:pPr>
      <w:r>
        <w:rPr>
          <w:rFonts w:hint="eastAsia"/>
        </w:rPr>
        <w:t>（4）保障性住房分配、运营管理。健全保障性住房资格审核管理机制，做到应保尽保；完善已有的住房保障管理信息系统，动态管理，定期调整，加强运营过程中的服务、管理和监督。</w:t>
      </w:r>
    </w:p>
    <w:p>
      <w:pPr>
        <w:pStyle w:val="5"/>
        <w:spacing w:before="312" w:after="312"/>
      </w:pPr>
      <w:bookmarkStart w:id="81" w:name="_Toc13232"/>
      <w:r>
        <w:rPr>
          <w:rFonts w:hint="eastAsia"/>
        </w:rPr>
        <w:t>4</w:t>
      </w:r>
      <w:r>
        <w:t>.1.2</w:t>
      </w:r>
      <w:r>
        <w:rPr>
          <w:rFonts w:hint="eastAsia"/>
        </w:rPr>
        <w:t>保障体系</w:t>
      </w:r>
      <w:bookmarkEnd w:id="81"/>
    </w:p>
    <w:p>
      <w:pPr>
        <w:ind w:firstLine="480"/>
      </w:pPr>
      <w:r>
        <w:rPr>
          <w:rFonts w:hint="eastAsia"/>
        </w:rPr>
        <w:t>住房保障供给方式分为实物供给与货币补贴，其中实物供给分为公共租赁住房和共有产权房，货币补贴分为租赁补贴和购房补贴，具体内容如表4</w:t>
      </w:r>
      <w:r>
        <w:t>-1</w:t>
      </w:r>
      <w:r>
        <w:rPr>
          <w:rFonts w:hint="eastAsia"/>
        </w:rPr>
        <w:t>所示。</w:t>
      </w:r>
    </w:p>
    <w:p>
      <w:pPr>
        <w:pStyle w:val="21"/>
        <w:ind w:firstLine="422"/>
        <w:jc w:val="center"/>
        <w:rPr>
          <w:rFonts w:ascii="黑体" w:hAnsi="黑体" w:eastAsia="黑体"/>
          <w:b/>
          <w:kern w:val="0"/>
          <w:sz w:val="21"/>
          <w:szCs w:val="21"/>
        </w:rPr>
      </w:pPr>
      <w:r>
        <w:rPr>
          <w:rFonts w:hint="eastAsia" w:ascii="黑体" w:hAnsi="黑体" w:eastAsia="黑体"/>
          <w:b/>
          <w:kern w:val="0"/>
          <w:sz w:val="21"/>
          <w:szCs w:val="21"/>
        </w:rPr>
        <w:t>表4</w:t>
      </w:r>
      <w:r>
        <w:rPr>
          <w:rFonts w:ascii="黑体" w:hAnsi="黑体" w:eastAsia="黑体"/>
          <w:b/>
          <w:kern w:val="0"/>
          <w:sz w:val="21"/>
          <w:szCs w:val="21"/>
        </w:rPr>
        <w:t>-1</w:t>
      </w:r>
      <w:r>
        <w:rPr>
          <w:rFonts w:hint="eastAsia" w:ascii="黑体" w:hAnsi="黑体" w:eastAsia="黑体"/>
          <w:b/>
          <w:kern w:val="0"/>
          <w:sz w:val="21"/>
          <w:szCs w:val="21"/>
        </w:rPr>
        <w:t>：太仓市“十四五”期间住房保障类型与方式</w:t>
      </w:r>
    </w:p>
    <w:tbl>
      <w:tblPr>
        <w:tblStyle w:val="13"/>
        <w:tblW w:w="8330" w:type="dxa"/>
        <w:tblInd w:w="0" w:type="dxa"/>
        <w:tblLayout w:type="fixed"/>
        <w:tblCellMar>
          <w:top w:w="15" w:type="dxa"/>
          <w:left w:w="15" w:type="dxa"/>
          <w:bottom w:w="15" w:type="dxa"/>
          <w:right w:w="15" w:type="dxa"/>
        </w:tblCellMar>
      </w:tblPr>
      <w:tblGrid>
        <w:gridCol w:w="2596"/>
        <w:gridCol w:w="3297"/>
        <w:gridCol w:w="2437"/>
      </w:tblGrid>
      <w:tr>
        <w:tblPrEx>
          <w:tblCellMar>
            <w:top w:w="15" w:type="dxa"/>
            <w:left w:w="15" w:type="dxa"/>
            <w:bottom w:w="15" w:type="dxa"/>
            <w:right w:w="15" w:type="dxa"/>
          </w:tblCellMar>
        </w:tblPrEx>
        <w:trPr>
          <w:trHeight w:val="289" w:hRule="atLeast"/>
        </w:trPr>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b/>
                <w:bCs/>
                <w:kern w:val="0"/>
                <w:sz w:val="21"/>
                <w:szCs w:val="21"/>
              </w:rPr>
            </w:pPr>
            <w:r>
              <w:rPr>
                <w:rFonts w:hint="eastAsia"/>
                <w:b/>
                <w:bCs/>
                <w:kern w:val="0"/>
                <w:sz w:val="21"/>
                <w:szCs w:val="21"/>
              </w:rPr>
              <w:t>保障类型</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b/>
                <w:bCs/>
                <w:kern w:val="0"/>
                <w:sz w:val="21"/>
                <w:szCs w:val="21"/>
              </w:rPr>
            </w:pPr>
            <w:r>
              <w:rPr>
                <w:rFonts w:hint="eastAsia"/>
                <w:b/>
                <w:bCs/>
                <w:kern w:val="0"/>
                <w:sz w:val="21"/>
                <w:szCs w:val="21"/>
              </w:rPr>
              <w:t>保障群体</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b/>
                <w:bCs/>
                <w:kern w:val="0"/>
                <w:sz w:val="21"/>
                <w:szCs w:val="21"/>
              </w:rPr>
            </w:pPr>
            <w:r>
              <w:rPr>
                <w:rFonts w:hint="eastAsia"/>
                <w:b/>
                <w:bCs/>
                <w:kern w:val="0"/>
                <w:sz w:val="21"/>
                <w:szCs w:val="21"/>
              </w:rPr>
              <w:t>保障方式</w:t>
            </w:r>
          </w:p>
        </w:tc>
      </w:tr>
      <w:tr>
        <w:tblPrEx>
          <w:tblCellMar>
            <w:top w:w="15" w:type="dxa"/>
            <w:left w:w="15" w:type="dxa"/>
            <w:bottom w:w="15" w:type="dxa"/>
            <w:right w:w="15" w:type="dxa"/>
          </w:tblCellMar>
        </w:tblPrEx>
        <w:trPr>
          <w:trHeight w:val="270" w:hRule="atLeast"/>
        </w:trPr>
        <w:tc>
          <w:tcPr>
            <w:tcW w:w="2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楷体" w:hAnsi="楷体" w:cs="宋体"/>
                <w:b/>
                <w:bCs/>
                <w:color w:val="000000"/>
                <w:sz w:val="21"/>
                <w:szCs w:val="21"/>
              </w:rPr>
            </w:pPr>
            <w:r>
              <w:rPr>
                <w:rFonts w:hint="eastAsia" w:ascii="楷体" w:hAnsi="楷体" w:cs="宋体"/>
                <w:b/>
                <w:bCs/>
                <w:color w:val="000000"/>
                <w:kern w:val="0"/>
                <w:sz w:val="21"/>
                <w:szCs w:val="21"/>
              </w:rPr>
              <w:t>保障性租赁住房</w:t>
            </w:r>
          </w:p>
        </w:tc>
        <w:tc>
          <w:tcPr>
            <w:tcW w:w="3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楷体" w:hAnsi="楷体" w:cs="宋体"/>
                <w:color w:val="000000"/>
                <w:kern w:val="0"/>
                <w:sz w:val="21"/>
                <w:szCs w:val="21"/>
              </w:rPr>
            </w:pPr>
            <w:r>
              <w:rPr>
                <w:rFonts w:hint="eastAsia" w:ascii="楷体" w:hAnsi="楷体" w:cs="宋体"/>
                <w:color w:val="000000"/>
                <w:kern w:val="0"/>
                <w:sz w:val="21"/>
                <w:szCs w:val="21"/>
              </w:rPr>
              <w:t>户籍人口</w:t>
            </w:r>
          </w:p>
          <w:p>
            <w:pPr>
              <w:widowControl/>
              <w:spacing w:line="240" w:lineRule="auto"/>
              <w:ind w:firstLine="0" w:firstLineChars="0"/>
              <w:jc w:val="center"/>
              <w:textAlignment w:val="center"/>
              <w:rPr>
                <w:rFonts w:ascii="楷体" w:hAnsi="楷体" w:cs="宋体"/>
                <w:color w:val="000000"/>
                <w:sz w:val="21"/>
                <w:szCs w:val="21"/>
              </w:rPr>
            </w:pPr>
            <w:r>
              <w:rPr>
                <w:rFonts w:hint="eastAsia" w:ascii="楷体" w:hAnsi="楷体" w:cs="宋体"/>
                <w:color w:val="000000"/>
                <w:kern w:val="0"/>
                <w:sz w:val="21"/>
                <w:szCs w:val="21"/>
              </w:rPr>
              <w:t xml:space="preserve"> (长期保障)</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楷体" w:hAnsi="楷体" w:cs="宋体"/>
                <w:color w:val="000000"/>
                <w:sz w:val="21"/>
                <w:szCs w:val="21"/>
              </w:rPr>
            </w:pPr>
            <w:r>
              <w:rPr>
                <w:rFonts w:hint="eastAsia" w:ascii="楷体" w:hAnsi="楷体" w:cs="宋体"/>
                <w:color w:val="000000"/>
                <w:kern w:val="0"/>
                <w:sz w:val="21"/>
                <w:szCs w:val="21"/>
              </w:rPr>
              <w:t>租赁补贴</w:t>
            </w:r>
          </w:p>
        </w:tc>
      </w:tr>
      <w:tr>
        <w:tblPrEx>
          <w:tblCellMar>
            <w:top w:w="15" w:type="dxa"/>
            <w:left w:w="15" w:type="dxa"/>
            <w:bottom w:w="15" w:type="dxa"/>
            <w:right w:w="15" w:type="dxa"/>
          </w:tblCellMar>
        </w:tblPrEx>
        <w:trPr>
          <w:trHeight w:val="293" w:hRule="atLeast"/>
        </w:trPr>
        <w:tc>
          <w:tcPr>
            <w:tcW w:w="2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ascii="楷体" w:hAnsi="楷体" w:cs="宋体"/>
                <w:b/>
                <w:bCs/>
                <w:color w:val="000000"/>
                <w:sz w:val="21"/>
                <w:szCs w:val="21"/>
              </w:rPr>
            </w:pPr>
          </w:p>
        </w:tc>
        <w:tc>
          <w:tcPr>
            <w:tcW w:w="3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ascii="楷体" w:hAnsi="楷体" w:cs="宋体"/>
                <w:color w:val="000000"/>
                <w:sz w:val="21"/>
                <w:szCs w:val="21"/>
              </w:rPr>
            </w:pP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楷体" w:hAnsi="楷体" w:cs="宋体"/>
                <w:color w:val="000000"/>
                <w:sz w:val="21"/>
                <w:szCs w:val="21"/>
              </w:rPr>
            </w:pPr>
            <w:r>
              <w:rPr>
                <w:rFonts w:hint="eastAsia" w:ascii="楷体" w:hAnsi="楷体" w:cs="宋体"/>
                <w:color w:val="000000"/>
                <w:kern w:val="0"/>
                <w:sz w:val="21"/>
                <w:szCs w:val="21"/>
              </w:rPr>
              <w:t>实物保障</w:t>
            </w:r>
          </w:p>
        </w:tc>
      </w:tr>
      <w:tr>
        <w:tblPrEx>
          <w:tblCellMar>
            <w:top w:w="15" w:type="dxa"/>
            <w:left w:w="15" w:type="dxa"/>
            <w:bottom w:w="15" w:type="dxa"/>
            <w:right w:w="15" w:type="dxa"/>
          </w:tblCellMar>
        </w:tblPrEx>
        <w:trPr>
          <w:trHeight w:val="322" w:hRule="atLeast"/>
        </w:trPr>
        <w:tc>
          <w:tcPr>
            <w:tcW w:w="2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ascii="楷体" w:hAnsi="楷体" w:cs="宋体"/>
                <w:b/>
                <w:bCs/>
                <w:color w:val="000000"/>
                <w:sz w:val="21"/>
                <w:szCs w:val="21"/>
              </w:rPr>
            </w:pPr>
          </w:p>
        </w:tc>
        <w:tc>
          <w:tcPr>
            <w:tcW w:w="3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楷体" w:hAnsi="楷体" w:cs="宋体"/>
                <w:color w:val="000000"/>
                <w:kern w:val="0"/>
                <w:sz w:val="21"/>
                <w:szCs w:val="21"/>
              </w:rPr>
            </w:pPr>
            <w:r>
              <w:rPr>
                <w:rFonts w:hint="eastAsia" w:ascii="楷体" w:hAnsi="楷体" w:cs="宋体"/>
                <w:color w:val="000000"/>
                <w:kern w:val="0"/>
                <w:sz w:val="21"/>
                <w:szCs w:val="21"/>
              </w:rPr>
              <w:t>非户籍常住人口</w:t>
            </w:r>
          </w:p>
          <w:p>
            <w:pPr>
              <w:widowControl/>
              <w:spacing w:line="240" w:lineRule="auto"/>
              <w:ind w:firstLine="0" w:firstLineChars="0"/>
              <w:jc w:val="center"/>
              <w:textAlignment w:val="center"/>
              <w:rPr>
                <w:rFonts w:ascii="楷体" w:hAnsi="楷体" w:cs="宋体"/>
                <w:color w:val="000000"/>
                <w:sz w:val="21"/>
                <w:szCs w:val="21"/>
              </w:rPr>
            </w:pPr>
            <w:r>
              <w:rPr>
                <w:rFonts w:hint="eastAsia" w:ascii="楷体" w:hAnsi="楷体" w:cs="宋体"/>
                <w:color w:val="000000"/>
                <w:kern w:val="0"/>
                <w:sz w:val="21"/>
                <w:szCs w:val="21"/>
              </w:rPr>
              <w:t>（过渡性保障）</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楷体" w:hAnsi="楷体" w:cs="宋体"/>
                <w:color w:val="000000"/>
                <w:sz w:val="21"/>
                <w:szCs w:val="21"/>
              </w:rPr>
            </w:pPr>
            <w:r>
              <w:rPr>
                <w:rFonts w:hint="eastAsia" w:ascii="楷体" w:hAnsi="楷体" w:cs="宋体"/>
                <w:color w:val="000000"/>
                <w:kern w:val="0"/>
                <w:sz w:val="21"/>
                <w:szCs w:val="21"/>
              </w:rPr>
              <w:t>租赁补贴</w:t>
            </w:r>
          </w:p>
        </w:tc>
      </w:tr>
      <w:tr>
        <w:tblPrEx>
          <w:tblCellMar>
            <w:top w:w="15" w:type="dxa"/>
            <w:left w:w="15" w:type="dxa"/>
            <w:bottom w:w="15" w:type="dxa"/>
            <w:right w:w="15" w:type="dxa"/>
          </w:tblCellMar>
        </w:tblPrEx>
        <w:trPr>
          <w:trHeight w:val="284" w:hRule="atLeast"/>
        </w:trPr>
        <w:tc>
          <w:tcPr>
            <w:tcW w:w="2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ascii="楷体" w:hAnsi="楷体" w:cs="宋体"/>
                <w:b/>
                <w:bCs/>
                <w:color w:val="000000"/>
                <w:sz w:val="21"/>
                <w:szCs w:val="21"/>
              </w:rPr>
            </w:pPr>
          </w:p>
        </w:tc>
        <w:tc>
          <w:tcPr>
            <w:tcW w:w="3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ascii="楷体" w:hAnsi="楷体" w:cs="宋体"/>
                <w:color w:val="000000"/>
                <w:sz w:val="21"/>
                <w:szCs w:val="21"/>
              </w:rPr>
            </w:pP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楷体" w:hAnsi="楷体" w:cs="宋体"/>
                <w:color w:val="000000"/>
                <w:sz w:val="21"/>
                <w:szCs w:val="21"/>
              </w:rPr>
            </w:pPr>
            <w:r>
              <w:rPr>
                <w:rFonts w:hint="eastAsia" w:ascii="楷体" w:hAnsi="楷体" w:cs="宋体"/>
                <w:color w:val="000000"/>
                <w:kern w:val="0"/>
                <w:sz w:val="21"/>
                <w:szCs w:val="21"/>
              </w:rPr>
              <w:t>实物保障</w:t>
            </w:r>
          </w:p>
        </w:tc>
      </w:tr>
      <w:tr>
        <w:tblPrEx>
          <w:tblCellMar>
            <w:top w:w="15" w:type="dxa"/>
            <w:left w:w="15" w:type="dxa"/>
            <w:bottom w:w="15" w:type="dxa"/>
            <w:right w:w="15" w:type="dxa"/>
          </w:tblCellMar>
        </w:tblPrEx>
        <w:trPr>
          <w:trHeight w:val="335" w:hRule="atLeast"/>
        </w:trPr>
        <w:tc>
          <w:tcPr>
            <w:tcW w:w="2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楷体" w:hAnsi="楷体" w:cs="宋体"/>
                <w:b/>
                <w:bCs/>
                <w:color w:val="000000"/>
                <w:sz w:val="21"/>
                <w:szCs w:val="21"/>
              </w:rPr>
            </w:pPr>
            <w:r>
              <w:rPr>
                <w:rFonts w:hint="eastAsia" w:ascii="楷体" w:hAnsi="楷体" w:cs="宋体"/>
                <w:b/>
                <w:bCs/>
                <w:color w:val="000000"/>
                <w:kern w:val="0"/>
                <w:sz w:val="21"/>
                <w:szCs w:val="21"/>
              </w:rPr>
              <w:t>共有产权住房</w:t>
            </w: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楷体" w:hAnsi="楷体" w:cs="宋体"/>
                <w:color w:val="000000"/>
                <w:sz w:val="21"/>
                <w:szCs w:val="21"/>
              </w:rPr>
            </w:pPr>
            <w:r>
              <w:rPr>
                <w:rFonts w:hint="eastAsia" w:ascii="楷体" w:hAnsi="楷体" w:cs="宋体"/>
                <w:color w:val="000000"/>
                <w:kern w:val="0"/>
                <w:sz w:val="21"/>
                <w:szCs w:val="21"/>
              </w:rPr>
              <w:t>户籍人口</w:t>
            </w:r>
          </w:p>
        </w:tc>
        <w:tc>
          <w:tcPr>
            <w:tcW w:w="2437" w:type="dxa"/>
            <w:tcBorders>
              <w:top w:val="single" w:color="000000" w:sz="4" w:space="0"/>
              <w:left w:val="single" w:color="000000" w:sz="4" w:space="0"/>
              <w:right w:val="single" w:color="000000" w:sz="4" w:space="0"/>
            </w:tcBorders>
            <w:shd w:val="clear" w:color="auto" w:fill="auto"/>
            <w:vAlign w:val="center"/>
          </w:tcPr>
          <w:p>
            <w:pPr>
              <w:spacing w:line="240" w:lineRule="auto"/>
              <w:ind w:firstLine="0" w:firstLineChars="0"/>
              <w:jc w:val="center"/>
              <w:textAlignment w:val="center"/>
              <w:rPr>
                <w:rFonts w:ascii="楷体" w:hAnsi="楷体" w:cs="宋体"/>
                <w:strike/>
                <w:color w:val="000000"/>
                <w:sz w:val="21"/>
                <w:szCs w:val="21"/>
              </w:rPr>
            </w:pPr>
            <w:r>
              <w:rPr>
                <w:rFonts w:hint="eastAsia" w:ascii="楷体" w:hAnsi="楷体" w:cs="宋体"/>
                <w:color w:val="000000"/>
                <w:kern w:val="0"/>
                <w:sz w:val="21"/>
                <w:szCs w:val="21"/>
              </w:rPr>
              <w:t>购房补贴</w:t>
            </w:r>
          </w:p>
        </w:tc>
      </w:tr>
      <w:tr>
        <w:tblPrEx>
          <w:tblCellMar>
            <w:top w:w="15" w:type="dxa"/>
            <w:left w:w="15" w:type="dxa"/>
            <w:bottom w:w="15" w:type="dxa"/>
            <w:right w:w="15" w:type="dxa"/>
          </w:tblCellMar>
        </w:tblPrEx>
        <w:trPr>
          <w:trHeight w:val="225" w:hRule="atLeast"/>
        </w:trPr>
        <w:tc>
          <w:tcPr>
            <w:tcW w:w="2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ascii="楷体" w:hAnsi="楷体" w:cs="宋体"/>
                <w:color w:val="000000"/>
                <w:sz w:val="21"/>
                <w:szCs w:val="21"/>
              </w:rPr>
            </w:pPr>
          </w:p>
        </w:tc>
        <w:tc>
          <w:tcPr>
            <w:tcW w:w="3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楷体" w:hAnsi="楷体" w:cs="宋体"/>
                <w:color w:val="000000"/>
                <w:sz w:val="21"/>
                <w:szCs w:val="21"/>
              </w:rPr>
            </w:pPr>
            <w:r>
              <w:rPr>
                <w:rFonts w:hint="eastAsia" w:ascii="楷体" w:hAnsi="楷体" w:cs="宋体"/>
                <w:color w:val="000000"/>
                <w:kern w:val="0"/>
                <w:sz w:val="21"/>
                <w:szCs w:val="21"/>
              </w:rPr>
              <w:t>非户籍常住人口</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楷体" w:hAnsi="楷体" w:cs="宋体"/>
                <w:strike/>
                <w:color w:val="000000"/>
                <w:sz w:val="21"/>
                <w:szCs w:val="21"/>
              </w:rPr>
            </w:pPr>
            <w:r>
              <w:rPr>
                <w:rFonts w:hint="eastAsia" w:ascii="楷体" w:hAnsi="楷体" w:cs="宋体"/>
                <w:color w:val="000000"/>
                <w:kern w:val="0"/>
                <w:sz w:val="21"/>
                <w:szCs w:val="21"/>
              </w:rPr>
              <w:t>购房补贴</w:t>
            </w:r>
          </w:p>
        </w:tc>
      </w:tr>
    </w:tbl>
    <w:p>
      <w:pPr>
        <w:ind w:firstLine="480"/>
      </w:pPr>
      <w:r>
        <w:rPr>
          <w:rFonts w:hint="eastAsia"/>
        </w:rPr>
        <w:t>保留目前本市户籍家庭的住房保障条件和方式，建立基于本市户籍家庭和非户籍常住新市民两类保障对象，以租赁补贴为主、公共租赁住房为辅，公共租赁住房实物保障对老弱病残进行兜底。保留购房补贴作为本市户籍人口住房困难家庭的保障方式之一，积极探索共有产权房政策。</w:t>
      </w:r>
    </w:p>
    <w:p>
      <w:pPr>
        <w:pStyle w:val="4"/>
        <w:spacing w:before="312" w:after="312"/>
        <w:rPr>
          <w:rFonts w:ascii="Times New Roman" w:hAnsi="Times New Roman"/>
        </w:rPr>
      </w:pPr>
      <w:bookmarkStart w:id="82" w:name="_Toc18648"/>
      <w:r>
        <w:rPr>
          <w:rFonts w:hint="eastAsia" w:ascii="Times New Roman" w:hAnsi="Times New Roman"/>
        </w:rPr>
        <w:t>4.2保障性住房供给实施</w:t>
      </w:r>
      <w:bookmarkEnd w:id="82"/>
    </w:p>
    <w:p>
      <w:pPr>
        <w:ind w:firstLine="480"/>
      </w:pPr>
      <w:r>
        <w:rPr>
          <w:rFonts w:hint="eastAsia"/>
        </w:rPr>
        <w:t>以满足和改善城市中低收入住房困难家庭基本需求为重点，加大保障性住房建设力度，扩大住房保障覆盖面，建立覆盖不同收入层次家庭的多层次住房保障和供应体系，保障低收入住房困难家庭的基本住房需求，支持中等收入家庭改善住房条件、提升居住品质，解决新市民、青年人等群体解决住房困难问题。“十四五”期间将非户籍人口纳入保障范围，逐步实现货币化保障，解决老旧小区配套设施改善问题。</w:t>
      </w:r>
    </w:p>
    <w:p>
      <w:pPr>
        <w:pStyle w:val="5"/>
        <w:spacing w:before="312" w:after="312"/>
      </w:pPr>
      <w:bookmarkStart w:id="83" w:name="_Toc15795"/>
      <w:r>
        <w:rPr>
          <w:rFonts w:hint="eastAsia"/>
        </w:rPr>
        <w:t>4.</w:t>
      </w:r>
      <w:r>
        <w:t>2.</w:t>
      </w:r>
      <w:r>
        <w:rPr>
          <w:rFonts w:hint="eastAsia"/>
        </w:rPr>
        <w:t>1继续实行货币补贴政策</w:t>
      </w:r>
      <w:bookmarkEnd w:id="83"/>
    </w:p>
    <w:p>
      <w:pPr>
        <w:ind w:firstLine="480"/>
      </w:pPr>
      <w:r>
        <w:rPr>
          <w:rFonts w:hint="eastAsia"/>
        </w:rPr>
        <w:t>“十四五”期间继续执行现性的住房保障补贴标准，其中，租赁补贴面积标准为：</w:t>
      </w:r>
      <w:r>
        <w:t>1</w:t>
      </w:r>
      <w:r>
        <w:rPr>
          <w:rFonts w:hint="eastAsia"/>
        </w:rPr>
        <w:t>人户家庭补贴</w:t>
      </w:r>
      <w:r>
        <w:t>30</w:t>
      </w:r>
      <w:r>
        <w:rPr>
          <w:rFonts w:hint="eastAsia"/>
        </w:rPr>
        <w:t>平方米、</w:t>
      </w:r>
      <w:r>
        <w:t>2</w:t>
      </w:r>
      <w:r>
        <w:rPr>
          <w:rFonts w:hint="eastAsia"/>
        </w:rPr>
        <w:t>人户家庭补贴</w:t>
      </w:r>
      <w:r>
        <w:t>50</w:t>
      </w:r>
      <w:r>
        <w:rPr>
          <w:rFonts w:hint="eastAsia"/>
        </w:rPr>
        <w:t>平方米、</w:t>
      </w:r>
      <w:r>
        <w:t>3</w:t>
      </w:r>
      <w:r>
        <w:rPr>
          <w:rFonts w:hint="eastAsia"/>
        </w:rPr>
        <w:t>人户家庭补贴</w:t>
      </w:r>
      <w:r>
        <w:t>60</w:t>
      </w:r>
      <w:r>
        <w:rPr>
          <w:rFonts w:hint="eastAsia"/>
        </w:rPr>
        <w:t>平方米、</w:t>
      </w:r>
      <w:r>
        <w:t>4</w:t>
      </w:r>
      <w:r>
        <w:rPr>
          <w:rFonts w:hint="eastAsia"/>
        </w:rPr>
        <w:t>人及4人以上户家庭补贴</w:t>
      </w:r>
      <w:r>
        <w:t>70</w:t>
      </w:r>
      <w:r>
        <w:rPr>
          <w:rFonts w:hint="eastAsia"/>
        </w:rPr>
        <w:t>平方米；最低收入家庭补贴标准为：</w:t>
      </w:r>
      <w:r>
        <w:t>1</w:t>
      </w:r>
      <w:r>
        <w:rPr>
          <w:rFonts w:hint="eastAsia"/>
        </w:rPr>
        <w:t>人户补贴标准（无房户）540元</w:t>
      </w:r>
      <w:r>
        <w:t>/</w:t>
      </w:r>
      <w:r>
        <w:rPr>
          <w:rFonts w:hint="eastAsia"/>
        </w:rPr>
        <w:t>月；</w:t>
      </w:r>
      <w:r>
        <w:t>2</w:t>
      </w:r>
      <w:r>
        <w:rPr>
          <w:rFonts w:hint="eastAsia"/>
        </w:rPr>
        <w:t>人户补贴900元</w:t>
      </w:r>
      <w:r>
        <w:t>/</w:t>
      </w:r>
      <w:r>
        <w:rPr>
          <w:rFonts w:hint="eastAsia"/>
        </w:rPr>
        <w:t>月；</w:t>
      </w:r>
      <w:r>
        <w:t>3</w:t>
      </w:r>
      <w:r>
        <w:rPr>
          <w:rFonts w:hint="eastAsia"/>
        </w:rPr>
        <w:t>人户补贴1080元</w:t>
      </w:r>
      <w:r>
        <w:t>/</w:t>
      </w:r>
      <w:r>
        <w:rPr>
          <w:rFonts w:hint="eastAsia"/>
        </w:rPr>
        <w:t>月。</w:t>
      </w:r>
    </w:p>
    <w:p>
      <w:pPr>
        <w:pStyle w:val="5"/>
        <w:spacing w:before="312" w:after="312"/>
      </w:pPr>
      <w:bookmarkStart w:id="84" w:name="_Toc22681"/>
      <w:r>
        <w:rPr>
          <w:rFonts w:hint="eastAsia"/>
        </w:rPr>
        <w:t>4.2</w:t>
      </w:r>
      <w:r>
        <w:t>.2</w:t>
      </w:r>
      <w:r>
        <w:rPr>
          <w:rFonts w:hint="eastAsia"/>
        </w:rPr>
        <w:t>老旧小区改造</w:t>
      </w:r>
      <w:bookmarkEnd w:id="84"/>
    </w:p>
    <w:p>
      <w:pPr>
        <w:ind w:firstLine="480"/>
      </w:pPr>
      <w:r>
        <w:rPr>
          <w:rFonts w:hint="eastAsia"/>
        </w:rPr>
        <w:t>太仓市城镇老旧小区多建于上世纪八九十年代，普遍存在建设标准较低、基础配套较差、缺少公共绿地及停车位、安全隐患较大等问题。十三五期间，对中心城区的月亮河新村、新园新村、北京新村、洋沙一村等19个小区进行了改造，改造内容包括房屋修缮、市政道路改造、管线改造、绿化景观改造、市政设施改造等五大方面，涉及182栋房屋，总建筑面积达34.02万平方米，惠及居民2909户。</w:t>
      </w:r>
    </w:p>
    <w:p>
      <w:pPr>
        <w:ind w:firstLine="480"/>
      </w:pPr>
      <w:r>
        <w:rPr>
          <w:rFonts w:hint="eastAsia"/>
        </w:rPr>
        <w:t>确定了梅园新村、申宏小区等9个老旧小区作为我市城镇老旧小区2021-2025年改造计划项目，涉及房屋建筑135栋，总户数2804户，总建筑面积33.37万平方米，预计投入改造资金1.67亿元，均为2000年前老旧小区且无公共维修基金。</w:t>
      </w:r>
    </w:p>
    <w:p>
      <w:pPr>
        <w:ind w:firstLine="480"/>
      </w:pPr>
      <w:r>
        <w:rPr>
          <w:rFonts w:hint="eastAsia"/>
        </w:rPr>
        <w:t>城镇老旧小区2021-2025年改造计划项目，涉及房屋建筑135栋，总户数2804户，总建筑面积33.37万平方米，预计投入改造资金1.67亿元，均为2000年前老旧小区且无公共维修基金。</w:t>
      </w:r>
    </w:p>
    <w:p>
      <w:pPr>
        <w:pStyle w:val="21"/>
        <w:ind w:firstLine="422"/>
        <w:jc w:val="center"/>
        <w:rPr>
          <w:rFonts w:ascii="黑体" w:hAnsi="黑体" w:eastAsia="黑体"/>
          <w:b/>
          <w:kern w:val="0"/>
          <w:sz w:val="21"/>
          <w:szCs w:val="21"/>
        </w:rPr>
      </w:pPr>
      <w:r>
        <w:rPr>
          <w:rFonts w:hint="eastAsia" w:ascii="黑体" w:hAnsi="黑体" w:eastAsia="黑体"/>
          <w:b/>
          <w:kern w:val="0"/>
          <w:sz w:val="21"/>
          <w:szCs w:val="21"/>
        </w:rPr>
        <w:t>表4</w:t>
      </w:r>
      <w:r>
        <w:rPr>
          <w:rFonts w:ascii="黑体" w:hAnsi="黑体" w:eastAsia="黑体"/>
          <w:b/>
          <w:kern w:val="0"/>
          <w:sz w:val="21"/>
          <w:szCs w:val="21"/>
        </w:rPr>
        <w:t>-2</w:t>
      </w:r>
      <w:r>
        <w:rPr>
          <w:rFonts w:hint="eastAsia" w:ascii="黑体" w:hAnsi="黑体" w:eastAsia="黑体"/>
          <w:b/>
          <w:kern w:val="0"/>
          <w:sz w:val="21"/>
          <w:szCs w:val="21"/>
        </w:rPr>
        <w:t>：太仓市“十四五”期间老旧小区改造计划（省级）</w:t>
      </w:r>
    </w:p>
    <w:tbl>
      <w:tblPr>
        <w:tblStyle w:val="14"/>
        <w:tblW w:w="9839"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134"/>
        <w:gridCol w:w="851"/>
        <w:gridCol w:w="721"/>
        <w:gridCol w:w="980"/>
        <w:gridCol w:w="832"/>
        <w:gridCol w:w="912"/>
        <w:gridCol w:w="1233"/>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709" w:type="dxa"/>
          </w:tcPr>
          <w:p>
            <w:pPr>
              <w:widowControl/>
              <w:spacing w:line="240" w:lineRule="auto"/>
              <w:ind w:firstLine="0" w:firstLineChars="0"/>
              <w:jc w:val="center"/>
              <w:rPr>
                <w:b/>
                <w:bCs/>
                <w:kern w:val="0"/>
                <w:sz w:val="21"/>
                <w:szCs w:val="21"/>
              </w:rPr>
            </w:pPr>
            <w:r>
              <w:rPr>
                <w:rFonts w:hint="eastAsia"/>
                <w:b/>
                <w:bCs/>
                <w:kern w:val="0"/>
                <w:sz w:val="21"/>
                <w:szCs w:val="21"/>
              </w:rPr>
              <w:t>序号</w:t>
            </w:r>
          </w:p>
        </w:tc>
        <w:tc>
          <w:tcPr>
            <w:tcW w:w="1276" w:type="dxa"/>
          </w:tcPr>
          <w:p>
            <w:pPr>
              <w:widowControl/>
              <w:spacing w:line="240" w:lineRule="auto"/>
              <w:ind w:firstLine="0" w:firstLineChars="0"/>
              <w:jc w:val="center"/>
              <w:rPr>
                <w:b/>
                <w:bCs/>
                <w:kern w:val="0"/>
                <w:sz w:val="21"/>
                <w:szCs w:val="21"/>
              </w:rPr>
            </w:pPr>
            <w:r>
              <w:rPr>
                <w:rFonts w:hint="eastAsia"/>
                <w:b/>
                <w:bCs/>
                <w:kern w:val="0"/>
                <w:sz w:val="21"/>
                <w:szCs w:val="21"/>
              </w:rPr>
              <w:t>所在街道及社区</w:t>
            </w:r>
          </w:p>
        </w:tc>
        <w:tc>
          <w:tcPr>
            <w:tcW w:w="1134" w:type="dxa"/>
          </w:tcPr>
          <w:p>
            <w:pPr>
              <w:widowControl/>
              <w:spacing w:line="240" w:lineRule="auto"/>
              <w:ind w:firstLine="0" w:firstLineChars="0"/>
              <w:jc w:val="center"/>
              <w:rPr>
                <w:b/>
                <w:bCs/>
                <w:kern w:val="0"/>
                <w:sz w:val="21"/>
                <w:szCs w:val="21"/>
              </w:rPr>
            </w:pPr>
            <w:r>
              <w:rPr>
                <w:rFonts w:hint="eastAsia"/>
                <w:b/>
                <w:bCs/>
                <w:kern w:val="0"/>
                <w:sz w:val="21"/>
                <w:szCs w:val="21"/>
              </w:rPr>
              <w:t>小区名称</w:t>
            </w:r>
          </w:p>
        </w:tc>
        <w:tc>
          <w:tcPr>
            <w:tcW w:w="851" w:type="dxa"/>
          </w:tcPr>
          <w:p>
            <w:pPr>
              <w:widowControl/>
              <w:spacing w:line="240" w:lineRule="auto"/>
              <w:ind w:firstLine="0" w:firstLineChars="0"/>
              <w:jc w:val="center"/>
              <w:rPr>
                <w:b/>
                <w:bCs/>
                <w:kern w:val="0"/>
                <w:sz w:val="21"/>
                <w:szCs w:val="21"/>
              </w:rPr>
            </w:pPr>
            <w:r>
              <w:rPr>
                <w:rFonts w:hint="eastAsia"/>
                <w:b/>
                <w:bCs/>
                <w:kern w:val="0"/>
                <w:sz w:val="21"/>
                <w:szCs w:val="21"/>
              </w:rPr>
              <w:t>户数（户）</w:t>
            </w:r>
          </w:p>
        </w:tc>
        <w:tc>
          <w:tcPr>
            <w:tcW w:w="721" w:type="dxa"/>
          </w:tcPr>
          <w:p>
            <w:pPr>
              <w:widowControl/>
              <w:spacing w:line="240" w:lineRule="auto"/>
              <w:ind w:firstLine="0" w:firstLineChars="0"/>
              <w:jc w:val="center"/>
              <w:rPr>
                <w:b/>
                <w:bCs/>
                <w:kern w:val="0"/>
                <w:sz w:val="21"/>
                <w:szCs w:val="21"/>
              </w:rPr>
            </w:pPr>
            <w:r>
              <w:rPr>
                <w:rFonts w:hint="eastAsia"/>
                <w:b/>
                <w:bCs/>
                <w:kern w:val="0"/>
                <w:sz w:val="21"/>
                <w:szCs w:val="21"/>
              </w:rPr>
              <w:t>小区内楼栋数</w:t>
            </w:r>
          </w:p>
        </w:tc>
        <w:tc>
          <w:tcPr>
            <w:tcW w:w="980" w:type="dxa"/>
          </w:tcPr>
          <w:p>
            <w:pPr>
              <w:widowControl/>
              <w:spacing w:line="240" w:lineRule="auto"/>
              <w:ind w:firstLine="0" w:firstLineChars="0"/>
              <w:jc w:val="center"/>
              <w:rPr>
                <w:b/>
                <w:bCs/>
                <w:kern w:val="0"/>
                <w:sz w:val="21"/>
                <w:szCs w:val="21"/>
              </w:rPr>
            </w:pPr>
            <w:r>
              <w:rPr>
                <w:rFonts w:hint="eastAsia"/>
                <w:b/>
                <w:bCs/>
                <w:kern w:val="0"/>
                <w:sz w:val="21"/>
                <w:szCs w:val="21"/>
              </w:rPr>
              <w:t>建筑面积（万</w:t>
            </w:r>
            <w:r>
              <w:rPr>
                <w:rFonts w:hint="eastAsia"/>
                <w:b/>
                <w:bCs/>
                <w:kern w:val="0"/>
                <w:sz w:val="21"/>
                <w:szCs w:val="21"/>
                <w:lang w:val="en-US" w:eastAsia="zh-CN"/>
              </w:rPr>
              <w:t>平方米</w:t>
            </w:r>
            <w:r>
              <w:rPr>
                <w:rFonts w:hint="eastAsia"/>
                <w:b/>
                <w:bCs/>
                <w:kern w:val="0"/>
                <w:sz w:val="21"/>
                <w:szCs w:val="21"/>
              </w:rPr>
              <w:t>）</w:t>
            </w:r>
          </w:p>
        </w:tc>
        <w:tc>
          <w:tcPr>
            <w:tcW w:w="832" w:type="dxa"/>
          </w:tcPr>
          <w:p>
            <w:pPr>
              <w:widowControl/>
              <w:spacing w:line="240" w:lineRule="auto"/>
              <w:ind w:firstLine="0" w:firstLineChars="0"/>
              <w:jc w:val="center"/>
              <w:rPr>
                <w:b/>
                <w:bCs/>
                <w:kern w:val="0"/>
                <w:sz w:val="21"/>
                <w:szCs w:val="21"/>
              </w:rPr>
            </w:pPr>
            <w:r>
              <w:rPr>
                <w:rFonts w:hint="eastAsia"/>
                <w:b/>
                <w:bCs/>
                <w:kern w:val="0"/>
                <w:sz w:val="21"/>
                <w:szCs w:val="21"/>
              </w:rPr>
              <w:t>建成时间</w:t>
            </w:r>
          </w:p>
        </w:tc>
        <w:tc>
          <w:tcPr>
            <w:tcW w:w="912" w:type="dxa"/>
          </w:tcPr>
          <w:p>
            <w:pPr>
              <w:widowControl/>
              <w:spacing w:line="240" w:lineRule="auto"/>
              <w:ind w:firstLine="0" w:firstLineChars="0"/>
              <w:jc w:val="center"/>
              <w:rPr>
                <w:b/>
                <w:bCs/>
                <w:kern w:val="0"/>
                <w:sz w:val="21"/>
                <w:szCs w:val="21"/>
              </w:rPr>
            </w:pPr>
            <w:r>
              <w:rPr>
                <w:rFonts w:hint="eastAsia"/>
                <w:b/>
                <w:bCs/>
                <w:kern w:val="0"/>
                <w:sz w:val="21"/>
                <w:szCs w:val="21"/>
              </w:rPr>
              <w:t>房屋</w:t>
            </w:r>
          </w:p>
          <w:p>
            <w:pPr>
              <w:widowControl/>
              <w:spacing w:line="240" w:lineRule="auto"/>
              <w:ind w:firstLine="0" w:firstLineChars="0"/>
              <w:jc w:val="center"/>
              <w:rPr>
                <w:b/>
                <w:bCs/>
                <w:kern w:val="0"/>
                <w:sz w:val="21"/>
                <w:szCs w:val="21"/>
              </w:rPr>
            </w:pPr>
            <w:r>
              <w:rPr>
                <w:rFonts w:hint="eastAsia"/>
                <w:b/>
                <w:bCs/>
                <w:kern w:val="0"/>
                <w:sz w:val="21"/>
                <w:szCs w:val="21"/>
              </w:rPr>
              <w:t>性质</w:t>
            </w:r>
          </w:p>
        </w:tc>
        <w:tc>
          <w:tcPr>
            <w:tcW w:w="1233" w:type="dxa"/>
          </w:tcPr>
          <w:p>
            <w:pPr>
              <w:widowControl/>
              <w:spacing w:line="240" w:lineRule="auto"/>
              <w:ind w:firstLine="0" w:firstLineChars="0"/>
              <w:jc w:val="center"/>
              <w:rPr>
                <w:b/>
                <w:bCs/>
                <w:kern w:val="0"/>
                <w:sz w:val="21"/>
                <w:szCs w:val="21"/>
              </w:rPr>
            </w:pPr>
            <w:r>
              <w:rPr>
                <w:rFonts w:hint="eastAsia"/>
                <w:b/>
                <w:bCs/>
                <w:kern w:val="0"/>
                <w:sz w:val="21"/>
                <w:szCs w:val="21"/>
              </w:rPr>
              <w:t>预设投资额（万元）</w:t>
            </w:r>
          </w:p>
        </w:tc>
        <w:tc>
          <w:tcPr>
            <w:tcW w:w="1191" w:type="dxa"/>
          </w:tcPr>
          <w:p>
            <w:pPr>
              <w:widowControl/>
              <w:spacing w:line="240" w:lineRule="auto"/>
              <w:ind w:firstLine="0" w:firstLineChars="0"/>
              <w:jc w:val="center"/>
              <w:rPr>
                <w:b/>
                <w:bCs/>
                <w:kern w:val="0"/>
                <w:sz w:val="21"/>
                <w:szCs w:val="21"/>
              </w:rPr>
            </w:pPr>
            <w:r>
              <w:rPr>
                <w:rFonts w:hint="eastAsia"/>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240" w:lineRule="auto"/>
              <w:ind w:firstLine="0" w:firstLineChars="0"/>
              <w:jc w:val="center"/>
              <w:rPr>
                <w:kern w:val="0"/>
                <w:sz w:val="21"/>
                <w:szCs w:val="21"/>
              </w:rPr>
            </w:pPr>
            <w:r>
              <w:rPr>
                <w:rFonts w:hint="eastAsia"/>
                <w:kern w:val="0"/>
                <w:sz w:val="21"/>
                <w:szCs w:val="21"/>
              </w:rPr>
              <w:t>1</w:t>
            </w:r>
          </w:p>
        </w:tc>
        <w:tc>
          <w:tcPr>
            <w:tcW w:w="1276" w:type="dxa"/>
          </w:tcPr>
          <w:p>
            <w:pPr>
              <w:widowControl/>
              <w:spacing w:line="240" w:lineRule="auto"/>
              <w:ind w:firstLine="0" w:firstLineChars="0"/>
              <w:jc w:val="center"/>
              <w:rPr>
                <w:kern w:val="0"/>
                <w:sz w:val="21"/>
                <w:szCs w:val="21"/>
              </w:rPr>
            </w:pPr>
            <w:r>
              <w:rPr>
                <w:rFonts w:hint="eastAsia"/>
                <w:kern w:val="0"/>
                <w:sz w:val="21"/>
                <w:szCs w:val="21"/>
              </w:rPr>
              <w:t>梅园社区</w:t>
            </w:r>
          </w:p>
        </w:tc>
        <w:tc>
          <w:tcPr>
            <w:tcW w:w="1134" w:type="dxa"/>
          </w:tcPr>
          <w:p>
            <w:pPr>
              <w:widowControl/>
              <w:spacing w:line="240" w:lineRule="auto"/>
              <w:ind w:firstLine="0" w:firstLineChars="0"/>
              <w:jc w:val="center"/>
              <w:rPr>
                <w:kern w:val="0"/>
                <w:sz w:val="21"/>
                <w:szCs w:val="21"/>
              </w:rPr>
            </w:pPr>
            <w:r>
              <w:rPr>
                <w:rFonts w:hint="eastAsia"/>
                <w:kern w:val="0"/>
                <w:sz w:val="21"/>
                <w:szCs w:val="21"/>
              </w:rPr>
              <w:t>梅园新村</w:t>
            </w:r>
          </w:p>
        </w:tc>
        <w:tc>
          <w:tcPr>
            <w:tcW w:w="851" w:type="dxa"/>
          </w:tcPr>
          <w:p>
            <w:pPr>
              <w:widowControl/>
              <w:spacing w:line="240" w:lineRule="auto"/>
              <w:ind w:firstLine="0" w:firstLineChars="0"/>
              <w:jc w:val="center"/>
              <w:rPr>
                <w:kern w:val="0"/>
                <w:sz w:val="21"/>
                <w:szCs w:val="21"/>
              </w:rPr>
            </w:pPr>
            <w:r>
              <w:rPr>
                <w:rFonts w:hint="eastAsia"/>
                <w:kern w:val="0"/>
                <w:sz w:val="21"/>
                <w:szCs w:val="21"/>
              </w:rPr>
              <w:t>823</w:t>
            </w:r>
          </w:p>
        </w:tc>
        <w:tc>
          <w:tcPr>
            <w:tcW w:w="721" w:type="dxa"/>
          </w:tcPr>
          <w:p>
            <w:pPr>
              <w:widowControl/>
              <w:spacing w:line="240" w:lineRule="auto"/>
              <w:ind w:firstLine="0" w:firstLineChars="0"/>
              <w:jc w:val="center"/>
              <w:rPr>
                <w:kern w:val="0"/>
                <w:sz w:val="21"/>
                <w:szCs w:val="21"/>
              </w:rPr>
            </w:pPr>
            <w:r>
              <w:rPr>
                <w:rFonts w:hint="eastAsia"/>
                <w:kern w:val="0"/>
                <w:sz w:val="21"/>
                <w:szCs w:val="21"/>
              </w:rPr>
              <w:t>47</w:t>
            </w:r>
          </w:p>
        </w:tc>
        <w:tc>
          <w:tcPr>
            <w:tcW w:w="980" w:type="dxa"/>
          </w:tcPr>
          <w:p>
            <w:pPr>
              <w:widowControl/>
              <w:spacing w:line="240" w:lineRule="auto"/>
              <w:ind w:firstLine="0" w:firstLineChars="0"/>
              <w:jc w:val="center"/>
              <w:rPr>
                <w:kern w:val="0"/>
                <w:sz w:val="21"/>
                <w:szCs w:val="21"/>
              </w:rPr>
            </w:pPr>
            <w:r>
              <w:rPr>
                <w:rFonts w:hint="eastAsia"/>
                <w:kern w:val="0"/>
                <w:sz w:val="21"/>
                <w:szCs w:val="21"/>
              </w:rPr>
              <w:t>7.5</w:t>
            </w:r>
          </w:p>
        </w:tc>
        <w:tc>
          <w:tcPr>
            <w:tcW w:w="832" w:type="dxa"/>
          </w:tcPr>
          <w:p>
            <w:pPr>
              <w:widowControl/>
              <w:spacing w:line="240" w:lineRule="auto"/>
              <w:ind w:firstLine="0" w:firstLineChars="0"/>
              <w:jc w:val="center"/>
              <w:rPr>
                <w:kern w:val="0"/>
                <w:sz w:val="21"/>
                <w:szCs w:val="21"/>
              </w:rPr>
            </w:pPr>
            <w:r>
              <w:rPr>
                <w:rFonts w:hint="eastAsia"/>
                <w:kern w:val="0"/>
                <w:sz w:val="21"/>
                <w:szCs w:val="21"/>
              </w:rPr>
              <w:t>1995</w:t>
            </w:r>
          </w:p>
        </w:tc>
        <w:tc>
          <w:tcPr>
            <w:tcW w:w="912" w:type="dxa"/>
          </w:tcPr>
          <w:p>
            <w:pPr>
              <w:widowControl/>
              <w:spacing w:line="240" w:lineRule="auto"/>
              <w:ind w:firstLine="0" w:firstLineChars="0"/>
              <w:jc w:val="center"/>
              <w:rPr>
                <w:kern w:val="0"/>
                <w:sz w:val="21"/>
                <w:szCs w:val="21"/>
              </w:rPr>
            </w:pPr>
            <w:r>
              <w:rPr>
                <w:rFonts w:hint="eastAsia"/>
                <w:kern w:val="0"/>
                <w:sz w:val="21"/>
                <w:szCs w:val="21"/>
              </w:rPr>
              <w:t>商品房</w:t>
            </w:r>
          </w:p>
        </w:tc>
        <w:tc>
          <w:tcPr>
            <w:tcW w:w="1233" w:type="dxa"/>
          </w:tcPr>
          <w:p>
            <w:pPr>
              <w:widowControl/>
              <w:spacing w:line="240" w:lineRule="auto"/>
              <w:ind w:firstLine="0" w:firstLineChars="0"/>
              <w:jc w:val="center"/>
              <w:rPr>
                <w:kern w:val="0"/>
                <w:sz w:val="21"/>
                <w:szCs w:val="21"/>
              </w:rPr>
            </w:pPr>
            <w:r>
              <w:rPr>
                <w:rFonts w:hint="eastAsia"/>
                <w:kern w:val="0"/>
                <w:sz w:val="21"/>
                <w:szCs w:val="21"/>
              </w:rPr>
              <w:t>4000</w:t>
            </w:r>
          </w:p>
        </w:tc>
        <w:tc>
          <w:tcPr>
            <w:tcW w:w="1191" w:type="dxa"/>
            <w:vMerge w:val="restart"/>
          </w:tcPr>
          <w:p>
            <w:pPr>
              <w:widowControl/>
              <w:spacing w:line="240" w:lineRule="auto"/>
              <w:ind w:firstLine="0" w:firstLineChars="0"/>
              <w:jc w:val="center"/>
              <w:rPr>
                <w:kern w:val="0"/>
                <w:sz w:val="21"/>
                <w:szCs w:val="21"/>
              </w:rPr>
            </w:pPr>
            <w:r>
              <w:rPr>
                <w:rFonts w:hint="eastAsia"/>
                <w:kern w:val="0"/>
                <w:sz w:val="21"/>
                <w:szCs w:val="21"/>
              </w:rPr>
              <w:t>2021年改造计划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240" w:lineRule="auto"/>
              <w:ind w:firstLine="0" w:firstLineChars="0"/>
              <w:jc w:val="center"/>
              <w:rPr>
                <w:kern w:val="0"/>
                <w:sz w:val="21"/>
                <w:szCs w:val="21"/>
              </w:rPr>
            </w:pPr>
            <w:r>
              <w:rPr>
                <w:rFonts w:hint="eastAsia"/>
                <w:kern w:val="0"/>
                <w:sz w:val="21"/>
                <w:szCs w:val="21"/>
              </w:rPr>
              <w:t>2</w:t>
            </w:r>
          </w:p>
        </w:tc>
        <w:tc>
          <w:tcPr>
            <w:tcW w:w="1276" w:type="dxa"/>
          </w:tcPr>
          <w:p>
            <w:pPr>
              <w:widowControl/>
              <w:spacing w:line="240" w:lineRule="auto"/>
              <w:ind w:firstLine="0" w:firstLineChars="0"/>
              <w:jc w:val="center"/>
              <w:rPr>
                <w:kern w:val="0"/>
                <w:sz w:val="21"/>
                <w:szCs w:val="21"/>
              </w:rPr>
            </w:pPr>
            <w:r>
              <w:rPr>
                <w:rFonts w:hint="eastAsia"/>
                <w:kern w:val="0"/>
                <w:sz w:val="21"/>
                <w:szCs w:val="21"/>
              </w:rPr>
              <w:t>陆渡村</w:t>
            </w:r>
          </w:p>
        </w:tc>
        <w:tc>
          <w:tcPr>
            <w:tcW w:w="1134" w:type="dxa"/>
          </w:tcPr>
          <w:p>
            <w:pPr>
              <w:widowControl/>
              <w:spacing w:line="240" w:lineRule="auto"/>
              <w:ind w:firstLine="0" w:firstLineChars="0"/>
              <w:jc w:val="center"/>
              <w:rPr>
                <w:kern w:val="0"/>
                <w:sz w:val="21"/>
                <w:szCs w:val="21"/>
              </w:rPr>
            </w:pPr>
            <w:r>
              <w:rPr>
                <w:rFonts w:hint="eastAsia"/>
                <w:kern w:val="0"/>
                <w:sz w:val="21"/>
                <w:szCs w:val="21"/>
              </w:rPr>
              <w:t>申宏小区</w:t>
            </w:r>
          </w:p>
        </w:tc>
        <w:tc>
          <w:tcPr>
            <w:tcW w:w="851" w:type="dxa"/>
          </w:tcPr>
          <w:p>
            <w:pPr>
              <w:widowControl/>
              <w:spacing w:line="240" w:lineRule="auto"/>
              <w:ind w:firstLine="0" w:firstLineChars="0"/>
              <w:jc w:val="center"/>
              <w:rPr>
                <w:kern w:val="0"/>
                <w:sz w:val="21"/>
                <w:szCs w:val="21"/>
              </w:rPr>
            </w:pPr>
            <w:r>
              <w:rPr>
                <w:rFonts w:hint="eastAsia"/>
                <w:kern w:val="0"/>
                <w:sz w:val="21"/>
                <w:szCs w:val="21"/>
              </w:rPr>
              <w:t>382</w:t>
            </w:r>
          </w:p>
        </w:tc>
        <w:tc>
          <w:tcPr>
            <w:tcW w:w="721" w:type="dxa"/>
          </w:tcPr>
          <w:p>
            <w:pPr>
              <w:widowControl/>
              <w:spacing w:line="240" w:lineRule="auto"/>
              <w:ind w:firstLine="0" w:firstLineChars="0"/>
              <w:jc w:val="center"/>
              <w:rPr>
                <w:kern w:val="0"/>
                <w:sz w:val="21"/>
                <w:szCs w:val="21"/>
              </w:rPr>
            </w:pPr>
            <w:r>
              <w:rPr>
                <w:rFonts w:hint="eastAsia"/>
                <w:kern w:val="0"/>
                <w:sz w:val="21"/>
                <w:szCs w:val="21"/>
              </w:rPr>
              <w:t>9</w:t>
            </w:r>
          </w:p>
        </w:tc>
        <w:tc>
          <w:tcPr>
            <w:tcW w:w="980" w:type="dxa"/>
          </w:tcPr>
          <w:p>
            <w:pPr>
              <w:widowControl/>
              <w:spacing w:line="240" w:lineRule="auto"/>
              <w:ind w:firstLine="0" w:firstLineChars="0"/>
              <w:jc w:val="center"/>
              <w:rPr>
                <w:kern w:val="0"/>
                <w:sz w:val="21"/>
                <w:szCs w:val="21"/>
              </w:rPr>
            </w:pPr>
            <w:r>
              <w:rPr>
                <w:rFonts w:hint="eastAsia"/>
                <w:kern w:val="0"/>
                <w:sz w:val="21"/>
                <w:szCs w:val="21"/>
              </w:rPr>
              <w:t>4.12</w:t>
            </w:r>
          </w:p>
        </w:tc>
        <w:tc>
          <w:tcPr>
            <w:tcW w:w="832" w:type="dxa"/>
          </w:tcPr>
          <w:p>
            <w:pPr>
              <w:widowControl/>
              <w:spacing w:line="240" w:lineRule="auto"/>
              <w:ind w:firstLine="0" w:firstLineChars="0"/>
              <w:jc w:val="center"/>
              <w:rPr>
                <w:kern w:val="0"/>
                <w:sz w:val="21"/>
                <w:szCs w:val="21"/>
              </w:rPr>
            </w:pPr>
            <w:r>
              <w:rPr>
                <w:rFonts w:hint="eastAsia"/>
                <w:kern w:val="0"/>
                <w:sz w:val="21"/>
                <w:szCs w:val="21"/>
              </w:rPr>
              <w:t>1992</w:t>
            </w:r>
          </w:p>
        </w:tc>
        <w:tc>
          <w:tcPr>
            <w:tcW w:w="912" w:type="dxa"/>
          </w:tcPr>
          <w:p>
            <w:pPr>
              <w:widowControl/>
              <w:spacing w:line="240" w:lineRule="auto"/>
              <w:ind w:firstLine="0" w:firstLineChars="0"/>
              <w:jc w:val="center"/>
              <w:rPr>
                <w:kern w:val="0"/>
                <w:sz w:val="21"/>
                <w:szCs w:val="21"/>
              </w:rPr>
            </w:pPr>
            <w:r>
              <w:rPr>
                <w:rFonts w:hint="eastAsia"/>
                <w:kern w:val="0"/>
                <w:sz w:val="21"/>
                <w:szCs w:val="21"/>
              </w:rPr>
              <w:t>商品房</w:t>
            </w:r>
          </w:p>
        </w:tc>
        <w:tc>
          <w:tcPr>
            <w:tcW w:w="1233" w:type="dxa"/>
          </w:tcPr>
          <w:p>
            <w:pPr>
              <w:widowControl/>
              <w:spacing w:line="240" w:lineRule="auto"/>
              <w:ind w:firstLine="0" w:firstLineChars="0"/>
              <w:jc w:val="center"/>
              <w:rPr>
                <w:kern w:val="0"/>
                <w:sz w:val="21"/>
                <w:szCs w:val="21"/>
              </w:rPr>
            </w:pPr>
            <w:r>
              <w:rPr>
                <w:rFonts w:hint="eastAsia"/>
                <w:kern w:val="0"/>
                <w:sz w:val="21"/>
                <w:szCs w:val="21"/>
              </w:rPr>
              <w:t>2350</w:t>
            </w:r>
          </w:p>
        </w:tc>
        <w:tc>
          <w:tcPr>
            <w:tcW w:w="1191" w:type="dxa"/>
            <w:vMerge w:val="continue"/>
          </w:tcPr>
          <w:p>
            <w:pPr>
              <w:widowControl/>
              <w:spacing w:line="240" w:lineRule="auto"/>
              <w:ind w:firstLine="0" w:firstLineChars="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240" w:lineRule="auto"/>
              <w:ind w:firstLine="0" w:firstLineChars="0"/>
              <w:jc w:val="center"/>
              <w:rPr>
                <w:kern w:val="0"/>
                <w:sz w:val="21"/>
                <w:szCs w:val="21"/>
              </w:rPr>
            </w:pPr>
            <w:r>
              <w:rPr>
                <w:rFonts w:hint="eastAsia"/>
                <w:kern w:val="0"/>
                <w:sz w:val="21"/>
                <w:szCs w:val="21"/>
              </w:rPr>
              <w:t>3</w:t>
            </w:r>
          </w:p>
        </w:tc>
        <w:tc>
          <w:tcPr>
            <w:tcW w:w="1276" w:type="dxa"/>
          </w:tcPr>
          <w:p>
            <w:pPr>
              <w:widowControl/>
              <w:spacing w:line="240" w:lineRule="auto"/>
              <w:ind w:firstLine="0" w:firstLineChars="0"/>
              <w:jc w:val="center"/>
              <w:rPr>
                <w:kern w:val="0"/>
                <w:sz w:val="21"/>
                <w:szCs w:val="21"/>
              </w:rPr>
            </w:pPr>
            <w:r>
              <w:rPr>
                <w:rFonts w:hint="eastAsia"/>
                <w:kern w:val="0"/>
                <w:sz w:val="21"/>
                <w:szCs w:val="21"/>
              </w:rPr>
              <w:t>太东社区</w:t>
            </w:r>
          </w:p>
        </w:tc>
        <w:tc>
          <w:tcPr>
            <w:tcW w:w="1134" w:type="dxa"/>
          </w:tcPr>
          <w:p>
            <w:pPr>
              <w:widowControl/>
              <w:spacing w:line="240" w:lineRule="auto"/>
              <w:ind w:firstLine="0" w:firstLineChars="0"/>
              <w:jc w:val="center"/>
              <w:rPr>
                <w:kern w:val="0"/>
                <w:sz w:val="21"/>
                <w:szCs w:val="21"/>
              </w:rPr>
            </w:pPr>
            <w:r>
              <w:rPr>
                <w:rFonts w:hint="eastAsia"/>
                <w:kern w:val="0"/>
                <w:sz w:val="21"/>
                <w:szCs w:val="21"/>
              </w:rPr>
              <w:t>华淞园</w:t>
            </w:r>
          </w:p>
        </w:tc>
        <w:tc>
          <w:tcPr>
            <w:tcW w:w="851" w:type="dxa"/>
          </w:tcPr>
          <w:p>
            <w:pPr>
              <w:widowControl/>
              <w:spacing w:line="240" w:lineRule="auto"/>
              <w:ind w:firstLine="0" w:firstLineChars="0"/>
              <w:jc w:val="center"/>
              <w:rPr>
                <w:kern w:val="0"/>
                <w:sz w:val="21"/>
                <w:szCs w:val="21"/>
              </w:rPr>
            </w:pPr>
            <w:r>
              <w:rPr>
                <w:rFonts w:hint="eastAsia"/>
                <w:kern w:val="0"/>
                <w:sz w:val="21"/>
                <w:szCs w:val="21"/>
              </w:rPr>
              <w:t>280</w:t>
            </w:r>
          </w:p>
        </w:tc>
        <w:tc>
          <w:tcPr>
            <w:tcW w:w="721" w:type="dxa"/>
          </w:tcPr>
          <w:p>
            <w:pPr>
              <w:widowControl/>
              <w:spacing w:line="240" w:lineRule="auto"/>
              <w:ind w:firstLine="0" w:firstLineChars="0"/>
              <w:jc w:val="center"/>
              <w:rPr>
                <w:kern w:val="0"/>
                <w:sz w:val="21"/>
                <w:szCs w:val="21"/>
              </w:rPr>
            </w:pPr>
            <w:r>
              <w:rPr>
                <w:rFonts w:hint="eastAsia"/>
                <w:kern w:val="0"/>
                <w:sz w:val="21"/>
                <w:szCs w:val="21"/>
              </w:rPr>
              <w:t>15</w:t>
            </w:r>
          </w:p>
        </w:tc>
        <w:tc>
          <w:tcPr>
            <w:tcW w:w="980" w:type="dxa"/>
          </w:tcPr>
          <w:p>
            <w:pPr>
              <w:widowControl/>
              <w:spacing w:line="240" w:lineRule="auto"/>
              <w:ind w:firstLine="0" w:firstLineChars="0"/>
              <w:jc w:val="center"/>
              <w:rPr>
                <w:kern w:val="0"/>
                <w:sz w:val="21"/>
                <w:szCs w:val="21"/>
              </w:rPr>
            </w:pPr>
            <w:r>
              <w:rPr>
                <w:rFonts w:hint="eastAsia"/>
                <w:kern w:val="0"/>
                <w:sz w:val="21"/>
                <w:szCs w:val="21"/>
              </w:rPr>
              <w:t>2.68</w:t>
            </w:r>
          </w:p>
        </w:tc>
        <w:tc>
          <w:tcPr>
            <w:tcW w:w="832" w:type="dxa"/>
          </w:tcPr>
          <w:p>
            <w:pPr>
              <w:widowControl/>
              <w:spacing w:line="240" w:lineRule="auto"/>
              <w:ind w:firstLine="0" w:firstLineChars="0"/>
              <w:jc w:val="center"/>
              <w:rPr>
                <w:kern w:val="0"/>
                <w:sz w:val="21"/>
                <w:szCs w:val="21"/>
              </w:rPr>
            </w:pPr>
            <w:r>
              <w:rPr>
                <w:rFonts w:hint="eastAsia"/>
                <w:kern w:val="0"/>
                <w:sz w:val="21"/>
                <w:szCs w:val="21"/>
              </w:rPr>
              <w:t>1995</w:t>
            </w:r>
          </w:p>
        </w:tc>
        <w:tc>
          <w:tcPr>
            <w:tcW w:w="912" w:type="dxa"/>
          </w:tcPr>
          <w:p>
            <w:pPr>
              <w:widowControl/>
              <w:spacing w:line="240" w:lineRule="auto"/>
              <w:ind w:firstLine="0" w:firstLineChars="0"/>
              <w:jc w:val="center"/>
              <w:rPr>
                <w:kern w:val="0"/>
                <w:sz w:val="21"/>
                <w:szCs w:val="21"/>
              </w:rPr>
            </w:pPr>
            <w:r>
              <w:rPr>
                <w:rFonts w:hint="eastAsia"/>
                <w:kern w:val="0"/>
                <w:sz w:val="21"/>
                <w:szCs w:val="21"/>
              </w:rPr>
              <w:t>商品房</w:t>
            </w:r>
          </w:p>
        </w:tc>
        <w:tc>
          <w:tcPr>
            <w:tcW w:w="1233" w:type="dxa"/>
          </w:tcPr>
          <w:p>
            <w:pPr>
              <w:widowControl/>
              <w:spacing w:line="240" w:lineRule="auto"/>
              <w:ind w:firstLine="0" w:firstLineChars="0"/>
              <w:jc w:val="center"/>
              <w:rPr>
                <w:kern w:val="0"/>
                <w:sz w:val="21"/>
                <w:szCs w:val="21"/>
              </w:rPr>
            </w:pPr>
            <w:r>
              <w:rPr>
                <w:rFonts w:hint="eastAsia"/>
                <w:kern w:val="0"/>
                <w:sz w:val="21"/>
                <w:szCs w:val="21"/>
              </w:rPr>
              <w:t>1400</w:t>
            </w:r>
          </w:p>
        </w:tc>
        <w:tc>
          <w:tcPr>
            <w:tcW w:w="1191" w:type="dxa"/>
            <w:vMerge w:val="continue"/>
          </w:tcPr>
          <w:p>
            <w:pPr>
              <w:widowControl/>
              <w:spacing w:line="240" w:lineRule="auto"/>
              <w:ind w:firstLine="0" w:firstLineChars="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240" w:lineRule="auto"/>
              <w:ind w:firstLine="0" w:firstLineChars="0"/>
              <w:jc w:val="center"/>
              <w:rPr>
                <w:kern w:val="0"/>
                <w:sz w:val="21"/>
                <w:szCs w:val="21"/>
              </w:rPr>
            </w:pPr>
            <w:r>
              <w:rPr>
                <w:rFonts w:hint="eastAsia"/>
                <w:kern w:val="0"/>
                <w:sz w:val="21"/>
                <w:szCs w:val="21"/>
              </w:rPr>
              <w:t>4</w:t>
            </w:r>
          </w:p>
        </w:tc>
        <w:tc>
          <w:tcPr>
            <w:tcW w:w="1276" w:type="dxa"/>
          </w:tcPr>
          <w:p>
            <w:pPr>
              <w:widowControl/>
              <w:spacing w:line="240" w:lineRule="auto"/>
              <w:ind w:firstLine="0" w:firstLineChars="0"/>
              <w:jc w:val="center"/>
              <w:rPr>
                <w:kern w:val="0"/>
                <w:sz w:val="21"/>
                <w:szCs w:val="21"/>
              </w:rPr>
            </w:pPr>
            <w:r>
              <w:rPr>
                <w:rFonts w:hint="eastAsia"/>
                <w:kern w:val="0"/>
                <w:sz w:val="21"/>
                <w:szCs w:val="21"/>
              </w:rPr>
              <w:t>南园社区</w:t>
            </w:r>
          </w:p>
        </w:tc>
        <w:tc>
          <w:tcPr>
            <w:tcW w:w="1134" w:type="dxa"/>
          </w:tcPr>
          <w:p>
            <w:pPr>
              <w:widowControl/>
              <w:spacing w:line="240" w:lineRule="auto"/>
              <w:ind w:firstLine="0" w:firstLineChars="0"/>
              <w:jc w:val="center"/>
              <w:rPr>
                <w:kern w:val="0"/>
                <w:sz w:val="21"/>
                <w:szCs w:val="21"/>
              </w:rPr>
            </w:pPr>
            <w:r>
              <w:rPr>
                <w:rFonts w:hint="eastAsia"/>
                <w:kern w:val="0"/>
                <w:sz w:val="21"/>
                <w:szCs w:val="21"/>
              </w:rPr>
              <w:t>富豪小区</w:t>
            </w:r>
          </w:p>
        </w:tc>
        <w:tc>
          <w:tcPr>
            <w:tcW w:w="851" w:type="dxa"/>
          </w:tcPr>
          <w:p>
            <w:pPr>
              <w:widowControl/>
              <w:spacing w:line="240" w:lineRule="auto"/>
              <w:ind w:firstLine="0" w:firstLineChars="0"/>
              <w:jc w:val="center"/>
              <w:rPr>
                <w:kern w:val="0"/>
                <w:sz w:val="21"/>
                <w:szCs w:val="21"/>
              </w:rPr>
            </w:pPr>
            <w:r>
              <w:rPr>
                <w:rFonts w:hint="eastAsia"/>
                <w:kern w:val="0"/>
                <w:sz w:val="21"/>
                <w:szCs w:val="21"/>
              </w:rPr>
              <w:t>230</w:t>
            </w:r>
          </w:p>
        </w:tc>
        <w:tc>
          <w:tcPr>
            <w:tcW w:w="721" w:type="dxa"/>
          </w:tcPr>
          <w:p>
            <w:pPr>
              <w:widowControl/>
              <w:spacing w:line="240" w:lineRule="auto"/>
              <w:ind w:firstLine="0" w:firstLineChars="0"/>
              <w:jc w:val="center"/>
              <w:rPr>
                <w:kern w:val="0"/>
                <w:sz w:val="21"/>
                <w:szCs w:val="21"/>
              </w:rPr>
            </w:pPr>
            <w:r>
              <w:rPr>
                <w:rFonts w:hint="eastAsia"/>
                <w:kern w:val="0"/>
                <w:sz w:val="21"/>
                <w:szCs w:val="21"/>
              </w:rPr>
              <w:t>9</w:t>
            </w:r>
          </w:p>
        </w:tc>
        <w:tc>
          <w:tcPr>
            <w:tcW w:w="980" w:type="dxa"/>
          </w:tcPr>
          <w:p>
            <w:pPr>
              <w:widowControl/>
              <w:spacing w:line="240" w:lineRule="auto"/>
              <w:ind w:firstLine="0" w:firstLineChars="0"/>
              <w:jc w:val="center"/>
              <w:rPr>
                <w:kern w:val="0"/>
                <w:sz w:val="21"/>
                <w:szCs w:val="21"/>
              </w:rPr>
            </w:pPr>
            <w:r>
              <w:rPr>
                <w:rFonts w:hint="eastAsia"/>
                <w:kern w:val="0"/>
                <w:sz w:val="21"/>
                <w:szCs w:val="21"/>
              </w:rPr>
              <w:t>3.13</w:t>
            </w:r>
          </w:p>
        </w:tc>
        <w:tc>
          <w:tcPr>
            <w:tcW w:w="832" w:type="dxa"/>
          </w:tcPr>
          <w:p>
            <w:pPr>
              <w:widowControl/>
              <w:spacing w:line="240" w:lineRule="auto"/>
              <w:ind w:firstLine="0" w:firstLineChars="0"/>
              <w:jc w:val="center"/>
              <w:rPr>
                <w:kern w:val="0"/>
                <w:sz w:val="21"/>
                <w:szCs w:val="21"/>
              </w:rPr>
            </w:pPr>
            <w:r>
              <w:rPr>
                <w:rFonts w:hint="eastAsia"/>
                <w:kern w:val="0"/>
                <w:sz w:val="21"/>
                <w:szCs w:val="21"/>
              </w:rPr>
              <w:t>1998</w:t>
            </w:r>
          </w:p>
        </w:tc>
        <w:tc>
          <w:tcPr>
            <w:tcW w:w="912" w:type="dxa"/>
          </w:tcPr>
          <w:p>
            <w:pPr>
              <w:widowControl/>
              <w:spacing w:line="240" w:lineRule="auto"/>
              <w:ind w:firstLine="0" w:firstLineChars="0"/>
              <w:jc w:val="center"/>
              <w:rPr>
                <w:kern w:val="0"/>
                <w:sz w:val="21"/>
                <w:szCs w:val="21"/>
              </w:rPr>
            </w:pPr>
            <w:r>
              <w:rPr>
                <w:rFonts w:hint="eastAsia"/>
                <w:kern w:val="0"/>
                <w:sz w:val="21"/>
                <w:szCs w:val="21"/>
              </w:rPr>
              <w:t>商品房</w:t>
            </w:r>
          </w:p>
        </w:tc>
        <w:tc>
          <w:tcPr>
            <w:tcW w:w="1233" w:type="dxa"/>
          </w:tcPr>
          <w:p>
            <w:pPr>
              <w:widowControl/>
              <w:spacing w:line="240" w:lineRule="auto"/>
              <w:ind w:firstLine="0" w:firstLineChars="0"/>
              <w:jc w:val="center"/>
              <w:rPr>
                <w:kern w:val="0"/>
                <w:sz w:val="21"/>
                <w:szCs w:val="21"/>
              </w:rPr>
            </w:pPr>
            <w:r>
              <w:rPr>
                <w:rFonts w:hint="eastAsia"/>
                <w:kern w:val="0"/>
                <w:sz w:val="21"/>
                <w:szCs w:val="21"/>
              </w:rPr>
              <w:t>1500</w:t>
            </w:r>
          </w:p>
        </w:tc>
        <w:tc>
          <w:tcPr>
            <w:tcW w:w="1191" w:type="dxa"/>
            <w:vMerge w:val="continue"/>
          </w:tcPr>
          <w:p>
            <w:pPr>
              <w:widowControl/>
              <w:spacing w:line="240" w:lineRule="auto"/>
              <w:ind w:firstLine="0" w:firstLineChars="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240" w:lineRule="auto"/>
              <w:ind w:firstLine="0" w:firstLineChars="0"/>
              <w:jc w:val="center"/>
              <w:rPr>
                <w:kern w:val="0"/>
                <w:sz w:val="21"/>
                <w:szCs w:val="21"/>
              </w:rPr>
            </w:pPr>
            <w:r>
              <w:rPr>
                <w:rFonts w:hint="eastAsia"/>
                <w:kern w:val="0"/>
                <w:sz w:val="21"/>
                <w:szCs w:val="21"/>
              </w:rPr>
              <w:t>5</w:t>
            </w:r>
          </w:p>
        </w:tc>
        <w:tc>
          <w:tcPr>
            <w:tcW w:w="1276" w:type="dxa"/>
          </w:tcPr>
          <w:p>
            <w:pPr>
              <w:widowControl/>
              <w:spacing w:line="240" w:lineRule="auto"/>
              <w:ind w:firstLine="0" w:firstLineChars="0"/>
              <w:jc w:val="center"/>
              <w:rPr>
                <w:kern w:val="0"/>
                <w:sz w:val="21"/>
                <w:szCs w:val="21"/>
              </w:rPr>
            </w:pPr>
            <w:r>
              <w:rPr>
                <w:rFonts w:hint="eastAsia"/>
                <w:kern w:val="0"/>
                <w:sz w:val="21"/>
                <w:szCs w:val="21"/>
              </w:rPr>
              <w:t>太平社区</w:t>
            </w:r>
          </w:p>
        </w:tc>
        <w:tc>
          <w:tcPr>
            <w:tcW w:w="1134" w:type="dxa"/>
          </w:tcPr>
          <w:p>
            <w:pPr>
              <w:widowControl/>
              <w:spacing w:line="240" w:lineRule="auto"/>
              <w:ind w:firstLine="0" w:firstLineChars="0"/>
              <w:jc w:val="center"/>
              <w:rPr>
                <w:kern w:val="0"/>
                <w:sz w:val="21"/>
                <w:szCs w:val="21"/>
              </w:rPr>
            </w:pPr>
            <w:r>
              <w:rPr>
                <w:rFonts w:hint="eastAsia"/>
                <w:kern w:val="0"/>
                <w:sz w:val="21"/>
                <w:szCs w:val="21"/>
              </w:rPr>
              <w:t>城市花园</w:t>
            </w:r>
          </w:p>
        </w:tc>
        <w:tc>
          <w:tcPr>
            <w:tcW w:w="851" w:type="dxa"/>
          </w:tcPr>
          <w:p>
            <w:pPr>
              <w:widowControl/>
              <w:spacing w:line="240" w:lineRule="auto"/>
              <w:ind w:firstLine="0" w:firstLineChars="0"/>
              <w:jc w:val="center"/>
              <w:rPr>
                <w:kern w:val="0"/>
                <w:sz w:val="21"/>
                <w:szCs w:val="21"/>
              </w:rPr>
            </w:pPr>
            <w:r>
              <w:rPr>
                <w:rFonts w:hint="eastAsia"/>
                <w:kern w:val="0"/>
                <w:sz w:val="21"/>
                <w:szCs w:val="21"/>
              </w:rPr>
              <w:t>296</w:t>
            </w:r>
          </w:p>
        </w:tc>
        <w:tc>
          <w:tcPr>
            <w:tcW w:w="721" w:type="dxa"/>
          </w:tcPr>
          <w:p>
            <w:pPr>
              <w:widowControl/>
              <w:spacing w:line="240" w:lineRule="auto"/>
              <w:ind w:firstLine="0" w:firstLineChars="0"/>
              <w:jc w:val="center"/>
              <w:rPr>
                <w:kern w:val="0"/>
                <w:sz w:val="21"/>
                <w:szCs w:val="21"/>
              </w:rPr>
            </w:pPr>
            <w:r>
              <w:rPr>
                <w:rFonts w:hint="eastAsia"/>
                <w:kern w:val="0"/>
                <w:sz w:val="21"/>
                <w:szCs w:val="21"/>
              </w:rPr>
              <w:t>17</w:t>
            </w:r>
          </w:p>
        </w:tc>
        <w:tc>
          <w:tcPr>
            <w:tcW w:w="980" w:type="dxa"/>
          </w:tcPr>
          <w:p>
            <w:pPr>
              <w:widowControl/>
              <w:spacing w:line="240" w:lineRule="auto"/>
              <w:ind w:firstLine="0" w:firstLineChars="0"/>
              <w:jc w:val="center"/>
              <w:rPr>
                <w:kern w:val="0"/>
                <w:sz w:val="21"/>
                <w:szCs w:val="21"/>
              </w:rPr>
            </w:pPr>
            <w:r>
              <w:rPr>
                <w:rFonts w:hint="eastAsia"/>
                <w:kern w:val="0"/>
                <w:sz w:val="21"/>
                <w:szCs w:val="21"/>
              </w:rPr>
              <w:t>5</w:t>
            </w:r>
          </w:p>
        </w:tc>
        <w:tc>
          <w:tcPr>
            <w:tcW w:w="832" w:type="dxa"/>
          </w:tcPr>
          <w:p>
            <w:pPr>
              <w:widowControl/>
              <w:spacing w:line="240" w:lineRule="auto"/>
              <w:ind w:firstLine="0" w:firstLineChars="0"/>
              <w:jc w:val="center"/>
              <w:rPr>
                <w:kern w:val="0"/>
                <w:sz w:val="21"/>
                <w:szCs w:val="21"/>
              </w:rPr>
            </w:pPr>
            <w:r>
              <w:rPr>
                <w:rFonts w:hint="eastAsia"/>
                <w:kern w:val="0"/>
                <w:sz w:val="21"/>
                <w:szCs w:val="21"/>
              </w:rPr>
              <w:t>1998</w:t>
            </w:r>
          </w:p>
        </w:tc>
        <w:tc>
          <w:tcPr>
            <w:tcW w:w="912" w:type="dxa"/>
          </w:tcPr>
          <w:p>
            <w:pPr>
              <w:widowControl/>
              <w:spacing w:line="240" w:lineRule="auto"/>
              <w:ind w:firstLine="0" w:firstLineChars="0"/>
              <w:jc w:val="center"/>
              <w:rPr>
                <w:kern w:val="0"/>
                <w:sz w:val="21"/>
                <w:szCs w:val="21"/>
              </w:rPr>
            </w:pPr>
            <w:r>
              <w:rPr>
                <w:rFonts w:hint="eastAsia"/>
                <w:kern w:val="0"/>
                <w:sz w:val="21"/>
                <w:szCs w:val="21"/>
              </w:rPr>
              <w:t>商品房</w:t>
            </w:r>
          </w:p>
        </w:tc>
        <w:tc>
          <w:tcPr>
            <w:tcW w:w="1233" w:type="dxa"/>
          </w:tcPr>
          <w:p>
            <w:pPr>
              <w:widowControl/>
              <w:spacing w:line="240" w:lineRule="auto"/>
              <w:ind w:firstLine="0" w:firstLineChars="0"/>
              <w:jc w:val="center"/>
              <w:rPr>
                <w:kern w:val="0"/>
                <w:sz w:val="21"/>
                <w:szCs w:val="21"/>
              </w:rPr>
            </w:pPr>
            <w:r>
              <w:rPr>
                <w:rFonts w:hint="eastAsia"/>
                <w:kern w:val="0"/>
                <w:sz w:val="21"/>
                <w:szCs w:val="21"/>
              </w:rPr>
              <w:t>1800</w:t>
            </w:r>
          </w:p>
        </w:tc>
        <w:tc>
          <w:tcPr>
            <w:tcW w:w="1191" w:type="dxa"/>
            <w:vMerge w:val="restart"/>
          </w:tcPr>
          <w:p>
            <w:pPr>
              <w:widowControl/>
              <w:spacing w:line="240" w:lineRule="auto"/>
              <w:ind w:firstLine="0" w:firstLineChars="0"/>
              <w:jc w:val="center"/>
              <w:rPr>
                <w:kern w:val="0"/>
                <w:sz w:val="21"/>
                <w:szCs w:val="21"/>
              </w:rPr>
            </w:pPr>
            <w:r>
              <w:rPr>
                <w:rFonts w:hint="eastAsia"/>
                <w:kern w:val="0"/>
                <w:sz w:val="21"/>
                <w:szCs w:val="21"/>
              </w:rPr>
              <w:t>2022年改造计划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240" w:lineRule="auto"/>
              <w:ind w:firstLine="0" w:firstLineChars="0"/>
              <w:jc w:val="center"/>
              <w:rPr>
                <w:kern w:val="0"/>
                <w:sz w:val="21"/>
                <w:szCs w:val="21"/>
              </w:rPr>
            </w:pPr>
            <w:r>
              <w:rPr>
                <w:rFonts w:hint="eastAsia"/>
                <w:kern w:val="0"/>
                <w:sz w:val="21"/>
                <w:szCs w:val="21"/>
              </w:rPr>
              <w:t>6</w:t>
            </w:r>
          </w:p>
        </w:tc>
        <w:tc>
          <w:tcPr>
            <w:tcW w:w="1276" w:type="dxa"/>
          </w:tcPr>
          <w:p>
            <w:pPr>
              <w:widowControl/>
              <w:spacing w:line="240" w:lineRule="auto"/>
              <w:ind w:firstLine="0" w:firstLineChars="0"/>
              <w:jc w:val="center"/>
              <w:rPr>
                <w:kern w:val="0"/>
                <w:sz w:val="21"/>
                <w:szCs w:val="21"/>
              </w:rPr>
            </w:pPr>
            <w:r>
              <w:rPr>
                <w:rFonts w:hint="eastAsia"/>
                <w:kern w:val="0"/>
                <w:sz w:val="21"/>
                <w:szCs w:val="21"/>
              </w:rPr>
              <w:t>惠阳社区</w:t>
            </w:r>
          </w:p>
        </w:tc>
        <w:tc>
          <w:tcPr>
            <w:tcW w:w="1134" w:type="dxa"/>
          </w:tcPr>
          <w:p>
            <w:pPr>
              <w:widowControl/>
              <w:spacing w:line="240" w:lineRule="auto"/>
              <w:ind w:firstLine="0" w:firstLineChars="0"/>
              <w:jc w:val="center"/>
              <w:rPr>
                <w:kern w:val="0"/>
                <w:sz w:val="21"/>
                <w:szCs w:val="21"/>
              </w:rPr>
            </w:pPr>
            <w:r>
              <w:rPr>
                <w:rFonts w:hint="eastAsia"/>
                <w:kern w:val="0"/>
                <w:sz w:val="21"/>
                <w:szCs w:val="21"/>
              </w:rPr>
              <w:t>千禧苑</w:t>
            </w:r>
          </w:p>
        </w:tc>
        <w:tc>
          <w:tcPr>
            <w:tcW w:w="851" w:type="dxa"/>
          </w:tcPr>
          <w:p>
            <w:pPr>
              <w:widowControl/>
              <w:spacing w:line="240" w:lineRule="auto"/>
              <w:ind w:firstLine="0" w:firstLineChars="0"/>
              <w:jc w:val="center"/>
              <w:rPr>
                <w:kern w:val="0"/>
                <w:sz w:val="21"/>
                <w:szCs w:val="21"/>
              </w:rPr>
            </w:pPr>
            <w:r>
              <w:rPr>
                <w:rFonts w:hint="eastAsia"/>
                <w:kern w:val="0"/>
                <w:sz w:val="21"/>
                <w:szCs w:val="21"/>
              </w:rPr>
              <w:t>266</w:t>
            </w:r>
          </w:p>
        </w:tc>
        <w:tc>
          <w:tcPr>
            <w:tcW w:w="721" w:type="dxa"/>
          </w:tcPr>
          <w:p>
            <w:pPr>
              <w:widowControl/>
              <w:spacing w:line="240" w:lineRule="auto"/>
              <w:ind w:firstLine="0" w:firstLineChars="0"/>
              <w:jc w:val="center"/>
              <w:rPr>
                <w:kern w:val="0"/>
                <w:sz w:val="21"/>
                <w:szCs w:val="21"/>
              </w:rPr>
            </w:pPr>
            <w:r>
              <w:rPr>
                <w:rFonts w:hint="eastAsia"/>
                <w:kern w:val="0"/>
                <w:sz w:val="21"/>
                <w:szCs w:val="21"/>
              </w:rPr>
              <w:t>16</w:t>
            </w:r>
          </w:p>
        </w:tc>
        <w:tc>
          <w:tcPr>
            <w:tcW w:w="980" w:type="dxa"/>
          </w:tcPr>
          <w:p>
            <w:pPr>
              <w:widowControl/>
              <w:spacing w:line="240" w:lineRule="auto"/>
              <w:ind w:firstLine="0" w:firstLineChars="0"/>
              <w:jc w:val="center"/>
              <w:rPr>
                <w:kern w:val="0"/>
                <w:sz w:val="21"/>
                <w:szCs w:val="21"/>
              </w:rPr>
            </w:pPr>
            <w:r>
              <w:rPr>
                <w:rFonts w:hint="eastAsia"/>
                <w:kern w:val="0"/>
                <w:sz w:val="21"/>
                <w:szCs w:val="21"/>
              </w:rPr>
              <w:t>2.93</w:t>
            </w:r>
          </w:p>
        </w:tc>
        <w:tc>
          <w:tcPr>
            <w:tcW w:w="832" w:type="dxa"/>
          </w:tcPr>
          <w:p>
            <w:pPr>
              <w:widowControl/>
              <w:spacing w:line="240" w:lineRule="auto"/>
              <w:ind w:firstLine="0" w:firstLineChars="0"/>
              <w:jc w:val="center"/>
              <w:rPr>
                <w:kern w:val="0"/>
                <w:sz w:val="21"/>
                <w:szCs w:val="21"/>
              </w:rPr>
            </w:pPr>
            <w:r>
              <w:rPr>
                <w:rFonts w:hint="eastAsia"/>
                <w:kern w:val="0"/>
                <w:sz w:val="21"/>
                <w:szCs w:val="21"/>
              </w:rPr>
              <w:t>2000</w:t>
            </w:r>
          </w:p>
        </w:tc>
        <w:tc>
          <w:tcPr>
            <w:tcW w:w="912" w:type="dxa"/>
          </w:tcPr>
          <w:p>
            <w:pPr>
              <w:widowControl/>
              <w:spacing w:line="240" w:lineRule="auto"/>
              <w:ind w:firstLine="0" w:firstLineChars="0"/>
              <w:jc w:val="center"/>
              <w:rPr>
                <w:kern w:val="0"/>
                <w:sz w:val="21"/>
                <w:szCs w:val="21"/>
              </w:rPr>
            </w:pPr>
            <w:r>
              <w:rPr>
                <w:rFonts w:hint="eastAsia"/>
                <w:kern w:val="0"/>
                <w:sz w:val="21"/>
                <w:szCs w:val="21"/>
              </w:rPr>
              <w:t>商品房</w:t>
            </w:r>
          </w:p>
        </w:tc>
        <w:tc>
          <w:tcPr>
            <w:tcW w:w="1233" w:type="dxa"/>
          </w:tcPr>
          <w:p>
            <w:pPr>
              <w:widowControl/>
              <w:spacing w:line="240" w:lineRule="auto"/>
              <w:ind w:firstLine="0" w:firstLineChars="0"/>
              <w:jc w:val="center"/>
              <w:rPr>
                <w:kern w:val="0"/>
                <w:sz w:val="21"/>
                <w:szCs w:val="21"/>
              </w:rPr>
            </w:pPr>
            <w:r>
              <w:rPr>
                <w:rFonts w:hint="eastAsia"/>
                <w:kern w:val="0"/>
                <w:sz w:val="21"/>
                <w:szCs w:val="21"/>
              </w:rPr>
              <w:t>1200</w:t>
            </w:r>
          </w:p>
        </w:tc>
        <w:tc>
          <w:tcPr>
            <w:tcW w:w="1191" w:type="dxa"/>
            <w:vMerge w:val="continue"/>
          </w:tcPr>
          <w:p>
            <w:pPr>
              <w:widowControl/>
              <w:spacing w:line="240" w:lineRule="auto"/>
              <w:ind w:firstLine="0" w:firstLineChars="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240" w:lineRule="auto"/>
              <w:ind w:firstLine="0" w:firstLineChars="0"/>
              <w:jc w:val="center"/>
              <w:rPr>
                <w:kern w:val="0"/>
                <w:sz w:val="21"/>
                <w:szCs w:val="21"/>
              </w:rPr>
            </w:pPr>
            <w:r>
              <w:rPr>
                <w:rFonts w:hint="eastAsia"/>
                <w:kern w:val="0"/>
                <w:sz w:val="21"/>
                <w:szCs w:val="21"/>
              </w:rPr>
              <w:t>7</w:t>
            </w:r>
          </w:p>
        </w:tc>
        <w:tc>
          <w:tcPr>
            <w:tcW w:w="1276" w:type="dxa"/>
          </w:tcPr>
          <w:p>
            <w:pPr>
              <w:widowControl/>
              <w:spacing w:line="240" w:lineRule="auto"/>
              <w:ind w:firstLine="0" w:firstLineChars="0"/>
              <w:jc w:val="center"/>
              <w:rPr>
                <w:kern w:val="0"/>
                <w:sz w:val="21"/>
                <w:szCs w:val="21"/>
              </w:rPr>
            </w:pPr>
            <w:r>
              <w:rPr>
                <w:rFonts w:hint="eastAsia"/>
                <w:kern w:val="0"/>
                <w:sz w:val="21"/>
                <w:szCs w:val="21"/>
              </w:rPr>
              <w:t>娄东街道太东社区</w:t>
            </w:r>
          </w:p>
        </w:tc>
        <w:tc>
          <w:tcPr>
            <w:tcW w:w="1134" w:type="dxa"/>
          </w:tcPr>
          <w:p>
            <w:pPr>
              <w:widowControl/>
              <w:spacing w:line="240" w:lineRule="auto"/>
              <w:ind w:firstLine="0" w:firstLineChars="0"/>
              <w:jc w:val="center"/>
              <w:rPr>
                <w:kern w:val="0"/>
                <w:sz w:val="21"/>
                <w:szCs w:val="21"/>
              </w:rPr>
            </w:pPr>
            <w:r>
              <w:rPr>
                <w:rFonts w:hint="eastAsia"/>
                <w:kern w:val="0"/>
                <w:sz w:val="21"/>
                <w:szCs w:val="21"/>
              </w:rPr>
              <w:t>津华园（北区）</w:t>
            </w:r>
          </w:p>
        </w:tc>
        <w:tc>
          <w:tcPr>
            <w:tcW w:w="851" w:type="dxa"/>
          </w:tcPr>
          <w:p>
            <w:pPr>
              <w:widowControl/>
              <w:spacing w:line="240" w:lineRule="auto"/>
              <w:ind w:firstLine="0" w:firstLineChars="0"/>
              <w:jc w:val="center"/>
              <w:rPr>
                <w:kern w:val="0"/>
                <w:sz w:val="21"/>
                <w:szCs w:val="21"/>
              </w:rPr>
            </w:pPr>
            <w:r>
              <w:rPr>
                <w:rFonts w:hint="eastAsia"/>
                <w:kern w:val="0"/>
                <w:sz w:val="21"/>
                <w:szCs w:val="21"/>
              </w:rPr>
              <w:t>40</w:t>
            </w:r>
          </w:p>
        </w:tc>
        <w:tc>
          <w:tcPr>
            <w:tcW w:w="721" w:type="dxa"/>
          </w:tcPr>
          <w:p>
            <w:pPr>
              <w:widowControl/>
              <w:spacing w:line="240" w:lineRule="auto"/>
              <w:ind w:firstLine="0" w:firstLineChars="0"/>
              <w:jc w:val="center"/>
              <w:rPr>
                <w:kern w:val="0"/>
                <w:sz w:val="21"/>
                <w:szCs w:val="21"/>
              </w:rPr>
            </w:pPr>
            <w:r>
              <w:rPr>
                <w:rFonts w:hint="eastAsia"/>
                <w:kern w:val="0"/>
                <w:sz w:val="21"/>
                <w:szCs w:val="21"/>
              </w:rPr>
              <w:t>2</w:t>
            </w:r>
          </w:p>
        </w:tc>
        <w:tc>
          <w:tcPr>
            <w:tcW w:w="980" w:type="dxa"/>
          </w:tcPr>
          <w:p>
            <w:pPr>
              <w:widowControl/>
              <w:spacing w:line="240" w:lineRule="auto"/>
              <w:ind w:firstLine="0" w:firstLineChars="0"/>
              <w:jc w:val="center"/>
              <w:rPr>
                <w:kern w:val="0"/>
                <w:sz w:val="21"/>
                <w:szCs w:val="21"/>
              </w:rPr>
            </w:pPr>
            <w:r>
              <w:rPr>
                <w:rFonts w:hint="eastAsia"/>
                <w:kern w:val="0"/>
                <w:sz w:val="21"/>
                <w:szCs w:val="21"/>
              </w:rPr>
              <w:t>0.51</w:t>
            </w:r>
          </w:p>
        </w:tc>
        <w:tc>
          <w:tcPr>
            <w:tcW w:w="832" w:type="dxa"/>
          </w:tcPr>
          <w:p>
            <w:pPr>
              <w:widowControl/>
              <w:spacing w:line="240" w:lineRule="auto"/>
              <w:ind w:firstLine="0" w:firstLineChars="0"/>
              <w:jc w:val="center"/>
              <w:rPr>
                <w:kern w:val="0"/>
                <w:sz w:val="21"/>
                <w:szCs w:val="21"/>
              </w:rPr>
            </w:pPr>
            <w:r>
              <w:rPr>
                <w:rFonts w:hint="eastAsia"/>
                <w:kern w:val="0"/>
                <w:sz w:val="21"/>
                <w:szCs w:val="21"/>
              </w:rPr>
              <w:t>1997</w:t>
            </w:r>
          </w:p>
        </w:tc>
        <w:tc>
          <w:tcPr>
            <w:tcW w:w="912" w:type="dxa"/>
          </w:tcPr>
          <w:p>
            <w:pPr>
              <w:widowControl/>
              <w:spacing w:line="240" w:lineRule="auto"/>
              <w:ind w:firstLine="0" w:firstLineChars="0"/>
              <w:jc w:val="center"/>
              <w:rPr>
                <w:kern w:val="0"/>
                <w:sz w:val="21"/>
                <w:szCs w:val="21"/>
              </w:rPr>
            </w:pPr>
            <w:r>
              <w:rPr>
                <w:rFonts w:hint="eastAsia"/>
                <w:kern w:val="0"/>
                <w:sz w:val="21"/>
                <w:szCs w:val="21"/>
              </w:rPr>
              <w:t>商品房</w:t>
            </w:r>
          </w:p>
        </w:tc>
        <w:tc>
          <w:tcPr>
            <w:tcW w:w="1233" w:type="dxa"/>
          </w:tcPr>
          <w:p>
            <w:pPr>
              <w:widowControl/>
              <w:spacing w:line="240" w:lineRule="auto"/>
              <w:ind w:firstLine="0" w:firstLineChars="0"/>
              <w:jc w:val="center"/>
              <w:rPr>
                <w:kern w:val="0"/>
                <w:sz w:val="21"/>
                <w:szCs w:val="21"/>
              </w:rPr>
            </w:pPr>
            <w:r>
              <w:rPr>
                <w:rFonts w:hint="eastAsia"/>
                <w:kern w:val="0"/>
                <w:sz w:val="21"/>
                <w:szCs w:val="21"/>
              </w:rPr>
              <w:t>250</w:t>
            </w:r>
          </w:p>
        </w:tc>
        <w:tc>
          <w:tcPr>
            <w:tcW w:w="1191" w:type="dxa"/>
          </w:tcPr>
          <w:p>
            <w:pPr>
              <w:widowControl/>
              <w:spacing w:line="240" w:lineRule="auto"/>
              <w:ind w:firstLine="0" w:firstLineChars="0"/>
              <w:jc w:val="center"/>
              <w:rPr>
                <w:kern w:val="0"/>
                <w:sz w:val="21"/>
                <w:szCs w:val="21"/>
              </w:rPr>
            </w:pPr>
            <w:r>
              <w:rPr>
                <w:rFonts w:hint="eastAsia"/>
                <w:kern w:val="0"/>
                <w:sz w:val="21"/>
                <w:szCs w:val="21"/>
              </w:rPr>
              <w:t>2023年改造计划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240" w:lineRule="auto"/>
              <w:ind w:firstLine="0" w:firstLineChars="0"/>
              <w:jc w:val="center"/>
              <w:rPr>
                <w:kern w:val="0"/>
                <w:sz w:val="21"/>
                <w:szCs w:val="21"/>
              </w:rPr>
            </w:pPr>
            <w:r>
              <w:rPr>
                <w:rFonts w:hint="eastAsia"/>
                <w:kern w:val="0"/>
                <w:sz w:val="21"/>
                <w:szCs w:val="21"/>
              </w:rPr>
              <w:t>8</w:t>
            </w:r>
          </w:p>
        </w:tc>
        <w:tc>
          <w:tcPr>
            <w:tcW w:w="1276" w:type="dxa"/>
          </w:tcPr>
          <w:p>
            <w:pPr>
              <w:widowControl/>
              <w:spacing w:line="240" w:lineRule="auto"/>
              <w:ind w:firstLine="0" w:firstLineChars="0"/>
              <w:jc w:val="center"/>
              <w:rPr>
                <w:kern w:val="0"/>
                <w:sz w:val="21"/>
                <w:szCs w:val="21"/>
              </w:rPr>
            </w:pPr>
            <w:r>
              <w:rPr>
                <w:rFonts w:hint="eastAsia"/>
                <w:kern w:val="0"/>
                <w:sz w:val="21"/>
                <w:szCs w:val="21"/>
              </w:rPr>
              <w:t>娄东街道太平社区</w:t>
            </w:r>
          </w:p>
        </w:tc>
        <w:tc>
          <w:tcPr>
            <w:tcW w:w="1134" w:type="dxa"/>
          </w:tcPr>
          <w:p>
            <w:pPr>
              <w:widowControl/>
              <w:spacing w:line="240" w:lineRule="auto"/>
              <w:ind w:firstLine="0" w:firstLineChars="0"/>
              <w:jc w:val="center"/>
              <w:rPr>
                <w:kern w:val="0"/>
                <w:sz w:val="21"/>
                <w:szCs w:val="21"/>
              </w:rPr>
            </w:pPr>
            <w:r>
              <w:rPr>
                <w:rFonts w:hint="eastAsia"/>
                <w:kern w:val="0"/>
                <w:sz w:val="21"/>
                <w:szCs w:val="21"/>
              </w:rPr>
              <w:t>东门街小区</w:t>
            </w:r>
          </w:p>
        </w:tc>
        <w:tc>
          <w:tcPr>
            <w:tcW w:w="851" w:type="dxa"/>
          </w:tcPr>
          <w:p>
            <w:pPr>
              <w:widowControl/>
              <w:spacing w:line="240" w:lineRule="auto"/>
              <w:ind w:firstLine="0" w:firstLineChars="0"/>
              <w:jc w:val="center"/>
              <w:rPr>
                <w:kern w:val="0"/>
                <w:sz w:val="21"/>
                <w:szCs w:val="21"/>
              </w:rPr>
            </w:pPr>
            <w:r>
              <w:rPr>
                <w:rFonts w:hint="eastAsia"/>
                <w:kern w:val="0"/>
                <w:sz w:val="21"/>
                <w:szCs w:val="21"/>
              </w:rPr>
              <w:t>200</w:t>
            </w:r>
          </w:p>
        </w:tc>
        <w:tc>
          <w:tcPr>
            <w:tcW w:w="721" w:type="dxa"/>
          </w:tcPr>
          <w:p>
            <w:pPr>
              <w:widowControl/>
              <w:spacing w:line="240" w:lineRule="auto"/>
              <w:ind w:firstLine="0" w:firstLineChars="0"/>
              <w:jc w:val="center"/>
              <w:rPr>
                <w:kern w:val="0"/>
                <w:sz w:val="21"/>
                <w:szCs w:val="21"/>
              </w:rPr>
            </w:pPr>
            <w:r>
              <w:rPr>
                <w:rFonts w:hint="eastAsia"/>
                <w:kern w:val="0"/>
                <w:sz w:val="21"/>
                <w:szCs w:val="21"/>
              </w:rPr>
              <w:t>7</w:t>
            </w:r>
          </w:p>
        </w:tc>
        <w:tc>
          <w:tcPr>
            <w:tcW w:w="980" w:type="dxa"/>
          </w:tcPr>
          <w:p>
            <w:pPr>
              <w:widowControl/>
              <w:spacing w:line="240" w:lineRule="auto"/>
              <w:ind w:firstLine="0" w:firstLineChars="0"/>
              <w:jc w:val="center"/>
              <w:rPr>
                <w:kern w:val="0"/>
                <w:sz w:val="21"/>
                <w:szCs w:val="21"/>
              </w:rPr>
            </w:pPr>
            <w:r>
              <w:rPr>
                <w:rFonts w:hint="eastAsia"/>
                <w:kern w:val="0"/>
                <w:sz w:val="21"/>
                <w:szCs w:val="21"/>
              </w:rPr>
              <w:t>2.5</w:t>
            </w:r>
          </w:p>
        </w:tc>
        <w:tc>
          <w:tcPr>
            <w:tcW w:w="832" w:type="dxa"/>
          </w:tcPr>
          <w:p>
            <w:pPr>
              <w:widowControl/>
              <w:spacing w:line="240" w:lineRule="auto"/>
              <w:ind w:firstLine="0" w:firstLineChars="0"/>
              <w:jc w:val="center"/>
              <w:rPr>
                <w:kern w:val="0"/>
                <w:sz w:val="21"/>
                <w:szCs w:val="21"/>
              </w:rPr>
            </w:pPr>
            <w:r>
              <w:rPr>
                <w:rFonts w:hint="eastAsia"/>
                <w:kern w:val="0"/>
                <w:sz w:val="21"/>
                <w:szCs w:val="21"/>
              </w:rPr>
              <w:t>1985</w:t>
            </w:r>
          </w:p>
        </w:tc>
        <w:tc>
          <w:tcPr>
            <w:tcW w:w="912" w:type="dxa"/>
          </w:tcPr>
          <w:p>
            <w:pPr>
              <w:widowControl/>
              <w:spacing w:line="240" w:lineRule="auto"/>
              <w:ind w:firstLine="0" w:firstLineChars="0"/>
              <w:jc w:val="center"/>
              <w:rPr>
                <w:kern w:val="0"/>
                <w:sz w:val="21"/>
                <w:szCs w:val="21"/>
              </w:rPr>
            </w:pPr>
            <w:r>
              <w:rPr>
                <w:rFonts w:hint="eastAsia"/>
                <w:kern w:val="0"/>
                <w:sz w:val="21"/>
                <w:szCs w:val="21"/>
              </w:rPr>
              <w:t>商品房</w:t>
            </w:r>
          </w:p>
        </w:tc>
        <w:tc>
          <w:tcPr>
            <w:tcW w:w="1233" w:type="dxa"/>
          </w:tcPr>
          <w:p>
            <w:pPr>
              <w:widowControl/>
              <w:spacing w:line="240" w:lineRule="auto"/>
              <w:ind w:firstLine="0" w:firstLineChars="0"/>
              <w:jc w:val="center"/>
              <w:rPr>
                <w:kern w:val="0"/>
                <w:sz w:val="21"/>
                <w:szCs w:val="21"/>
              </w:rPr>
            </w:pPr>
            <w:r>
              <w:rPr>
                <w:rFonts w:hint="eastAsia"/>
                <w:kern w:val="0"/>
                <w:sz w:val="21"/>
                <w:szCs w:val="21"/>
              </w:rPr>
              <w:t>1200</w:t>
            </w:r>
          </w:p>
        </w:tc>
        <w:tc>
          <w:tcPr>
            <w:tcW w:w="1191" w:type="dxa"/>
          </w:tcPr>
          <w:p>
            <w:pPr>
              <w:widowControl/>
              <w:spacing w:line="240" w:lineRule="auto"/>
              <w:ind w:firstLine="0" w:firstLineChars="0"/>
              <w:jc w:val="center"/>
              <w:rPr>
                <w:kern w:val="0"/>
                <w:sz w:val="21"/>
                <w:szCs w:val="21"/>
              </w:rPr>
            </w:pPr>
            <w:r>
              <w:rPr>
                <w:rFonts w:hint="eastAsia"/>
                <w:kern w:val="0"/>
                <w:sz w:val="21"/>
                <w:szCs w:val="21"/>
              </w:rPr>
              <w:t>2024年改造计划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240" w:lineRule="auto"/>
              <w:ind w:firstLine="0" w:firstLineChars="0"/>
              <w:jc w:val="center"/>
              <w:rPr>
                <w:kern w:val="0"/>
                <w:sz w:val="21"/>
                <w:szCs w:val="21"/>
              </w:rPr>
            </w:pPr>
            <w:r>
              <w:rPr>
                <w:rFonts w:hint="eastAsia"/>
                <w:kern w:val="0"/>
                <w:sz w:val="21"/>
                <w:szCs w:val="21"/>
              </w:rPr>
              <w:t>9</w:t>
            </w:r>
          </w:p>
        </w:tc>
        <w:tc>
          <w:tcPr>
            <w:tcW w:w="1276" w:type="dxa"/>
          </w:tcPr>
          <w:p>
            <w:pPr>
              <w:widowControl/>
              <w:spacing w:line="240" w:lineRule="auto"/>
              <w:ind w:firstLine="0" w:firstLineChars="0"/>
              <w:jc w:val="center"/>
              <w:rPr>
                <w:kern w:val="0"/>
                <w:sz w:val="21"/>
                <w:szCs w:val="21"/>
              </w:rPr>
            </w:pPr>
            <w:r>
              <w:rPr>
                <w:rFonts w:hint="eastAsia"/>
                <w:kern w:val="0"/>
                <w:sz w:val="21"/>
                <w:szCs w:val="21"/>
              </w:rPr>
              <w:t>东区社区</w:t>
            </w:r>
          </w:p>
        </w:tc>
        <w:tc>
          <w:tcPr>
            <w:tcW w:w="1134" w:type="dxa"/>
          </w:tcPr>
          <w:p>
            <w:pPr>
              <w:widowControl/>
              <w:spacing w:line="240" w:lineRule="auto"/>
              <w:ind w:firstLine="0" w:firstLineChars="0"/>
              <w:jc w:val="center"/>
              <w:rPr>
                <w:kern w:val="0"/>
                <w:sz w:val="21"/>
                <w:szCs w:val="21"/>
              </w:rPr>
            </w:pPr>
            <w:r>
              <w:rPr>
                <w:rFonts w:hint="eastAsia"/>
                <w:kern w:val="0"/>
                <w:sz w:val="21"/>
                <w:szCs w:val="21"/>
              </w:rPr>
              <w:t>昌平小区</w:t>
            </w:r>
          </w:p>
        </w:tc>
        <w:tc>
          <w:tcPr>
            <w:tcW w:w="851" w:type="dxa"/>
          </w:tcPr>
          <w:p>
            <w:pPr>
              <w:widowControl/>
              <w:spacing w:line="240" w:lineRule="auto"/>
              <w:ind w:firstLine="0" w:firstLineChars="0"/>
              <w:jc w:val="center"/>
              <w:rPr>
                <w:kern w:val="0"/>
                <w:sz w:val="21"/>
                <w:szCs w:val="21"/>
              </w:rPr>
            </w:pPr>
            <w:r>
              <w:rPr>
                <w:rFonts w:hint="eastAsia"/>
                <w:kern w:val="0"/>
                <w:sz w:val="21"/>
                <w:szCs w:val="21"/>
              </w:rPr>
              <w:t>287</w:t>
            </w:r>
          </w:p>
        </w:tc>
        <w:tc>
          <w:tcPr>
            <w:tcW w:w="721" w:type="dxa"/>
          </w:tcPr>
          <w:p>
            <w:pPr>
              <w:widowControl/>
              <w:spacing w:line="240" w:lineRule="auto"/>
              <w:ind w:firstLine="0" w:firstLineChars="0"/>
              <w:jc w:val="center"/>
              <w:rPr>
                <w:kern w:val="0"/>
                <w:sz w:val="21"/>
                <w:szCs w:val="21"/>
              </w:rPr>
            </w:pPr>
            <w:r>
              <w:rPr>
                <w:rFonts w:hint="eastAsia"/>
                <w:kern w:val="0"/>
                <w:sz w:val="21"/>
                <w:szCs w:val="21"/>
              </w:rPr>
              <w:t>13</w:t>
            </w:r>
          </w:p>
        </w:tc>
        <w:tc>
          <w:tcPr>
            <w:tcW w:w="980" w:type="dxa"/>
          </w:tcPr>
          <w:p>
            <w:pPr>
              <w:widowControl/>
              <w:spacing w:line="240" w:lineRule="auto"/>
              <w:ind w:firstLine="0" w:firstLineChars="0"/>
              <w:jc w:val="center"/>
              <w:rPr>
                <w:kern w:val="0"/>
                <w:sz w:val="21"/>
                <w:szCs w:val="21"/>
              </w:rPr>
            </w:pPr>
            <w:r>
              <w:rPr>
                <w:rFonts w:hint="eastAsia"/>
                <w:kern w:val="0"/>
                <w:sz w:val="21"/>
                <w:szCs w:val="21"/>
              </w:rPr>
              <w:t>5</w:t>
            </w:r>
          </w:p>
        </w:tc>
        <w:tc>
          <w:tcPr>
            <w:tcW w:w="832" w:type="dxa"/>
          </w:tcPr>
          <w:p>
            <w:pPr>
              <w:widowControl/>
              <w:spacing w:line="240" w:lineRule="auto"/>
              <w:ind w:firstLine="0" w:firstLineChars="0"/>
              <w:jc w:val="center"/>
              <w:rPr>
                <w:kern w:val="0"/>
                <w:sz w:val="21"/>
                <w:szCs w:val="21"/>
              </w:rPr>
            </w:pPr>
            <w:r>
              <w:rPr>
                <w:rFonts w:hint="eastAsia"/>
                <w:kern w:val="0"/>
                <w:sz w:val="21"/>
                <w:szCs w:val="21"/>
              </w:rPr>
              <w:t>2000</w:t>
            </w:r>
          </w:p>
        </w:tc>
        <w:tc>
          <w:tcPr>
            <w:tcW w:w="912" w:type="dxa"/>
          </w:tcPr>
          <w:p>
            <w:pPr>
              <w:widowControl/>
              <w:spacing w:line="240" w:lineRule="auto"/>
              <w:ind w:firstLine="0" w:firstLineChars="0"/>
              <w:jc w:val="center"/>
              <w:rPr>
                <w:kern w:val="0"/>
                <w:sz w:val="21"/>
                <w:szCs w:val="21"/>
              </w:rPr>
            </w:pPr>
            <w:r>
              <w:rPr>
                <w:rFonts w:hint="eastAsia"/>
                <w:kern w:val="0"/>
                <w:sz w:val="21"/>
                <w:szCs w:val="21"/>
              </w:rPr>
              <w:t>商品房</w:t>
            </w:r>
          </w:p>
        </w:tc>
        <w:tc>
          <w:tcPr>
            <w:tcW w:w="1233" w:type="dxa"/>
          </w:tcPr>
          <w:p>
            <w:pPr>
              <w:widowControl/>
              <w:spacing w:line="240" w:lineRule="auto"/>
              <w:ind w:firstLine="0" w:firstLineChars="0"/>
              <w:jc w:val="center"/>
              <w:rPr>
                <w:kern w:val="0"/>
                <w:sz w:val="21"/>
                <w:szCs w:val="21"/>
              </w:rPr>
            </w:pPr>
            <w:r>
              <w:rPr>
                <w:rFonts w:hint="eastAsia"/>
                <w:kern w:val="0"/>
                <w:sz w:val="21"/>
                <w:szCs w:val="21"/>
              </w:rPr>
              <w:t>3000</w:t>
            </w:r>
          </w:p>
        </w:tc>
        <w:tc>
          <w:tcPr>
            <w:tcW w:w="1191" w:type="dxa"/>
          </w:tcPr>
          <w:p>
            <w:pPr>
              <w:widowControl/>
              <w:spacing w:line="240" w:lineRule="auto"/>
              <w:ind w:firstLine="0" w:firstLineChars="0"/>
              <w:jc w:val="center"/>
              <w:rPr>
                <w:kern w:val="0"/>
                <w:sz w:val="21"/>
                <w:szCs w:val="21"/>
              </w:rPr>
            </w:pPr>
            <w:r>
              <w:rPr>
                <w:rFonts w:hint="eastAsia"/>
                <w:kern w:val="0"/>
                <w:sz w:val="21"/>
                <w:szCs w:val="21"/>
              </w:rPr>
              <w:t>2025年改造计划</w:t>
            </w:r>
          </w:p>
        </w:tc>
      </w:tr>
    </w:tbl>
    <w:p>
      <w:pPr>
        <w:pStyle w:val="5"/>
        <w:spacing w:before="312" w:after="312"/>
      </w:pPr>
      <w:bookmarkStart w:id="85" w:name="_Toc6194"/>
      <w:r>
        <w:rPr>
          <w:rFonts w:hint="eastAsia"/>
        </w:rPr>
        <w:t>4.</w:t>
      </w:r>
      <w:r>
        <w:t>2.</w:t>
      </w:r>
      <w:r>
        <w:rPr>
          <w:rFonts w:hint="eastAsia"/>
        </w:rPr>
        <w:t>3公共租赁住房</w:t>
      </w:r>
      <w:bookmarkEnd w:id="85"/>
    </w:p>
    <w:p>
      <w:pPr>
        <w:ind w:firstLine="480"/>
      </w:pPr>
      <w:r>
        <w:rPr>
          <w:rFonts w:hint="eastAsia" w:eastAsiaTheme="minorEastAsia"/>
        </w:rPr>
        <w:t xml:space="preserve">创新土地供应、财政补助等人才租赁住房筹建配套支持政策，继续执行现有信贷、税费减免等公共租赁住房支持政策，依据国土空间规划、人才公寓筹建计划、各区域市场租金情况，科学增加人才公寓供给，合理确定住房补贴标准，分类解决人才住房问题。分层分类解决各类人才居住需求，构建系统完备、形式多样的人才乐居保障体系。 </w:t>
      </w:r>
    </w:p>
    <w:p>
      <w:pPr>
        <w:ind w:firstLine="480"/>
      </w:pPr>
      <w:r>
        <w:rPr>
          <w:rFonts w:hint="eastAsia"/>
        </w:rPr>
        <w:t>截止2020年底太仓市总人口数已达103.11万人，根据“十三五”期间流动人口数据变化幅度来看，其占比基本保持不变，因此“十四五”期间流动人口比例不会降低，基本保持平稳，约占总人口数量的50%。</w:t>
      </w:r>
    </w:p>
    <w:p>
      <w:pPr>
        <w:ind w:firstLine="480"/>
        <w:rPr>
          <w:rFonts w:eastAsiaTheme="minorEastAsia"/>
        </w:rPr>
      </w:pPr>
      <w:r>
        <w:rPr>
          <w:rFonts w:hint="eastAsia" w:eastAsiaTheme="minorEastAsia"/>
        </w:rPr>
        <w:t>“十四五”期间</w:t>
      </w:r>
      <w:r>
        <w:rPr>
          <w:rFonts w:eastAsiaTheme="minorEastAsia"/>
        </w:rPr>
        <w:t>提供</w:t>
      </w:r>
      <w:r>
        <w:rPr>
          <w:rFonts w:hint="eastAsia" w:eastAsiaTheme="minorEastAsia"/>
        </w:rPr>
        <w:t>1万套的保障性租赁住房，保障户籍人口中的中等及偏低收入家庭和新市民对住房的过渡性需求。</w:t>
      </w:r>
    </w:p>
    <w:p>
      <w:pPr>
        <w:pStyle w:val="21"/>
        <w:ind w:firstLine="422"/>
        <w:jc w:val="center"/>
      </w:pPr>
      <w:r>
        <w:rPr>
          <w:rFonts w:hint="eastAsia" w:ascii="黑体" w:hAnsi="黑体" w:eastAsia="黑体"/>
          <w:b/>
          <w:kern w:val="0"/>
          <w:sz w:val="21"/>
          <w:szCs w:val="21"/>
        </w:rPr>
        <w:t>表4</w:t>
      </w:r>
      <w:r>
        <w:rPr>
          <w:rFonts w:ascii="黑体" w:hAnsi="黑体" w:eastAsia="黑体"/>
          <w:b/>
          <w:kern w:val="0"/>
          <w:sz w:val="21"/>
          <w:szCs w:val="21"/>
        </w:rPr>
        <w:t>-</w:t>
      </w:r>
      <w:r>
        <w:rPr>
          <w:rFonts w:hint="eastAsia" w:ascii="黑体" w:hAnsi="黑体" w:eastAsia="黑体"/>
          <w:b/>
          <w:kern w:val="0"/>
          <w:sz w:val="21"/>
          <w:szCs w:val="21"/>
        </w:rPr>
        <w:t>3：太仓市“十四五”期间公共租赁住房过渡计划</w:t>
      </w:r>
    </w:p>
    <w:tbl>
      <w:tblPr>
        <w:tblStyle w:val="14"/>
        <w:tblW w:w="0" w:type="auto"/>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9"/>
        <w:gridCol w:w="1176"/>
        <w:gridCol w:w="1176"/>
        <w:gridCol w:w="1176"/>
        <w:gridCol w:w="1176"/>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tcPr>
          <w:p>
            <w:pPr>
              <w:widowControl/>
              <w:spacing w:line="240" w:lineRule="auto"/>
              <w:ind w:firstLine="0" w:firstLineChars="0"/>
              <w:jc w:val="center"/>
              <w:rPr>
                <w:b/>
                <w:bCs/>
                <w:kern w:val="0"/>
                <w:sz w:val="21"/>
                <w:szCs w:val="21"/>
              </w:rPr>
            </w:pPr>
            <w:r>
              <w:rPr>
                <w:rFonts w:hint="eastAsia"/>
                <w:b/>
                <w:bCs/>
                <w:kern w:val="0"/>
                <w:sz w:val="21"/>
                <w:szCs w:val="21"/>
              </w:rPr>
              <w:t>年份</w:t>
            </w:r>
          </w:p>
        </w:tc>
        <w:tc>
          <w:tcPr>
            <w:tcW w:w="1176" w:type="dxa"/>
          </w:tcPr>
          <w:p>
            <w:pPr>
              <w:widowControl/>
              <w:spacing w:line="240" w:lineRule="auto"/>
              <w:ind w:firstLine="0" w:firstLineChars="0"/>
              <w:jc w:val="center"/>
              <w:rPr>
                <w:b/>
                <w:bCs/>
                <w:kern w:val="0"/>
                <w:sz w:val="21"/>
                <w:szCs w:val="21"/>
              </w:rPr>
            </w:pPr>
            <w:r>
              <w:rPr>
                <w:rFonts w:hint="eastAsia"/>
                <w:b/>
                <w:bCs/>
                <w:kern w:val="0"/>
                <w:sz w:val="21"/>
                <w:szCs w:val="21"/>
              </w:rPr>
              <w:t>2021</w:t>
            </w:r>
          </w:p>
        </w:tc>
        <w:tc>
          <w:tcPr>
            <w:tcW w:w="1176" w:type="dxa"/>
          </w:tcPr>
          <w:p>
            <w:pPr>
              <w:widowControl/>
              <w:spacing w:line="240" w:lineRule="auto"/>
              <w:ind w:firstLine="0" w:firstLineChars="0"/>
              <w:jc w:val="center"/>
              <w:rPr>
                <w:b/>
                <w:bCs/>
                <w:kern w:val="0"/>
                <w:sz w:val="21"/>
                <w:szCs w:val="21"/>
              </w:rPr>
            </w:pPr>
            <w:r>
              <w:rPr>
                <w:rFonts w:hint="eastAsia"/>
                <w:b/>
                <w:bCs/>
                <w:kern w:val="0"/>
                <w:sz w:val="21"/>
                <w:szCs w:val="21"/>
              </w:rPr>
              <w:t>2022</w:t>
            </w:r>
          </w:p>
        </w:tc>
        <w:tc>
          <w:tcPr>
            <w:tcW w:w="1176" w:type="dxa"/>
          </w:tcPr>
          <w:p>
            <w:pPr>
              <w:widowControl/>
              <w:spacing w:line="240" w:lineRule="auto"/>
              <w:ind w:firstLine="0" w:firstLineChars="0"/>
              <w:jc w:val="center"/>
              <w:rPr>
                <w:b/>
                <w:bCs/>
                <w:kern w:val="0"/>
                <w:sz w:val="21"/>
                <w:szCs w:val="21"/>
              </w:rPr>
            </w:pPr>
            <w:r>
              <w:rPr>
                <w:rFonts w:hint="eastAsia"/>
                <w:b/>
                <w:bCs/>
                <w:kern w:val="0"/>
                <w:sz w:val="21"/>
                <w:szCs w:val="21"/>
              </w:rPr>
              <w:t>2023</w:t>
            </w:r>
          </w:p>
        </w:tc>
        <w:tc>
          <w:tcPr>
            <w:tcW w:w="1176" w:type="dxa"/>
          </w:tcPr>
          <w:p>
            <w:pPr>
              <w:widowControl/>
              <w:spacing w:line="240" w:lineRule="auto"/>
              <w:ind w:firstLine="0" w:firstLineChars="0"/>
              <w:jc w:val="center"/>
              <w:rPr>
                <w:b/>
                <w:bCs/>
                <w:kern w:val="0"/>
                <w:sz w:val="21"/>
                <w:szCs w:val="21"/>
              </w:rPr>
            </w:pPr>
            <w:r>
              <w:rPr>
                <w:rFonts w:hint="eastAsia"/>
                <w:b/>
                <w:bCs/>
                <w:kern w:val="0"/>
                <w:sz w:val="21"/>
                <w:szCs w:val="21"/>
              </w:rPr>
              <w:t>2024</w:t>
            </w:r>
          </w:p>
        </w:tc>
        <w:tc>
          <w:tcPr>
            <w:tcW w:w="1176" w:type="dxa"/>
          </w:tcPr>
          <w:p>
            <w:pPr>
              <w:widowControl/>
              <w:spacing w:line="240" w:lineRule="auto"/>
              <w:ind w:firstLine="0" w:firstLineChars="0"/>
              <w:jc w:val="center"/>
              <w:rPr>
                <w:b/>
                <w:bCs/>
                <w:kern w:val="0"/>
                <w:sz w:val="21"/>
                <w:szCs w:val="21"/>
              </w:rPr>
            </w:pPr>
            <w:r>
              <w:rPr>
                <w:rFonts w:hint="eastAsia"/>
                <w:b/>
                <w:bCs/>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tcPr>
          <w:p>
            <w:pPr>
              <w:widowControl/>
              <w:spacing w:line="240" w:lineRule="auto"/>
              <w:ind w:firstLine="0" w:firstLineChars="0"/>
              <w:jc w:val="center"/>
              <w:rPr>
                <w:b/>
                <w:bCs/>
                <w:kern w:val="0"/>
                <w:sz w:val="21"/>
                <w:szCs w:val="21"/>
              </w:rPr>
            </w:pPr>
            <w:r>
              <w:rPr>
                <w:rFonts w:hint="eastAsia"/>
                <w:b/>
                <w:bCs/>
                <w:kern w:val="0"/>
                <w:sz w:val="21"/>
                <w:szCs w:val="21"/>
              </w:rPr>
              <w:t>保障性住房（套）</w:t>
            </w:r>
          </w:p>
        </w:tc>
        <w:tc>
          <w:tcPr>
            <w:tcW w:w="1176" w:type="dxa"/>
          </w:tcPr>
          <w:p>
            <w:pPr>
              <w:widowControl/>
              <w:spacing w:line="240" w:lineRule="auto"/>
              <w:ind w:firstLine="0" w:firstLineChars="0"/>
              <w:jc w:val="center"/>
              <w:rPr>
                <w:kern w:val="0"/>
                <w:sz w:val="21"/>
                <w:szCs w:val="21"/>
              </w:rPr>
            </w:pPr>
            <w:r>
              <w:rPr>
                <w:rFonts w:hint="eastAsia"/>
                <w:kern w:val="0"/>
                <w:sz w:val="21"/>
                <w:szCs w:val="21"/>
              </w:rPr>
              <w:t>2000</w:t>
            </w:r>
          </w:p>
        </w:tc>
        <w:tc>
          <w:tcPr>
            <w:tcW w:w="1176" w:type="dxa"/>
          </w:tcPr>
          <w:p>
            <w:pPr>
              <w:widowControl/>
              <w:spacing w:line="240" w:lineRule="auto"/>
              <w:ind w:firstLine="0" w:firstLineChars="0"/>
              <w:jc w:val="center"/>
              <w:rPr>
                <w:kern w:val="0"/>
                <w:sz w:val="21"/>
                <w:szCs w:val="21"/>
              </w:rPr>
            </w:pPr>
            <w:r>
              <w:rPr>
                <w:rFonts w:hint="eastAsia"/>
                <w:kern w:val="0"/>
                <w:sz w:val="21"/>
                <w:szCs w:val="21"/>
              </w:rPr>
              <w:t>2000</w:t>
            </w:r>
          </w:p>
        </w:tc>
        <w:tc>
          <w:tcPr>
            <w:tcW w:w="1176" w:type="dxa"/>
          </w:tcPr>
          <w:p>
            <w:pPr>
              <w:widowControl/>
              <w:spacing w:line="240" w:lineRule="auto"/>
              <w:ind w:firstLine="0" w:firstLineChars="0"/>
              <w:jc w:val="center"/>
              <w:rPr>
                <w:kern w:val="0"/>
                <w:sz w:val="21"/>
                <w:szCs w:val="21"/>
              </w:rPr>
            </w:pPr>
            <w:r>
              <w:rPr>
                <w:rFonts w:hint="eastAsia"/>
                <w:kern w:val="0"/>
                <w:sz w:val="21"/>
                <w:szCs w:val="21"/>
              </w:rPr>
              <w:t>2000</w:t>
            </w:r>
          </w:p>
        </w:tc>
        <w:tc>
          <w:tcPr>
            <w:tcW w:w="1176" w:type="dxa"/>
          </w:tcPr>
          <w:p>
            <w:pPr>
              <w:widowControl/>
              <w:spacing w:line="240" w:lineRule="auto"/>
              <w:ind w:firstLine="0" w:firstLineChars="0"/>
              <w:jc w:val="center"/>
              <w:rPr>
                <w:kern w:val="0"/>
                <w:sz w:val="21"/>
                <w:szCs w:val="21"/>
              </w:rPr>
            </w:pPr>
            <w:r>
              <w:rPr>
                <w:rFonts w:hint="eastAsia"/>
                <w:kern w:val="0"/>
                <w:sz w:val="21"/>
                <w:szCs w:val="21"/>
              </w:rPr>
              <w:t>2000</w:t>
            </w:r>
          </w:p>
        </w:tc>
        <w:tc>
          <w:tcPr>
            <w:tcW w:w="1176" w:type="dxa"/>
          </w:tcPr>
          <w:p>
            <w:pPr>
              <w:widowControl/>
              <w:spacing w:line="240" w:lineRule="auto"/>
              <w:ind w:firstLine="0" w:firstLineChars="0"/>
              <w:jc w:val="center"/>
              <w:rPr>
                <w:kern w:val="0"/>
                <w:sz w:val="21"/>
                <w:szCs w:val="21"/>
              </w:rPr>
            </w:pPr>
            <w:r>
              <w:rPr>
                <w:rFonts w:hint="eastAsia"/>
                <w:kern w:val="0"/>
                <w:sz w:val="21"/>
                <w:szCs w:val="21"/>
              </w:rPr>
              <w:t>2000</w:t>
            </w:r>
          </w:p>
        </w:tc>
      </w:tr>
    </w:tbl>
    <w:p>
      <w:pPr>
        <w:pStyle w:val="5"/>
        <w:spacing w:before="312" w:after="312"/>
      </w:pPr>
      <w:bookmarkStart w:id="86" w:name="_Toc29307"/>
      <w:r>
        <w:rPr>
          <w:rFonts w:hint="eastAsia"/>
        </w:rPr>
        <w:t>4.</w:t>
      </w:r>
      <w:r>
        <w:t>2.4</w:t>
      </w:r>
      <w:r>
        <w:rPr>
          <w:rFonts w:hint="eastAsia"/>
        </w:rPr>
        <w:t>共有产权住房</w:t>
      </w:r>
      <w:bookmarkEnd w:id="86"/>
    </w:p>
    <w:p>
      <w:pPr>
        <w:ind w:firstLine="480"/>
        <w:rPr>
          <w:rFonts w:eastAsiaTheme="minorEastAsia"/>
        </w:rPr>
      </w:pPr>
      <w:r>
        <w:rPr>
          <w:rFonts w:hint="eastAsia" w:eastAsiaTheme="minorEastAsia"/>
        </w:rPr>
        <w:t>根据太仓市常住人口结构和城市发展的实际情况，在必要的区域适当安排共有产权房，以解决相应人口的居住问题。</w:t>
      </w:r>
    </w:p>
    <w:p>
      <w:pPr>
        <w:ind w:firstLine="480"/>
      </w:pPr>
      <w:r>
        <w:br w:type="page"/>
      </w:r>
    </w:p>
    <w:p>
      <w:pPr>
        <w:pStyle w:val="3"/>
        <w:numPr>
          <w:ilvl w:val="0"/>
          <w:numId w:val="4"/>
        </w:numPr>
        <w:spacing w:before="312" w:after="312"/>
      </w:pPr>
      <w:bookmarkStart w:id="87" w:name="_Toc31384"/>
      <w:r>
        <w:rPr>
          <w:rFonts w:hint="eastAsia"/>
        </w:rPr>
        <w:t>规划实施与保障措施</w:t>
      </w:r>
      <w:bookmarkEnd w:id="87"/>
    </w:p>
    <w:p>
      <w:pPr>
        <w:pStyle w:val="4"/>
        <w:spacing w:before="312" w:after="312"/>
        <w:rPr>
          <w:rFonts w:ascii="Times New Roman" w:hAnsi="Times New Roman"/>
        </w:rPr>
      </w:pPr>
      <w:bookmarkStart w:id="88" w:name="_Toc14025"/>
      <w:r>
        <w:rPr>
          <w:rFonts w:hint="eastAsia" w:ascii="Times New Roman" w:hAnsi="Times New Roman"/>
        </w:rPr>
        <w:t>5.1全面对接《民法典》</w:t>
      </w:r>
      <w:bookmarkEnd w:id="88"/>
    </w:p>
    <w:p>
      <w:pPr>
        <w:ind w:firstLine="480"/>
      </w:pPr>
      <w:r>
        <w:rPr>
          <w:rFonts w:hint="eastAsia"/>
        </w:rPr>
        <w:t>《中华人民共和国民法典》（以下简称《民法典》）已于</w:t>
      </w:r>
      <w:r>
        <w:t>2021</w:t>
      </w:r>
      <w:r>
        <w:rPr>
          <w:rFonts w:hint="eastAsia"/>
        </w:rPr>
        <w:t>年</w:t>
      </w:r>
      <w:r>
        <w:t>1</w:t>
      </w:r>
      <w:r>
        <w:rPr>
          <w:rFonts w:hint="eastAsia"/>
        </w:rPr>
        <w:t>月</w:t>
      </w:r>
      <w:r>
        <w:t>1</w:t>
      </w:r>
      <w:r>
        <w:rPr>
          <w:rFonts w:hint="eastAsia"/>
        </w:rPr>
        <w:t>日起正式施行。原《民法通则》、《合同法》、《物权法》、《民法总则》等九部法规同时废止。根据《民法典》施行后对房地产及相关行业的法条约定，全面对接《民法典》，</w:t>
      </w:r>
      <w:r>
        <w:t>规范</w:t>
      </w:r>
      <w:r>
        <w:rPr>
          <w:rFonts w:hint="eastAsia"/>
        </w:rPr>
        <w:t>住房市场和住房保障的行业</w:t>
      </w:r>
      <w:r>
        <w:t>管理与服务行为</w:t>
      </w:r>
      <w:r>
        <w:rPr>
          <w:rFonts w:hint="eastAsia"/>
        </w:rPr>
        <w:t>。</w:t>
      </w:r>
    </w:p>
    <w:p>
      <w:pPr>
        <w:pStyle w:val="4"/>
        <w:spacing w:before="312" w:after="312"/>
        <w:rPr>
          <w:rFonts w:ascii="Times New Roman" w:hAnsi="Times New Roman"/>
        </w:rPr>
      </w:pPr>
      <w:bookmarkStart w:id="89" w:name="_Toc30794"/>
      <w:r>
        <w:rPr>
          <w:rFonts w:hint="eastAsia" w:ascii="Times New Roman" w:hAnsi="Times New Roman"/>
        </w:rPr>
        <w:t>5</w:t>
      </w:r>
      <w:r>
        <w:rPr>
          <w:rFonts w:ascii="Times New Roman" w:hAnsi="Times New Roman"/>
        </w:rPr>
        <w:t>.2</w:t>
      </w:r>
      <w:r>
        <w:rPr>
          <w:rFonts w:hint="eastAsia" w:ascii="Times New Roman" w:hAnsi="Times New Roman"/>
        </w:rPr>
        <w:t>政策与制度</w:t>
      </w:r>
      <w:bookmarkEnd w:id="89"/>
    </w:p>
    <w:p>
      <w:pPr>
        <w:ind w:firstLine="480"/>
      </w:pPr>
      <w:r>
        <w:rPr>
          <w:rFonts w:hint="eastAsia"/>
        </w:rPr>
        <w:t>进一步完善和规范商品房交易管理制度。继续执行商品房预售制度中“限购限贷”的双限政策，并根据市场发展的总体情况不断修订完善。切实落实住房金融政策、税费政策以及购房对象范围、准入条件、产权登记管理等事项。</w:t>
      </w:r>
    </w:p>
    <w:p>
      <w:pPr>
        <w:ind w:firstLine="480" w:firstLineChars="0"/>
      </w:pPr>
      <w:r>
        <w:rPr>
          <w:rFonts w:hint="eastAsia"/>
        </w:rPr>
        <w:t>进一步规范房产中介管理。严格执行中介机构资质管理和从业人员资格管理制度，严格执行住房交易资金的托管、监管制度，保障二手房交易双方的利益。</w:t>
      </w:r>
    </w:p>
    <w:p>
      <w:pPr>
        <w:ind w:firstLine="480"/>
      </w:pPr>
      <w:r>
        <w:rPr>
          <w:rFonts w:hint="eastAsia"/>
        </w:rPr>
        <w:t>进一步规范商品房交易合同、租赁合同管理。</w:t>
      </w:r>
    </w:p>
    <w:p>
      <w:pPr>
        <w:pStyle w:val="4"/>
        <w:spacing w:before="312" w:after="312"/>
        <w:rPr>
          <w:rFonts w:ascii="Times New Roman" w:hAnsi="Times New Roman"/>
        </w:rPr>
      </w:pPr>
      <w:bookmarkStart w:id="90" w:name="_Toc13945"/>
      <w:r>
        <w:rPr>
          <w:rFonts w:hint="eastAsia" w:ascii="Times New Roman" w:hAnsi="Times New Roman"/>
        </w:rPr>
        <w:t>5.</w:t>
      </w:r>
      <w:r>
        <w:rPr>
          <w:rFonts w:ascii="Times New Roman" w:hAnsi="Times New Roman"/>
        </w:rPr>
        <w:t>3</w:t>
      </w:r>
      <w:r>
        <w:rPr>
          <w:rFonts w:hint="eastAsia" w:ascii="Times New Roman" w:hAnsi="Times New Roman"/>
        </w:rPr>
        <w:t>用地管理</w:t>
      </w:r>
      <w:bookmarkEnd w:id="90"/>
    </w:p>
    <w:p>
      <w:pPr>
        <w:ind w:firstLine="480"/>
        <w:rPr>
          <w:szCs w:val="24"/>
        </w:rPr>
      </w:pPr>
      <w:r>
        <w:rPr>
          <w:rFonts w:hint="eastAsia"/>
        </w:rPr>
        <w:t>严格制定和执行土地利用规划和年度土地供应计划，</w:t>
      </w:r>
      <w:r>
        <w:rPr>
          <w:rFonts w:hint="eastAsia"/>
          <w:szCs w:val="24"/>
        </w:rPr>
        <w:t>加强计划实施管理与后期土地开发利用监管，严禁擅自改变土地用途；规范供地方案编制要求，</w:t>
      </w:r>
      <w:r>
        <w:rPr>
          <w:rFonts w:hint="eastAsia"/>
        </w:rPr>
        <w:t>简化用地审批方式，优化审批效率，严格审查把关。</w:t>
      </w:r>
    </w:p>
    <w:p>
      <w:pPr>
        <w:ind w:firstLine="480"/>
        <w:rPr>
          <w:rFonts w:hint="eastAsia"/>
        </w:rPr>
      </w:pPr>
      <w:r>
        <w:rPr>
          <w:rFonts w:hint="eastAsia"/>
        </w:rPr>
        <w:t>增强供地计划调节作用。优先使用存量建设用地、闲置建设用地和城镇低效用地，科学制订年度国有建设用地供应计划，对国有建设用地做出合理安排，并与年度土地储备计划、低效用地再开发年度实施规划和征地拆迁计划等相衔接，保证居住用地的有效落实，科学编制住宅用地供给计划，保障住宅用地供应。</w:t>
      </w:r>
    </w:p>
    <w:p>
      <w:pPr>
        <w:pStyle w:val="4"/>
        <w:spacing w:before="312" w:after="312"/>
        <w:rPr>
          <w:color w:val="0000FF"/>
        </w:rPr>
      </w:pPr>
      <w:bookmarkStart w:id="91" w:name="_Toc1284"/>
      <w:r>
        <w:rPr>
          <w:rFonts w:hint="eastAsia" w:ascii="Times New Roman" w:hAnsi="Times New Roman"/>
        </w:rPr>
        <w:t>5.</w:t>
      </w:r>
      <w:r>
        <w:rPr>
          <w:rFonts w:ascii="Times New Roman" w:hAnsi="Times New Roman"/>
        </w:rPr>
        <w:t>4</w:t>
      </w:r>
      <w:r>
        <w:rPr>
          <w:rFonts w:hint="eastAsia" w:ascii="Times New Roman" w:hAnsi="Times New Roman"/>
        </w:rPr>
        <w:t>资金监管与保障</w:t>
      </w:r>
      <w:bookmarkEnd w:id="91"/>
    </w:p>
    <w:p>
      <w:pPr>
        <w:ind w:firstLine="480"/>
      </w:pPr>
      <w:r>
        <w:rPr>
          <w:rFonts w:hint="eastAsia"/>
        </w:rPr>
        <w:t>积极支持城市住房建设，积极争取国家及江苏省、苏州市等各级政府对保障性住房的资金。太仓市各级政府加大对保障房建设的资金投入。</w:t>
      </w:r>
    </w:p>
    <w:p>
      <w:pPr>
        <w:ind w:firstLine="480"/>
        <w:rPr>
          <w:rFonts w:hint="eastAsia"/>
        </w:rPr>
      </w:pPr>
      <w:r>
        <w:rPr>
          <w:rFonts w:hint="eastAsia"/>
        </w:rPr>
        <w:t>积极引导各银行业金融机构支持保障房建设，尤其重视国家开发银行对老旧小区改造的支持资金，积极争取信贷资金用于老旧小区改造，增加信贷资金安排。积极配合政府有关部门和项目单位探索创新贷款担保模式，促进并扩大信贷资金投入。支持金融机构积极对接保障房项目贷款需求，向符合条件的项目提供贷款。</w:t>
      </w:r>
    </w:p>
    <w:p>
      <w:pPr>
        <w:pStyle w:val="4"/>
        <w:spacing w:before="312" w:after="312"/>
        <w:rPr>
          <w:rFonts w:ascii="Times New Roman" w:hAnsi="Times New Roman"/>
        </w:rPr>
      </w:pPr>
      <w:bookmarkStart w:id="92" w:name="_Toc2700"/>
      <w:r>
        <w:rPr>
          <w:rFonts w:hint="eastAsia" w:ascii="Times New Roman" w:hAnsi="Times New Roman"/>
        </w:rPr>
        <w:t>5.5质量</w:t>
      </w:r>
      <w:bookmarkStart w:id="93" w:name="_Toc406089959"/>
      <w:r>
        <w:rPr>
          <w:rFonts w:hint="eastAsia" w:ascii="Times New Roman" w:hAnsi="Times New Roman"/>
        </w:rPr>
        <w:t>控制</w:t>
      </w:r>
      <w:bookmarkEnd w:id="92"/>
    </w:p>
    <w:bookmarkEnd w:id="93"/>
    <w:p>
      <w:pPr>
        <w:ind w:firstLine="480"/>
      </w:pPr>
      <w:r>
        <w:rPr>
          <w:rFonts w:hint="eastAsia"/>
        </w:rPr>
        <w:t>要建立健全质量管理体系，切实把加强质量监管贯穿于建设与使用的全过程。要严格履行法定的项目建设程序，规范招投标行为，落实项目法人责任制、合同管理制、工程监理制，严格建筑材料验核制度；严格按照法律法规和强制性标准规定进行勘察、设计、施工、监理和验收，加大对工程质量和施工安全的监督检查力度，对存在违法违规行为和工程质量不符合强制性标准的工程项目，要责令整改。</w:t>
      </w:r>
    </w:p>
    <w:p>
      <w:pPr>
        <w:ind w:firstLine="480"/>
      </w:pPr>
      <w:r>
        <w:rPr>
          <w:rFonts w:hint="eastAsia"/>
        </w:rPr>
        <w:t>强化各建设主体责任，落实质量追究制。项目法人对住房建设质量负永久责任，其他参建单位按照工程质量管理规定负相应责任。实行勘察、设计、施工、监理单位负责人和项目负责人责任终身制。推广在住房建筑上设置质量责任永久性标识制度，接受社会监督。</w:t>
      </w:r>
    </w:p>
    <w:p>
      <w:pPr>
        <w:ind w:firstLine="480"/>
        <w:rPr>
          <w:rFonts w:hint="eastAsia"/>
        </w:rPr>
      </w:pPr>
      <w:r>
        <w:rPr>
          <w:rFonts w:hint="eastAsia"/>
        </w:rPr>
        <w:t>推广装配式建造方式，稳步发展装配式住宅，大力推广装配化装修。加大智能建造在工程建设各环节应用，加快推动建筑信息模型（BIM）和新一代信息技术的集成与创新应用，形成涵盖科研、设计、生产加工、施工装配、运营等全产业链融合一体的智能建造产业体系，提升住宅工程质量安全、效益和品质。积极发展成品住宅，倡导菜单式全装修，满足消费者个性化需求。</w:t>
      </w:r>
    </w:p>
    <w:p>
      <w:pPr>
        <w:ind w:firstLine="480"/>
        <w:rPr>
          <w:rFonts w:hint="eastAsia"/>
        </w:rPr>
      </w:pPr>
      <w:r>
        <w:rPr>
          <w:rFonts w:hint="eastAsia"/>
        </w:rPr>
        <w:t>全面提高住宅品质，改善住宅环境，推动住宅建设向绿色、集约、生态方向转型满足人们日益增长的需求。鼓励扩大太阳能光热系统在住宅建筑中的应用范围。创新开展既有居住建筑节能和绿色化改造，积极开展节能、节水、节材、节材、保护环境等方面的绿色改造试点，提升居住建筑的舒适性以及绿色品质。新建住宅全面实施绿色设计，构建完善绿色住宅设计、施工和运行的标准体系。加快推进绿色建材评价认证和推广应用，建立绿色建材采信机制，逐步提高新建居住建筑中绿色建材应用比例。</w:t>
      </w:r>
    </w:p>
    <w:p>
      <w:pPr>
        <w:ind w:firstLine="480"/>
      </w:pPr>
      <w:r>
        <w:rPr>
          <w:rFonts w:hint="eastAsia"/>
        </w:rPr>
        <w:t>加强房屋交付使用后的质量回访和保修管理。尝试将现行的质量保证金由房产公司保管改为由建设主管部门监管，促使房屋保修到位。建立工程质量回访保修和质量投诉受理制度，明确回访保修和质量投诉受理部门职责，规定房屋保修的程序、时限以及资金支付方式等，设定维修部位的保修期。建立建设工程质量保修问责制，对于开发商等责任单位在住宅工程质量保修期内，不履行保修义务或者拖延履行保修义务的，建设主管部门将依据有关法律法规责令责任单位改正，并对其进行处罚，同时将其记入建筑企业诚信档案系统。提高房屋专项维修资金使用率，建立住宅小区公共维修资金，引导业主合理使用维修资金，简化使用程序。</w:t>
      </w:r>
    </w:p>
    <w:p>
      <w:pPr>
        <w:pStyle w:val="4"/>
        <w:spacing w:before="312" w:after="312"/>
        <w:rPr>
          <w:rFonts w:ascii="Times New Roman" w:hAnsi="Times New Roman"/>
        </w:rPr>
      </w:pPr>
      <w:bookmarkStart w:id="94" w:name="_Toc16688"/>
      <w:r>
        <w:rPr>
          <w:rFonts w:hint="eastAsia" w:ascii="Times New Roman" w:hAnsi="Times New Roman"/>
        </w:rPr>
        <w:t>5.6物业管理</w:t>
      </w:r>
      <w:bookmarkEnd w:id="94"/>
    </w:p>
    <w:p>
      <w:pPr>
        <w:pStyle w:val="18"/>
        <w:ind w:firstLine="480"/>
      </w:pPr>
      <w:r>
        <w:rPr>
          <w:rFonts w:hint="eastAsia"/>
        </w:rPr>
        <w:t>构建“党建引领、行业指导、基层主抓”的物业管理服务新模式，促进物业管理融入社会基层治理体系。积极探索创新老旧小区、保障房小区、安置房小区以及失管小区物业管理服务新模式，实现公益属性、市场化运作。推动物业服务标准化，逐步健全质价相符服务机制，扩大专业化、市场化、规模化物业管理覆盖范围。构建智慧物业管理服务平台，促进线上线下服务融合发展。鼓励物业服务企业开展养老、托幼、家政等延伸服务，探索“物业服务+生活服务”模式。进一步规范住宅专项维修资金使用和管理。</w:t>
      </w:r>
    </w:p>
    <w:p>
      <w:pPr>
        <w:pStyle w:val="18"/>
        <w:ind w:firstLine="480"/>
      </w:pPr>
      <w:r>
        <w:rPr>
          <w:rFonts w:hint="eastAsia"/>
        </w:rPr>
        <w:t>进一步加强住宅区物业管理与服务，建立受理物业服务投诉、反馈处置情况和接受居民监督的平台。制定相关政策保障物业服务系统的有效运行。物业服务企业应当根据热线反馈，做好居民所投诉问题的处理工作，同时加强信息化建设，及时更新基础数据，强化诚信制度管理，提高行业服务水平，确保平台顺利开通。不断优化社区公共服务体系，完善配套设施运营管理，满足群众的基本服务需求。</w:t>
      </w:r>
    </w:p>
    <w:p>
      <w:pPr>
        <w:pStyle w:val="4"/>
        <w:spacing w:before="312" w:after="312"/>
        <w:rPr>
          <w:rFonts w:ascii="Times New Roman" w:hAnsi="Times New Roman"/>
        </w:rPr>
      </w:pPr>
      <w:bookmarkStart w:id="95" w:name="_Toc14210"/>
      <w:r>
        <w:rPr>
          <w:rFonts w:hint="eastAsia" w:ascii="Times New Roman" w:hAnsi="Times New Roman"/>
        </w:rPr>
        <w:t>5.7监督管理</w:t>
      </w:r>
      <w:bookmarkEnd w:id="95"/>
    </w:p>
    <w:p>
      <w:pPr>
        <w:ind w:firstLine="480"/>
      </w:pPr>
      <w:r>
        <w:rPr>
          <w:rFonts w:hint="eastAsia"/>
        </w:rPr>
        <w:t>加强对房地产开发项目的全程监管，充分发挥各职能部门的作用，相互沟通，协同管理。市监察部门要会同有关部门对全市住房工作情况实施监督检查，对工作不落实、措施不到位的地区和部门，要通报批评、限期整改，并追究有关领导责任。对在住房工作中以权谋私、玩忽职守的，要依法依规追究有关责任人的行政和法律责任。</w:t>
      </w:r>
    </w:p>
    <w:p>
      <w:pPr>
        <w:ind w:firstLine="480"/>
      </w:pPr>
      <w:r>
        <w:rPr>
          <w:rFonts w:hint="eastAsia"/>
        </w:rPr>
        <w:t>建立住房市场信息互联互通管理平台，全面实现数据动态化管理。建立住房市场信用记录档案，对不符合要求的住房申请人，加大惩戒和媒体曝光力度，并提供举报功能。</w:t>
      </w:r>
      <w:r>
        <w:t>建立房地产行业信用管理与服务平台，促进企业诚信经营，营造行业规范、健康、和谐的发展环境。</w:t>
      </w:r>
    </w:p>
    <w:p>
      <w:pPr>
        <w:pStyle w:val="18"/>
        <w:ind w:firstLine="480"/>
        <w:rPr>
          <w:rFonts w:hint="eastAsia"/>
        </w:rPr>
      </w:pPr>
      <w:r>
        <w:rPr>
          <w:rFonts w:hint="eastAsia"/>
        </w:rPr>
        <w:t>健全保障性住房资格审核管理机制，不断完善及明确住房保障对象的具体要求。完善动态管理机制，动态监测住房保障对象家庭人口、住房和经济状况变化情况。保障性住房退出机制，对不再符合住房保障条件的家庭，应当取消其住房保障资格，做到应退则退。</w:t>
      </w:r>
    </w:p>
    <w:p>
      <w:pPr>
        <w:pStyle w:val="4"/>
        <w:spacing w:before="312" w:after="312"/>
        <w:rPr>
          <w:rFonts w:ascii="Times New Roman" w:hAnsi="Times New Roman"/>
        </w:rPr>
      </w:pPr>
      <w:bookmarkStart w:id="96" w:name="_Toc30208"/>
      <w:r>
        <w:rPr>
          <w:rFonts w:hint="eastAsia" w:ascii="Times New Roman" w:hAnsi="Times New Roman"/>
        </w:rPr>
        <w:t>5.8租赁住房监管</w:t>
      </w:r>
      <w:bookmarkEnd w:id="96"/>
    </w:p>
    <w:p>
      <w:pPr>
        <w:pStyle w:val="18"/>
        <w:ind w:firstLine="480"/>
        <w:rPr>
          <w:rFonts w:hint="eastAsia"/>
        </w:rPr>
      </w:pPr>
      <w:r>
        <w:rPr>
          <w:rFonts w:hint="eastAsia"/>
        </w:rPr>
        <w:t>完善住房租赁管理体制，将住房租赁管理纳入基层行政服务工作内容，推进住房租赁管理进社区（村）。大力推行“互联网+政务服务”，组建住房租赁管理和服务机构，推进全市住房租赁交易服务与监管平台建设。完善租赁市场监管机制，落实部门住房租赁市场监管及服务职责分工，加强租赁行业监管力度。完善住房租赁市场租赁契约管理制度，提高住房租赁合同覆盖率，维护租赁双方的权益。加快建立租金监测体系和住房租赁指导价格发布制度，提高市场租金透明度，规范市场经营行为。</w:t>
      </w:r>
    </w:p>
    <w:p>
      <w:pPr>
        <w:ind w:firstLine="480"/>
        <w:rPr>
          <w:color w:val="FF0000"/>
        </w:rPr>
      </w:pPr>
    </w:p>
    <w:p>
      <w:pPr>
        <w:ind w:firstLine="480"/>
        <w:rPr>
          <w:color w:val="FF0000"/>
        </w:rPr>
      </w:pPr>
      <w:r>
        <w:rPr>
          <w:rFonts w:hint="eastAsia"/>
          <w:color w:val="FF0000"/>
        </w:rPr>
        <w:br w:type="page"/>
      </w:r>
    </w:p>
    <w:p>
      <w:pPr>
        <w:pStyle w:val="3"/>
        <w:numPr>
          <w:ilvl w:val="0"/>
          <w:numId w:val="4"/>
        </w:numPr>
        <w:spacing w:before="312" w:after="312"/>
      </w:pPr>
      <w:bookmarkStart w:id="97" w:name="_Toc17814"/>
      <w:r>
        <w:rPr>
          <w:rFonts w:hint="eastAsia"/>
        </w:rPr>
        <w:t>附则</w:t>
      </w:r>
      <w:bookmarkEnd w:id="97"/>
    </w:p>
    <w:p>
      <w:pPr>
        <w:pStyle w:val="4"/>
        <w:spacing w:before="312" w:after="312"/>
        <w:rPr>
          <w:rFonts w:ascii="Times New Roman" w:hAnsi="Times New Roman"/>
        </w:rPr>
      </w:pPr>
      <w:bookmarkStart w:id="98" w:name="_Toc10067"/>
      <w:r>
        <w:rPr>
          <w:rFonts w:hint="eastAsia" w:ascii="Times New Roman" w:hAnsi="Times New Roman"/>
        </w:rPr>
        <w:t>6.1相关解释</w:t>
      </w:r>
      <w:bookmarkEnd w:id="98"/>
    </w:p>
    <w:p>
      <w:pPr>
        <w:ind w:firstLine="480"/>
      </w:pPr>
      <w:r>
        <w:rPr>
          <w:rFonts w:hint="eastAsia"/>
        </w:rPr>
        <w:t>（1）</w:t>
      </w:r>
      <w:r>
        <w:t>公租房</w:t>
      </w:r>
      <w:r>
        <w:rPr>
          <w:rFonts w:hint="eastAsia"/>
        </w:rPr>
        <w:t>：公共租赁住房的简称，由</w:t>
      </w:r>
      <w:r>
        <w:t>政府提供政策支持，限定面积标准和租金水平，面向符合规定条件的城镇户籍中等偏下及以下收入住房困难家庭、新就业无房群体和在城镇稳定就业的外来务工人员出租的保障性住房。公租房可以是成套住房或集宿楼，也可以采用货币化方式。</w:t>
      </w:r>
    </w:p>
    <w:p>
      <w:pPr>
        <w:ind w:firstLine="480"/>
      </w:pPr>
      <w:r>
        <w:rPr>
          <w:rFonts w:hint="eastAsia"/>
        </w:rPr>
        <w:t>（2）</w:t>
      </w:r>
      <w:r>
        <w:t>共有产权住房</w:t>
      </w:r>
      <w:r>
        <w:rPr>
          <w:rFonts w:hint="eastAsia"/>
        </w:rPr>
        <w:t>：</w:t>
      </w:r>
      <w:r>
        <w:t>政府提供政策支持，由建设单位开发建设，配售给符合规定条件的住房困难家庭，销售价格低于同地段、同品质商品住房价格水平，约定政府与购房人双方的产权份额以及将来上市交易的条件和所得价款的分配份额，实行政府与购房人按份共有产权的保障性住房。</w:t>
      </w:r>
    </w:p>
    <w:p>
      <w:pPr>
        <w:ind w:firstLine="480"/>
        <w:rPr>
          <w:color w:val="000000" w:themeColor="text1"/>
          <w14:textFill>
            <w14:solidFill>
              <w14:schemeClr w14:val="tx1"/>
            </w14:solidFill>
          </w14:textFill>
        </w:rPr>
      </w:pPr>
      <w:r>
        <w:rPr>
          <w:rFonts w:hint="eastAsia"/>
        </w:rPr>
        <w:t>（3）</w:t>
      </w:r>
      <w:r>
        <w:rPr>
          <w:rFonts w:hint="eastAsia"/>
          <w:color w:val="000000" w:themeColor="text1"/>
          <w14:textFill>
            <w14:solidFill>
              <w14:schemeClr w14:val="tx1"/>
            </w14:solidFill>
          </w14:textFill>
        </w:rPr>
        <w:t>商品住房：可用于</w:t>
      </w:r>
      <w:r>
        <w:rPr>
          <w:color w:val="000000" w:themeColor="text1"/>
          <w14:textFill>
            <w14:solidFill>
              <w14:schemeClr w14:val="tx1"/>
            </w14:solidFill>
          </w14:textFill>
        </w:rPr>
        <w:t>居住的</w:t>
      </w:r>
      <w:r>
        <w:rPr>
          <w:rFonts w:hint="eastAsia"/>
          <w:color w:val="000000" w:themeColor="text1"/>
          <w14:textFill>
            <w14:solidFill>
              <w14:schemeClr w14:val="tx1"/>
            </w14:solidFill>
          </w14:textFill>
        </w:rPr>
        <w:t>商品房，主要包括商品住宅、商住两用房等。</w:t>
      </w:r>
    </w:p>
    <w:p>
      <w:pPr>
        <w:ind w:firstLine="480"/>
      </w:pPr>
      <w:r>
        <w:rPr>
          <w:rFonts w:hint="eastAsia"/>
        </w:rPr>
        <w:t>（4）</w:t>
      </w:r>
      <w:r>
        <w:t>城镇户籍中等偏下及以下收入家庭</w:t>
      </w:r>
      <w:r>
        <w:rPr>
          <w:rFonts w:hint="eastAsia"/>
        </w:rPr>
        <w:t>：</w:t>
      </w:r>
      <w:r>
        <w:t>人均收入不高于苏州市上年度城镇人均可支配收入80%的城镇户籍家庭。</w:t>
      </w:r>
    </w:p>
    <w:p>
      <w:pPr>
        <w:ind w:firstLine="480"/>
      </w:pPr>
      <w:r>
        <w:rPr>
          <w:rFonts w:hint="eastAsia"/>
        </w:rPr>
        <w:t>（5）</w:t>
      </w:r>
      <w:r>
        <w:t>新市民</w:t>
      </w:r>
      <w:r>
        <w:rPr>
          <w:rFonts w:hint="eastAsia"/>
        </w:rPr>
        <w:t>：</w:t>
      </w:r>
      <w:r>
        <w:t>户籍不在当地的，或虽户籍在当地但不符合城镇户籍住房保障资格之户籍条件的新就业群体和稳定就业群体的集合统称。</w:t>
      </w:r>
    </w:p>
    <w:p>
      <w:pPr>
        <w:ind w:firstLine="480"/>
      </w:pPr>
      <w:r>
        <w:rPr>
          <w:rFonts w:hint="eastAsia"/>
        </w:rPr>
        <w:t>（6）</w:t>
      </w:r>
      <w:r>
        <w:t>城镇老旧小区</w:t>
      </w:r>
      <w:r>
        <w:rPr>
          <w:rFonts w:hint="eastAsia"/>
        </w:rPr>
        <w:t>：</w:t>
      </w:r>
      <w:r>
        <w:t>建成于2000年以前、配套基础设施和公共服务设施落后、卫生景观环境差、影响居民基本生活、居民改造意愿强烈的住宅小区</w:t>
      </w:r>
      <w:r>
        <w:rPr>
          <w:rFonts w:hint="eastAsia"/>
        </w:rPr>
        <w:t>。</w:t>
      </w:r>
    </w:p>
    <w:p>
      <w:pPr>
        <w:pStyle w:val="4"/>
        <w:spacing w:before="312" w:after="312"/>
        <w:rPr>
          <w:rFonts w:ascii="Times New Roman" w:hAnsi="Times New Roman"/>
        </w:rPr>
      </w:pPr>
      <w:bookmarkStart w:id="99" w:name="_Toc31634"/>
      <w:r>
        <w:rPr>
          <w:rFonts w:hint="eastAsia" w:ascii="Times New Roman" w:hAnsi="Times New Roman"/>
        </w:rPr>
        <w:t>6.2解释权限</w:t>
      </w:r>
      <w:bookmarkEnd w:id="99"/>
    </w:p>
    <w:p>
      <w:pPr>
        <w:ind w:firstLine="480"/>
      </w:pPr>
      <w:r>
        <w:rPr>
          <w:rFonts w:hint="eastAsia"/>
        </w:rPr>
        <w:t>本规划具体细则由太仓市住房与城乡建设局负责解释。</w:t>
      </w:r>
    </w:p>
    <w:p>
      <w:pPr>
        <w:pStyle w:val="4"/>
        <w:spacing w:before="312" w:after="312"/>
        <w:rPr>
          <w:rFonts w:ascii="Times New Roman" w:hAnsi="Times New Roman"/>
        </w:rPr>
      </w:pPr>
      <w:bookmarkStart w:id="100" w:name="_Toc4514"/>
      <w:r>
        <w:rPr>
          <w:rFonts w:hint="eastAsia" w:ascii="Times New Roman" w:hAnsi="Times New Roman"/>
        </w:rPr>
        <w:t>6.3生效日期</w:t>
      </w:r>
      <w:bookmarkEnd w:id="100"/>
    </w:p>
    <w:p>
      <w:pPr>
        <w:ind w:firstLine="480"/>
      </w:pPr>
      <w:r>
        <w:rPr>
          <w:rFonts w:hint="eastAsia"/>
        </w:rPr>
        <w:t>本规划按照法定程序上报太仓市人民政府批准，自批准之日起生效。</w:t>
      </w:r>
    </w:p>
    <w:p>
      <w:pPr>
        <w:ind w:firstLine="480"/>
      </w:pPr>
    </w:p>
    <w:p>
      <w:pPr>
        <w:pStyle w:val="2"/>
        <w:ind w:firstLine="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0625290"/>
      <w:docPartObj>
        <w:docPartGallery w:val="autotext"/>
      </w:docPartObj>
    </w:sdtPr>
    <w:sdtContent>
      <w:p>
        <w:pPr>
          <w:pStyle w:val="8"/>
          <w:ind w:firstLine="360"/>
          <w:jc w:val="center"/>
        </w:pPr>
        <w:r>
          <w:fldChar w:fldCharType="begin"/>
        </w:r>
        <w:r>
          <w:instrText xml:space="preserve">PAGE   \* MERGEFORMAT</w:instrText>
        </w:r>
        <w:r>
          <w:fldChar w:fldCharType="separate"/>
        </w:r>
        <w:r>
          <w:rPr>
            <w:lang w:val="zh-CN"/>
          </w:rPr>
          <w:t>2</w:t>
        </w:r>
        <w:r>
          <w:fldChar w:fldCharType="end"/>
        </w:r>
      </w:p>
    </w:sdtContent>
  </w:sdt>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DC969B"/>
    <w:multiLevelType w:val="singleLevel"/>
    <w:tmpl w:val="B9DC969B"/>
    <w:lvl w:ilvl="0" w:tentative="0">
      <w:start w:val="1"/>
      <w:numFmt w:val="decimal"/>
      <w:lvlText w:val="(%1)"/>
      <w:lvlJc w:val="left"/>
      <w:pPr>
        <w:ind w:left="425" w:hanging="425"/>
      </w:pPr>
      <w:rPr>
        <w:rFonts w:hint="default"/>
      </w:rPr>
    </w:lvl>
  </w:abstractNum>
  <w:abstractNum w:abstractNumId="1">
    <w:nsid w:val="1633F370"/>
    <w:multiLevelType w:val="singleLevel"/>
    <w:tmpl w:val="1633F370"/>
    <w:lvl w:ilvl="0" w:tentative="0">
      <w:start w:val="3"/>
      <w:numFmt w:val="chineseCounting"/>
      <w:suff w:val="space"/>
      <w:lvlText w:val="第%1章"/>
      <w:lvlJc w:val="left"/>
      <w:rPr>
        <w:rFonts w:hint="eastAsia"/>
      </w:rPr>
    </w:lvl>
  </w:abstractNum>
  <w:abstractNum w:abstractNumId="2">
    <w:nsid w:val="2645EF8F"/>
    <w:multiLevelType w:val="singleLevel"/>
    <w:tmpl w:val="2645EF8F"/>
    <w:lvl w:ilvl="0" w:tentative="0">
      <w:start w:val="4"/>
      <w:numFmt w:val="chineseCounting"/>
      <w:suff w:val="space"/>
      <w:lvlText w:val="第%1章"/>
      <w:lvlJc w:val="left"/>
      <w:rPr>
        <w:rFonts w:hint="eastAsia"/>
      </w:rPr>
    </w:lvl>
  </w:abstractNum>
  <w:abstractNum w:abstractNumId="3">
    <w:nsid w:val="7CDB338F"/>
    <w:multiLevelType w:val="multilevel"/>
    <w:tmpl w:val="7CDB338F"/>
    <w:lvl w:ilvl="0" w:tentative="0">
      <w:start w:val="1"/>
      <w:numFmt w:val="decimal"/>
      <w:lvlText w:val="%1"/>
      <w:lvlJc w:val="left"/>
      <w:pPr>
        <w:ind w:left="480" w:hanging="480"/>
      </w:pPr>
      <w:rPr>
        <w:rFonts w:hint="default"/>
      </w:rPr>
    </w:lvl>
    <w:lvl w:ilvl="1" w:tentative="0">
      <w:start w:val="3"/>
      <w:numFmt w:val="decimal"/>
      <w:lvlText w:val="%1.%2"/>
      <w:lvlJc w:val="left"/>
      <w:pPr>
        <w:ind w:left="480" w:hanging="48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HorizontalSpacing w:val="120"/>
  <w:drawingGridVerticalSpacing w:val="163"/>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E4"/>
    <w:rsid w:val="00011231"/>
    <w:rsid w:val="0001211B"/>
    <w:rsid w:val="000132D3"/>
    <w:rsid w:val="000245B5"/>
    <w:rsid w:val="000428C1"/>
    <w:rsid w:val="0005208C"/>
    <w:rsid w:val="000634A7"/>
    <w:rsid w:val="000929D6"/>
    <w:rsid w:val="00092A65"/>
    <w:rsid w:val="00093BE9"/>
    <w:rsid w:val="000948B8"/>
    <w:rsid w:val="000A58F7"/>
    <w:rsid w:val="000B0013"/>
    <w:rsid w:val="000B3220"/>
    <w:rsid w:val="000C2507"/>
    <w:rsid w:val="000C41EB"/>
    <w:rsid w:val="000F3D48"/>
    <w:rsid w:val="000F3FF2"/>
    <w:rsid w:val="0011008A"/>
    <w:rsid w:val="001204A0"/>
    <w:rsid w:val="001422A1"/>
    <w:rsid w:val="00146398"/>
    <w:rsid w:val="00150AF9"/>
    <w:rsid w:val="00156DEF"/>
    <w:rsid w:val="001639EF"/>
    <w:rsid w:val="00172BC2"/>
    <w:rsid w:val="001733CE"/>
    <w:rsid w:val="001A1C62"/>
    <w:rsid w:val="001B24B2"/>
    <w:rsid w:val="001D4C34"/>
    <w:rsid w:val="001D760C"/>
    <w:rsid w:val="001E07A3"/>
    <w:rsid w:val="001E2577"/>
    <w:rsid w:val="001E7C18"/>
    <w:rsid w:val="001F56D5"/>
    <w:rsid w:val="001F7E13"/>
    <w:rsid w:val="00216DD5"/>
    <w:rsid w:val="00226356"/>
    <w:rsid w:val="00233134"/>
    <w:rsid w:val="00236197"/>
    <w:rsid w:val="00252739"/>
    <w:rsid w:val="0025430D"/>
    <w:rsid w:val="00257E3C"/>
    <w:rsid w:val="00262728"/>
    <w:rsid w:val="002937EE"/>
    <w:rsid w:val="002A5667"/>
    <w:rsid w:val="002C0691"/>
    <w:rsid w:val="002C6542"/>
    <w:rsid w:val="002E6605"/>
    <w:rsid w:val="002F09E7"/>
    <w:rsid w:val="002F2D89"/>
    <w:rsid w:val="002F6D8C"/>
    <w:rsid w:val="00315D28"/>
    <w:rsid w:val="0031725B"/>
    <w:rsid w:val="00323579"/>
    <w:rsid w:val="00332944"/>
    <w:rsid w:val="00334F5C"/>
    <w:rsid w:val="0033630E"/>
    <w:rsid w:val="0036566F"/>
    <w:rsid w:val="00395A09"/>
    <w:rsid w:val="003B7C6F"/>
    <w:rsid w:val="003D2FB9"/>
    <w:rsid w:val="003D3AB7"/>
    <w:rsid w:val="003D5149"/>
    <w:rsid w:val="003E6E6A"/>
    <w:rsid w:val="003F02E3"/>
    <w:rsid w:val="003F3CEA"/>
    <w:rsid w:val="00403A74"/>
    <w:rsid w:val="004428B8"/>
    <w:rsid w:val="004429B4"/>
    <w:rsid w:val="004443DD"/>
    <w:rsid w:val="004526A1"/>
    <w:rsid w:val="004C1481"/>
    <w:rsid w:val="004C27DA"/>
    <w:rsid w:val="004D0126"/>
    <w:rsid w:val="004D0F92"/>
    <w:rsid w:val="00501167"/>
    <w:rsid w:val="005054BC"/>
    <w:rsid w:val="0055158C"/>
    <w:rsid w:val="00555CDC"/>
    <w:rsid w:val="00566598"/>
    <w:rsid w:val="005826C3"/>
    <w:rsid w:val="00587BA9"/>
    <w:rsid w:val="005B600B"/>
    <w:rsid w:val="005E447F"/>
    <w:rsid w:val="005F0198"/>
    <w:rsid w:val="005F2487"/>
    <w:rsid w:val="005F3854"/>
    <w:rsid w:val="00607DD6"/>
    <w:rsid w:val="006135E5"/>
    <w:rsid w:val="00620B77"/>
    <w:rsid w:val="0062117F"/>
    <w:rsid w:val="00621279"/>
    <w:rsid w:val="00626F4E"/>
    <w:rsid w:val="006740B3"/>
    <w:rsid w:val="006905B7"/>
    <w:rsid w:val="006B284C"/>
    <w:rsid w:val="006B6DF3"/>
    <w:rsid w:val="006B7C7C"/>
    <w:rsid w:val="006C1E8F"/>
    <w:rsid w:val="006C53C8"/>
    <w:rsid w:val="006E7AF9"/>
    <w:rsid w:val="006F5B02"/>
    <w:rsid w:val="00731BC9"/>
    <w:rsid w:val="00733955"/>
    <w:rsid w:val="00750243"/>
    <w:rsid w:val="00762058"/>
    <w:rsid w:val="007B12AF"/>
    <w:rsid w:val="007C06CB"/>
    <w:rsid w:val="007D25B0"/>
    <w:rsid w:val="007F3B6E"/>
    <w:rsid w:val="008064E0"/>
    <w:rsid w:val="00810373"/>
    <w:rsid w:val="00813BBA"/>
    <w:rsid w:val="008145DB"/>
    <w:rsid w:val="00830A4C"/>
    <w:rsid w:val="008331FE"/>
    <w:rsid w:val="008374AF"/>
    <w:rsid w:val="00842BC5"/>
    <w:rsid w:val="00847B3B"/>
    <w:rsid w:val="00855941"/>
    <w:rsid w:val="008624C8"/>
    <w:rsid w:val="00864AF5"/>
    <w:rsid w:val="00866783"/>
    <w:rsid w:val="00870454"/>
    <w:rsid w:val="0087229D"/>
    <w:rsid w:val="00893FC0"/>
    <w:rsid w:val="008A7E5C"/>
    <w:rsid w:val="008C42CE"/>
    <w:rsid w:val="008F4727"/>
    <w:rsid w:val="0090629D"/>
    <w:rsid w:val="00924FBC"/>
    <w:rsid w:val="00932CE5"/>
    <w:rsid w:val="009473FA"/>
    <w:rsid w:val="009625E4"/>
    <w:rsid w:val="00966D72"/>
    <w:rsid w:val="00973406"/>
    <w:rsid w:val="00973BB0"/>
    <w:rsid w:val="00977443"/>
    <w:rsid w:val="00980656"/>
    <w:rsid w:val="00984917"/>
    <w:rsid w:val="009849BE"/>
    <w:rsid w:val="009A0BD6"/>
    <w:rsid w:val="009A4B54"/>
    <w:rsid w:val="009D06BE"/>
    <w:rsid w:val="009D7D64"/>
    <w:rsid w:val="009F0A74"/>
    <w:rsid w:val="009F237B"/>
    <w:rsid w:val="009F4B14"/>
    <w:rsid w:val="00A167A8"/>
    <w:rsid w:val="00A34222"/>
    <w:rsid w:val="00A35F38"/>
    <w:rsid w:val="00A42858"/>
    <w:rsid w:val="00A4308C"/>
    <w:rsid w:val="00A5551D"/>
    <w:rsid w:val="00A65167"/>
    <w:rsid w:val="00A77984"/>
    <w:rsid w:val="00A84700"/>
    <w:rsid w:val="00AC2E81"/>
    <w:rsid w:val="00AF2D5F"/>
    <w:rsid w:val="00AF74F1"/>
    <w:rsid w:val="00B23DCC"/>
    <w:rsid w:val="00B257E4"/>
    <w:rsid w:val="00B32167"/>
    <w:rsid w:val="00B51F11"/>
    <w:rsid w:val="00B567CB"/>
    <w:rsid w:val="00B76E9C"/>
    <w:rsid w:val="00B834B9"/>
    <w:rsid w:val="00B928D4"/>
    <w:rsid w:val="00B9295E"/>
    <w:rsid w:val="00B96FD2"/>
    <w:rsid w:val="00BC10C8"/>
    <w:rsid w:val="00BD053C"/>
    <w:rsid w:val="00BD7558"/>
    <w:rsid w:val="00BE5375"/>
    <w:rsid w:val="00BF7A89"/>
    <w:rsid w:val="00C01A87"/>
    <w:rsid w:val="00C06649"/>
    <w:rsid w:val="00C10BD3"/>
    <w:rsid w:val="00C1763E"/>
    <w:rsid w:val="00C21A37"/>
    <w:rsid w:val="00C27654"/>
    <w:rsid w:val="00C506F0"/>
    <w:rsid w:val="00C5356C"/>
    <w:rsid w:val="00C54E6C"/>
    <w:rsid w:val="00C57F06"/>
    <w:rsid w:val="00C70348"/>
    <w:rsid w:val="00C7767E"/>
    <w:rsid w:val="00C92154"/>
    <w:rsid w:val="00CB344F"/>
    <w:rsid w:val="00CC2416"/>
    <w:rsid w:val="00CD6F91"/>
    <w:rsid w:val="00CF4B46"/>
    <w:rsid w:val="00D024C2"/>
    <w:rsid w:val="00D1501A"/>
    <w:rsid w:val="00D208CA"/>
    <w:rsid w:val="00D472A4"/>
    <w:rsid w:val="00D61EFE"/>
    <w:rsid w:val="00D636C7"/>
    <w:rsid w:val="00D6611B"/>
    <w:rsid w:val="00D67D7B"/>
    <w:rsid w:val="00D74460"/>
    <w:rsid w:val="00D81D9E"/>
    <w:rsid w:val="00D8325B"/>
    <w:rsid w:val="00D94713"/>
    <w:rsid w:val="00DD2894"/>
    <w:rsid w:val="00DE554A"/>
    <w:rsid w:val="00DF669D"/>
    <w:rsid w:val="00E02319"/>
    <w:rsid w:val="00E034EE"/>
    <w:rsid w:val="00E04F0D"/>
    <w:rsid w:val="00E07F67"/>
    <w:rsid w:val="00E125E3"/>
    <w:rsid w:val="00E16647"/>
    <w:rsid w:val="00E43CC1"/>
    <w:rsid w:val="00E5043A"/>
    <w:rsid w:val="00E559E9"/>
    <w:rsid w:val="00E85DCA"/>
    <w:rsid w:val="00E920F3"/>
    <w:rsid w:val="00E922BD"/>
    <w:rsid w:val="00E959F8"/>
    <w:rsid w:val="00EA3448"/>
    <w:rsid w:val="00EB61CC"/>
    <w:rsid w:val="00EC02C9"/>
    <w:rsid w:val="00EC26E0"/>
    <w:rsid w:val="00EE3274"/>
    <w:rsid w:val="00F30C86"/>
    <w:rsid w:val="00F41A32"/>
    <w:rsid w:val="00F568A2"/>
    <w:rsid w:val="00F60878"/>
    <w:rsid w:val="00F64C83"/>
    <w:rsid w:val="00F96705"/>
    <w:rsid w:val="00FB6A1A"/>
    <w:rsid w:val="00FD3F7C"/>
    <w:rsid w:val="00FD5F0B"/>
    <w:rsid w:val="00FE6558"/>
    <w:rsid w:val="00FE7E5E"/>
    <w:rsid w:val="00FF6E35"/>
    <w:rsid w:val="016A632A"/>
    <w:rsid w:val="01D35691"/>
    <w:rsid w:val="02104535"/>
    <w:rsid w:val="02197153"/>
    <w:rsid w:val="02370F5F"/>
    <w:rsid w:val="025C2105"/>
    <w:rsid w:val="02E430C7"/>
    <w:rsid w:val="0330747E"/>
    <w:rsid w:val="03436C5E"/>
    <w:rsid w:val="034B6AE1"/>
    <w:rsid w:val="03AA58FC"/>
    <w:rsid w:val="03B527BF"/>
    <w:rsid w:val="03FA07CF"/>
    <w:rsid w:val="04167ED2"/>
    <w:rsid w:val="04232AAD"/>
    <w:rsid w:val="042642E8"/>
    <w:rsid w:val="0451300D"/>
    <w:rsid w:val="049108AE"/>
    <w:rsid w:val="049F2C6C"/>
    <w:rsid w:val="04E2739D"/>
    <w:rsid w:val="04E56CBF"/>
    <w:rsid w:val="04FA01A0"/>
    <w:rsid w:val="052C2161"/>
    <w:rsid w:val="054B57D3"/>
    <w:rsid w:val="058E08DE"/>
    <w:rsid w:val="05B064E2"/>
    <w:rsid w:val="05B7776A"/>
    <w:rsid w:val="062D47B0"/>
    <w:rsid w:val="065664C6"/>
    <w:rsid w:val="066B65F3"/>
    <w:rsid w:val="06903F6C"/>
    <w:rsid w:val="069977E8"/>
    <w:rsid w:val="069B61AC"/>
    <w:rsid w:val="06A55C7F"/>
    <w:rsid w:val="06BD64CB"/>
    <w:rsid w:val="06BF1755"/>
    <w:rsid w:val="06FC129F"/>
    <w:rsid w:val="07440E72"/>
    <w:rsid w:val="074D41FA"/>
    <w:rsid w:val="077B52A3"/>
    <w:rsid w:val="07CC1F70"/>
    <w:rsid w:val="07CF56B8"/>
    <w:rsid w:val="07EF35F3"/>
    <w:rsid w:val="0820753D"/>
    <w:rsid w:val="082F0521"/>
    <w:rsid w:val="08951C9E"/>
    <w:rsid w:val="08B30A5C"/>
    <w:rsid w:val="08B636A2"/>
    <w:rsid w:val="08D57E4E"/>
    <w:rsid w:val="08E22DAC"/>
    <w:rsid w:val="09256D07"/>
    <w:rsid w:val="092801B4"/>
    <w:rsid w:val="09851E37"/>
    <w:rsid w:val="09D60C8F"/>
    <w:rsid w:val="0A9C4050"/>
    <w:rsid w:val="0B394E3F"/>
    <w:rsid w:val="0B3E09D4"/>
    <w:rsid w:val="0B587157"/>
    <w:rsid w:val="0B7D4C0E"/>
    <w:rsid w:val="0B8D37ED"/>
    <w:rsid w:val="0B9D1319"/>
    <w:rsid w:val="0BA26333"/>
    <w:rsid w:val="0BA700D1"/>
    <w:rsid w:val="0BA838E2"/>
    <w:rsid w:val="0BD74BCA"/>
    <w:rsid w:val="0C364F25"/>
    <w:rsid w:val="0C5715CE"/>
    <w:rsid w:val="0C5E4059"/>
    <w:rsid w:val="0C8C55EE"/>
    <w:rsid w:val="0C9B6F14"/>
    <w:rsid w:val="0CF3407E"/>
    <w:rsid w:val="0D76678E"/>
    <w:rsid w:val="0DB61234"/>
    <w:rsid w:val="0DBD02F0"/>
    <w:rsid w:val="0DF46C11"/>
    <w:rsid w:val="0E9C5478"/>
    <w:rsid w:val="0EA80ECA"/>
    <w:rsid w:val="0EAA0DEE"/>
    <w:rsid w:val="0EEB1CEF"/>
    <w:rsid w:val="0EEE6628"/>
    <w:rsid w:val="0EF76147"/>
    <w:rsid w:val="0F782EFC"/>
    <w:rsid w:val="0F7C6F25"/>
    <w:rsid w:val="0FC17EAF"/>
    <w:rsid w:val="0FF24F87"/>
    <w:rsid w:val="108429AB"/>
    <w:rsid w:val="109D160D"/>
    <w:rsid w:val="117044FB"/>
    <w:rsid w:val="117A19CD"/>
    <w:rsid w:val="117D74F6"/>
    <w:rsid w:val="11F81593"/>
    <w:rsid w:val="11FC59F1"/>
    <w:rsid w:val="12341A48"/>
    <w:rsid w:val="12B83EC2"/>
    <w:rsid w:val="130C3B36"/>
    <w:rsid w:val="132D470C"/>
    <w:rsid w:val="133462DE"/>
    <w:rsid w:val="133C7FC9"/>
    <w:rsid w:val="13AD6377"/>
    <w:rsid w:val="13BA55E0"/>
    <w:rsid w:val="13C85A2D"/>
    <w:rsid w:val="14201188"/>
    <w:rsid w:val="142B22A7"/>
    <w:rsid w:val="14B92043"/>
    <w:rsid w:val="14BE3660"/>
    <w:rsid w:val="14C643C8"/>
    <w:rsid w:val="14CE3AA4"/>
    <w:rsid w:val="1548148A"/>
    <w:rsid w:val="15512DC4"/>
    <w:rsid w:val="156E6EA2"/>
    <w:rsid w:val="15CF65D3"/>
    <w:rsid w:val="16202DD1"/>
    <w:rsid w:val="162A4D25"/>
    <w:rsid w:val="16345DFD"/>
    <w:rsid w:val="16402049"/>
    <w:rsid w:val="16486AC4"/>
    <w:rsid w:val="166533CF"/>
    <w:rsid w:val="16955DAE"/>
    <w:rsid w:val="16AD7C2B"/>
    <w:rsid w:val="16C06645"/>
    <w:rsid w:val="16D61799"/>
    <w:rsid w:val="17313A1B"/>
    <w:rsid w:val="174C4096"/>
    <w:rsid w:val="17F036AA"/>
    <w:rsid w:val="184D2F51"/>
    <w:rsid w:val="18667430"/>
    <w:rsid w:val="18AE5095"/>
    <w:rsid w:val="190E08F7"/>
    <w:rsid w:val="19AC7A5F"/>
    <w:rsid w:val="19AD6350"/>
    <w:rsid w:val="1A7A079E"/>
    <w:rsid w:val="1A98459D"/>
    <w:rsid w:val="1ABC6AE9"/>
    <w:rsid w:val="1AF748BF"/>
    <w:rsid w:val="1B442398"/>
    <w:rsid w:val="1B966FEC"/>
    <w:rsid w:val="1B9A6530"/>
    <w:rsid w:val="1C160709"/>
    <w:rsid w:val="1C171673"/>
    <w:rsid w:val="1C1F0F4A"/>
    <w:rsid w:val="1C4F0F46"/>
    <w:rsid w:val="1C9557D4"/>
    <w:rsid w:val="1C9D7466"/>
    <w:rsid w:val="1CD40C97"/>
    <w:rsid w:val="1CE125D3"/>
    <w:rsid w:val="1D3E7DE3"/>
    <w:rsid w:val="1D732BB5"/>
    <w:rsid w:val="1D802B78"/>
    <w:rsid w:val="1DD17DFE"/>
    <w:rsid w:val="1E2E4014"/>
    <w:rsid w:val="1E6D7A96"/>
    <w:rsid w:val="1E752494"/>
    <w:rsid w:val="1E8900EF"/>
    <w:rsid w:val="1E98716D"/>
    <w:rsid w:val="1EE33148"/>
    <w:rsid w:val="1F3E06D7"/>
    <w:rsid w:val="1F3F456E"/>
    <w:rsid w:val="1F6D0E67"/>
    <w:rsid w:val="1FC505D2"/>
    <w:rsid w:val="1FD45C54"/>
    <w:rsid w:val="1FE47EF3"/>
    <w:rsid w:val="1FE553B5"/>
    <w:rsid w:val="1FEB709C"/>
    <w:rsid w:val="20340C42"/>
    <w:rsid w:val="203F0D0C"/>
    <w:rsid w:val="2093197E"/>
    <w:rsid w:val="212B1EBB"/>
    <w:rsid w:val="21D10118"/>
    <w:rsid w:val="21D33BF0"/>
    <w:rsid w:val="21D52558"/>
    <w:rsid w:val="21DA2F95"/>
    <w:rsid w:val="221C66DC"/>
    <w:rsid w:val="22724B1F"/>
    <w:rsid w:val="22AA7C54"/>
    <w:rsid w:val="23196E7B"/>
    <w:rsid w:val="23247AC6"/>
    <w:rsid w:val="237230F9"/>
    <w:rsid w:val="238D1F2B"/>
    <w:rsid w:val="23FB7B10"/>
    <w:rsid w:val="248345BD"/>
    <w:rsid w:val="24BE4334"/>
    <w:rsid w:val="25363630"/>
    <w:rsid w:val="25726741"/>
    <w:rsid w:val="2594435B"/>
    <w:rsid w:val="263203A8"/>
    <w:rsid w:val="271E4F24"/>
    <w:rsid w:val="272E0E9B"/>
    <w:rsid w:val="276C700E"/>
    <w:rsid w:val="27E335BA"/>
    <w:rsid w:val="285B125C"/>
    <w:rsid w:val="28641951"/>
    <w:rsid w:val="28930E95"/>
    <w:rsid w:val="28F60A27"/>
    <w:rsid w:val="2915059C"/>
    <w:rsid w:val="294C0D2A"/>
    <w:rsid w:val="29927551"/>
    <w:rsid w:val="29AB6E34"/>
    <w:rsid w:val="29C41EC6"/>
    <w:rsid w:val="29E06791"/>
    <w:rsid w:val="29F00AEC"/>
    <w:rsid w:val="2A136E3F"/>
    <w:rsid w:val="2A884923"/>
    <w:rsid w:val="2AB04F0E"/>
    <w:rsid w:val="2AC15A2E"/>
    <w:rsid w:val="2ACD1A3A"/>
    <w:rsid w:val="2AF37466"/>
    <w:rsid w:val="2B6349C8"/>
    <w:rsid w:val="2BF81242"/>
    <w:rsid w:val="2CAC4341"/>
    <w:rsid w:val="2CF74887"/>
    <w:rsid w:val="2D45114F"/>
    <w:rsid w:val="2DEE451D"/>
    <w:rsid w:val="2DF42E78"/>
    <w:rsid w:val="2E125B75"/>
    <w:rsid w:val="2E2B2D7C"/>
    <w:rsid w:val="2E651F82"/>
    <w:rsid w:val="2F887EB4"/>
    <w:rsid w:val="2F8E12FA"/>
    <w:rsid w:val="2F9F03A3"/>
    <w:rsid w:val="2FD32E4A"/>
    <w:rsid w:val="2FF03B5B"/>
    <w:rsid w:val="30006766"/>
    <w:rsid w:val="30507EB3"/>
    <w:rsid w:val="305F6FC2"/>
    <w:rsid w:val="307B436E"/>
    <w:rsid w:val="30D70A2A"/>
    <w:rsid w:val="30DB0A20"/>
    <w:rsid w:val="30E171A1"/>
    <w:rsid w:val="30FE394A"/>
    <w:rsid w:val="3149222E"/>
    <w:rsid w:val="31672C92"/>
    <w:rsid w:val="316D59EB"/>
    <w:rsid w:val="319075B8"/>
    <w:rsid w:val="31AE2F38"/>
    <w:rsid w:val="31B032DD"/>
    <w:rsid w:val="31BB0768"/>
    <w:rsid w:val="31BE37D7"/>
    <w:rsid w:val="31E33B98"/>
    <w:rsid w:val="31F4476F"/>
    <w:rsid w:val="31FD59BB"/>
    <w:rsid w:val="327800A5"/>
    <w:rsid w:val="32B23216"/>
    <w:rsid w:val="333D1AD6"/>
    <w:rsid w:val="335920A4"/>
    <w:rsid w:val="33863950"/>
    <w:rsid w:val="33D21D43"/>
    <w:rsid w:val="345B28D6"/>
    <w:rsid w:val="345F0C95"/>
    <w:rsid w:val="348C73F3"/>
    <w:rsid w:val="348D15DD"/>
    <w:rsid w:val="34BF6DAA"/>
    <w:rsid w:val="355068E8"/>
    <w:rsid w:val="356314B4"/>
    <w:rsid w:val="3568380E"/>
    <w:rsid w:val="359450B9"/>
    <w:rsid w:val="35D5271C"/>
    <w:rsid w:val="35E115B3"/>
    <w:rsid w:val="35FD1C72"/>
    <w:rsid w:val="36054438"/>
    <w:rsid w:val="3627783D"/>
    <w:rsid w:val="367423DD"/>
    <w:rsid w:val="3676490B"/>
    <w:rsid w:val="3695335F"/>
    <w:rsid w:val="370276D6"/>
    <w:rsid w:val="37BC28CF"/>
    <w:rsid w:val="37ED39F5"/>
    <w:rsid w:val="37F241F6"/>
    <w:rsid w:val="381A1AB7"/>
    <w:rsid w:val="38231880"/>
    <w:rsid w:val="38F02FE0"/>
    <w:rsid w:val="38F1713C"/>
    <w:rsid w:val="38FA7E2B"/>
    <w:rsid w:val="39451EC4"/>
    <w:rsid w:val="39456168"/>
    <w:rsid w:val="395933AA"/>
    <w:rsid w:val="3963669A"/>
    <w:rsid w:val="3A0B27BB"/>
    <w:rsid w:val="3A3436E9"/>
    <w:rsid w:val="3A6210D1"/>
    <w:rsid w:val="3B3F7FFB"/>
    <w:rsid w:val="3B6E3321"/>
    <w:rsid w:val="3B8A36AF"/>
    <w:rsid w:val="3BB647B2"/>
    <w:rsid w:val="3C9959E4"/>
    <w:rsid w:val="3CA07B51"/>
    <w:rsid w:val="3D3D5F24"/>
    <w:rsid w:val="3D4927C0"/>
    <w:rsid w:val="3D6B1177"/>
    <w:rsid w:val="3E1657BB"/>
    <w:rsid w:val="3E2F00BE"/>
    <w:rsid w:val="3E377335"/>
    <w:rsid w:val="3E580DF5"/>
    <w:rsid w:val="3E6B186D"/>
    <w:rsid w:val="3E7C7CBF"/>
    <w:rsid w:val="3EB60E1F"/>
    <w:rsid w:val="3F0870A9"/>
    <w:rsid w:val="3F1B3BD3"/>
    <w:rsid w:val="3F4D457D"/>
    <w:rsid w:val="3F6A005F"/>
    <w:rsid w:val="3F6B714D"/>
    <w:rsid w:val="3F931884"/>
    <w:rsid w:val="3FD43E1E"/>
    <w:rsid w:val="3FE8084A"/>
    <w:rsid w:val="409A7455"/>
    <w:rsid w:val="409C12DA"/>
    <w:rsid w:val="40B2667E"/>
    <w:rsid w:val="40C42739"/>
    <w:rsid w:val="40C66579"/>
    <w:rsid w:val="40FD504D"/>
    <w:rsid w:val="414B69E6"/>
    <w:rsid w:val="415C7E66"/>
    <w:rsid w:val="416A2D59"/>
    <w:rsid w:val="41C867FE"/>
    <w:rsid w:val="422F4142"/>
    <w:rsid w:val="42417DE5"/>
    <w:rsid w:val="426C424B"/>
    <w:rsid w:val="42A04129"/>
    <w:rsid w:val="42E2788D"/>
    <w:rsid w:val="42E6728F"/>
    <w:rsid w:val="42F82AFC"/>
    <w:rsid w:val="4351247B"/>
    <w:rsid w:val="44886A84"/>
    <w:rsid w:val="44C705F1"/>
    <w:rsid w:val="44C944EF"/>
    <w:rsid w:val="44D5701D"/>
    <w:rsid w:val="4508571F"/>
    <w:rsid w:val="450C13A2"/>
    <w:rsid w:val="45393B7F"/>
    <w:rsid w:val="455079EF"/>
    <w:rsid w:val="455602E0"/>
    <w:rsid w:val="4573139D"/>
    <w:rsid w:val="45CB324C"/>
    <w:rsid w:val="45D30615"/>
    <w:rsid w:val="45F64A44"/>
    <w:rsid w:val="460605B7"/>
    <w:rsid w:val="462D5C56"/>
    <w:rsid w:val="46405170"/>
    <w:rsid w:val="464B7CA2"/>
    <w:rsid w:val="46551C44"/>
    <w:rsid w:val="465D325D"/>
    <w:rsid w:val="46CE3188"/>
    <w:rsid w:val="46ED4E0D"/>
    <w:rsid w:val="47550C4B"/>
    <w:rsid w:val="479D3A90"/>
    <w:rsid w:val="47CA43E6"/>
    <w:rsid w:val="47D7213C"/>
    <w:rsid w:val="48596D83"/>
    <w:rsid w:val="48745124"/>
    <w:rsid w:val="489B6A66"/>
    <w:rsid w:val="48A173AF"/>
    <w:rsid w:val="49187DC4"/>
    <w:rsid w:val="492503FD"/>
    <w:rsid w:val="496A2328"/>
    <w:rsid w:val="49712E7A"/>
    <w:rsid w:val="499E122C"/>
    <w:rsid w:val="4A0150B8"/>
    <w:rsid w:val="4A29469E"/>
    <w:rsid w:val="4AD05D74"/>
    <w:rsid w:val="4AD2753E"/>
    <w:rsid w:val="4AFD0CF9"/>
    <w:rsid w:val="4B224699"/>
    <w:rsid w:val="4BD1347A"/>
    <w:rsid w:val="4C1560B4"/>
    <w:rsid w:val="4C4E6B1A"/>
    <w:rsid w:val="4C6813B2"/>
    <w:rsid w:val="4CD5566B"/>
    <w:rsid w:val="4CEC5FB2"/>
    <w:rsid w:val="4D4A7C73"/>
    <w:rsid w:val="4D7B3018"/>
    <w:rsid w:val="4D940655"/>
    <w:rsid w:val="4E9609D8"/>
    <w:rsid w:val="4EAF0219"/>
    <w:rsid w:val="4F51066C"/>
    <w:rsid w:val="4F994F89"/>
    <w:rsid w:val="4FA8012C"/>
    <w:rsid w:val="4FD138FA"/>
    <w:rsid w:val="4FDC245D"/>
    <w:rsid w:val="4FFC0D05"/>
    <w:rsid w:val="5014611C"/>
    <w:rsid w:val="503E2269"/>
    <w:rsid w:val="503F72DE"/>
    <w:rsid w:val="50A65B6B"/>
    <w:rsid w:val="50F42353"/>
    <w:rsid w:val="51AA05D3"/>
    <w:rsid w:val="520146A8"/>
    <w:rsid w:val="520C7FBA"/>
    <w:rsid w:val="521213CB"/>
    <w:rsid w:val="521401DA"/>
    <w:rsid w:val="524F6818"/>
    <w:rsid w:val="52622E63"/>
    <w:rsid w:val="52791717"/>
    <w:rsid w:val="52C32F9A"/>
    <w:rsid w:val="537E48C3"/>
    <w:rsid w:val="5411581A"/>
    <w:rsid w:val="54754DE5"/>
    <w:rsid w:val="54855F4E"/>
    <w:rsid w:val="548A6D17"/>
    <w:rsid w:val="54955343"/>
    <w:rsid w:val="54AE5E96"/>
    <w:rsid w:val="54B53F67"/>
    <w:rsid w:val="54B94989"/>
    <w:rsid w:val="54C61049"/>
    <w:rsid w:val="54CA0886"/>
    <w:rsid w:val="54E15D94"/>
    <w:rsid w:val="551C7993"/>
    <w:rsid w:val="558C778F"/>
    <w:rsid w:val="5594714D"/>
    <w:rsid w:val="564719D2"/>
    <w:rsid w:val="5665707B"/>
    <w:rsid w:val="567520D8"/>
    <w:rsid w:val="569313EA"/>
    <w:rsid w:val="56976673"/>
    <w:rsid w:val="56BD4DC7"/>
    <w:rsid w:val="56CD34B7"/>
    <w:rsid w:val="56D741E9"/>
    <w:rsid w:val="56DD2C1D"/>
    <w:rsid w:val="570E5865"/>
    <w:rsid w:val="577871C0"/>
    <w:rsid w:val="57B732DD"/>
    <w:rsid w:val="57D1345C"/>
    <w:rsid w:val="57DE55E4"/>
    <w:rsid w:val="58207CA9"/>
    <w:rsid w:val="582A280B"/>
    <w:rsid w:val="585A59EB"/>
    <w:rsid w:val="58AE09EB"/>
    <w:rsid w:val="58B20C07"/>
    <w:rsid w:val="58B93A66"/>
    <w:rsid w:val="591970A0"/>
    <w:rsid w:val="59613E63"/>
    <w:rsid w:val="59657BB8"/>
    <w:rsid w:val="59A31D76"/>
    <w:rsid w:val="59AB669E"/>
    <w:rsid w:val="59AF18E5"/>
    <w:rsid w:val="59C859E9"/>
    <w:rsid w:val="5AD765AB"/>
    <w:rsid w:val="5BBE567C"/>
    <w:rsid w:val="5C040382"/>
    <w:rsid w:val="5C194324"/>
    <w:rsid w:val="5CD257D7"/>
    <w:rsid w:val="5CEE6308"/>
    <w:rsid w:val="5D0E3C14"/>
    <w:rsid w:val="5DA74A79"/>
    <w:rsid w:val="5DB2788B"/>
    <w:rsid w:val="5E001C64"/>
    <w:rsid w:val="5E1D5323"/>
    <w:rsid w:val="5E40216D"/>
    <w:rsid w:val="5E557C5B"/>
    <w:rsid w:val="5E8C3274"/>
    <w:rsid w:val="5ECB0FE5"/>
    <w:rsid w:val="5F27521D"/>
    <w:rsid w:val="5F2B627D"/>
    <w:rsid w:val="5F767ED1"/>
    <w:rsid w:val="5F7C64FB"/>
    <w:rsid w:val="5F9E3D95"/>
    <w:rsid w:val="5FD00BA5"/>
    <w:rsid w:val="5FF5722B"/>
    <w:rsid w:val="610E3896"/>
    <w:rsid w:val="61106120"/>
    <w:rsid w:val="612A037B"/>
    <w:rsid w:val="616378C5"/>
    <w:rsid w:val="61646F1D"/>
    <w:rsid w:val="616D7DB1"/>
    <w:rsid w:val="61F3152C"/>
    <w:rsid w:val="62142DE4"/>
    <w:rsid w:val="625F3789"/>
    <w:rsid w:val="627972DE"/>
    <w:rsid w:val="628D1DB0"/>
    <w:rsid w:val="6291523A"/>
    <w:rsid w:val="62FC7B94"/>
    <w:rsid w:val="637555E3"/>
    <w:rsid w:val="63796BEA"/>
    <w:rsid w:val="637D215D"/>
    <w:rsid w:val="638D1DBC"/>
    <w:rsid w:val="63A2030B"/>
    <w:rsid w:val="63A83B7C"/>
    <w:rsid w:val="640327F9"/>
    <w:rsid w:val="641739A7"/>
    <w:rsid w:val="641C1B10"/>
    <w:rsid w:val="646F099D"/>
    <w:rsid w:val="64B133BF"/>
    <w:rsid w:val="64CD04D0"/>
    <w:rsid w:val="64FF5081"/>
    <w:rsid w:val="655421D9"/>
    <w:rsid w:val="656E74EF"/>
    <w:rsid w:val="658377E5"/>
    <w:rsid w:val="65F3541F"/>
    <w:rsid w:val="660D2C30"/>
    <w:rsid w:val="665F1BFD"/>
    <w:rsid w:val="66947B67"/>
    <w:rsid w:val="67475E14"/>
    <w:rsid w:val="67631F35"/>
    <w:rsid w:val="67C459E6"/>
    <w:rsid w:val="67C467C0"/>
    <w:rsid w:val="68097A00"/>
    <w:rsid w:val="6858094C"/>
    <w:rsid w:val="6886677E"/>
    <w:rsid w:val="68B57E73"/>
    <w:rsid w:val="692D58E1"/>
    <w:rsid w:val="69696B00"/>
    <w:rsid w:val="697B7DA4"/>
    <w:rsid w:val="69DF66FD"/>
    <w:rsid w:val="6A0230CD"/>
    <w:rsid w:val="6A4031FA"/>
    <w:rsid w:val="6A6A647D"/>
    <w:rsid w:val="6AC864E8"/>
    <w:rsid w:val="6ACA25A8"/>
    <w:rsid w:val="6AE94704"/>
    <w:rsid w:val="6B4A53CE"/>
    <w:rsid w:val="6B5F51EF"/>
    <w:rsid w:val="6BE14E8F"/>
    <w:rsid w:val="6BE60F33"/>
    <w:rsid w:val="6C4A43B7"/>
    <w:rsid w:val="6C657B44"/>
    <w:rsid w:val="6C9452E0"/>
    <w:rsid w:val="6C99208E"/>
    <w:rsid w:val="6CED5460"/>
    <w:rsid w:val="6D3446EB"/>
    <w:rsid w:val="6D5C0E7D"/>
    <w:rsid w:val="6D750084"/>
    <w:rsid w:val="6D82500C"/>
    <w:rsid w:val="6E144100"/>
    <w:rsid w:val="6E1B1A51"/>
    <w:rsid w:val="6E382FF8"/>
    <w:rsid w:val="6E3F7CF1"/>
    <w:rsid w:val="6ED55760"/>
    <w:rsid w:val="6EEA64C0"/>
    <w:rsid w:val="6F054E23"/>
    <w:rsid w:val="6F101CB0"/>
    <w:rsid w:val="6F4210E2"/>
    <w:rsid w:val="6F4C79F3"/>
    <w:rsid w:val="6F4E06BA"/>
    <w:rsid w:val="70076600"/>
    <w:rsid w:val="70145F5F"/>
    <w:rsid w:val="70900DDF"/>
    <w:rsid w:val="71761516"/>
    <w:rsid w:val="71865516"/>
    <w:rsid w:val="71AB0A9C"/>
    <w:rsid w:val="71B43515"/>
    <w:rsid w:val="72641411"/>
    <w:rsid w:val="73206F6D"/>
    <w:rsid w:val="7334586E"/>
    <w:rsid w:val="7383710D"/>
    <w:rsid w:val="73891D50"/>
    <w:rsid w:val="73CA5574"/>
    <w:rsid w:val="73D61A3B"/>
    <w:rsid w:val="743D6F57"/>
    <w:rsid w:val="744D1D57"/>
    <w:rsid w:val="74A64AB0"/>
    <w:rsid w:val="74BD5E67"/>
    <w:rsid w:val="74CD0F03"/>
    <w:rsid w:val="753F61ED"/>
    <w:rsid w:val="75501A0C"/>
    <w:rsid w:val="756F5FEF"/>
    <w:rsid w:val="75923038"/>
    <w:rsid w:val="75982B08"/>
    <w:rsid w:val="75B671B8"/>
    <w:rsid w:val="75E8547F"/>
    <w:rsid w:val="760A2273"/>
    <w:rsid w:val="762E70F4"/>
    <w:rsid w:val="763F1466"/>
    <w:rsid w:val="765C05BF"/>
    <w:rsid w:val="76704A13"/>
    <w:rsid w:val="76817155"/>
    <w:rsid w:val="76872632"/>
    <w:rsid w:val="76936DC8"/>
    <w:rsid w:val="76EA76F6"/>
    <w:rsid w:val="76EE306A"/>
    <w:rsid w:val="770D2508"/>
    <w:rsid w:val="770E49A7"/>
    <w:rsid w:val="7713126A"/>
    <w:rsid w:val="775C6658"/>
    <w:rsid w:val="776E7F79"/>
    <w:rsid w:val="77861458"/>
    <w:rsid w:val="77B5350A"/>
    <w:rsid w:val="781B65E9"/>
    <w:rsid w:val="7823148C"/>
    <w:rsid w:val="783972BE"/>
    <w:rsid w:val="78864514"/>
    <w:rsid w:val="78DA30D5"/>
    <w:rsid w:val="797C7DD7"/>
    <w:rsid w:val="79801F67"/>
    <w:rsid w:val="798D000C"/>
    <w:rsid w:val="79B34277"/>
    <w:rsid w:val="79B93860"/>
    <w:rsid w:val="7A1710CA"/>
    <w:rsid w:val="7A352963"/>
    <w:rsid w:val="7A8235E5"/>
    <w:rsid w:val="7A8B61DB"/>
    <w:rsid w:val="7A8F40F5"/>
    <w:rsid w:val="7A900D0F"/>
    <w:rsid w:val="7A9C530B"/>
    <w:rsid w:val="7B07259B"/>
    <w:rsid w:val="7B207BF8"/>
    <w:rsid w:val="7B5C6348"/>
    <w:rsid w:val="7B6A3EE1"/>
    <w:rsid w:val="7B994204"/>
    <w:rsid w:val="7BAA00F0"/>
    <w:rsid w:val="7BD12A4F"/>
    <w:rsid w:val="7BD96BA9"/>
    <w:rsid w:val="7C457654"/>
    <w:rsid w:val="7C464040"/>
    <w:rsid w:val="7C7B3F90"/>
    <w:rsid w:val="7CB92D20"/>
    <w:rsid w:val="7CBD51ED"/>
    <w:rsid w:val="7CC11326"/>
    <w:rsid w:val="7CDD5147"/>
    <w:rsid w:val="7D0116C0"/>
    <w:rsid w:val="7D1076A2"/>
    <w:rsid w:val="7D226CB6"/>
    <w:rsid w:val="7D8A2157"/>
    <w:rsid w:val="7D963C63"/>
    <w:rsid w:val="7DDD0FAA"/>
    <w:rsid w:val="7DE4164F"/>
    <w:rsid w:val="7E051AE4"/>
    <w:rsid w:val="7E195C5C"/>
    <w:rsid w:val="7EF00F28"/>
    <w:rsid w:val="7EFD6F40"/>
    <w:rsid w:val="7F5D5188"/>
    <w:rsid w:val="7F904584"/>
    <w:rsid w:val="7FA562CB"/>
    <w:rsid w:val="7FA87C4E"/>
    <w:rsid w:val="7FE448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60" w:lineRule="exact"/>
      <w:ind w:firstLine="200" w:firstLineChars="200"/>
      <w:jc w:val="both"/>
    </w:pPr>
    <w:rPr>
      <w:rFonts w:ascii="Times New Roman" w:hAnsi="Times New Roman" w:eastAsia="宋体" w:cs="Times New Roman"/>
      <w:kern w:val="2"/>
      <w:sz w:val="24"/>
      <w:szCs w:val="22"/>
      <w:lang w:val="en-US" w:eastAsia="zh-CN" w:bidi="ar-SA"/>
    </w:rPr>
  </w:style>
  <w:style w:type="paragraph" w:styleId="3">
    <w:name w:val="heading 1"/>
    <w:basedOn w:val="1"/>
    <w:next w:val="1"/>
    <w:qFormat/>
    <w:uiPriority w:val="99"/>
    <w:pPr>
      <w:keepNext/>
      <w:keepLines/>
      <w:spacing w:beforeLines="100" w:afterLines="100"/>
      <w:ind w:firstLine="0" w:firstLineChars="0"/>
      <w:jc w:val="center"/>
      <w:outlineLvl w:val="0"/>
    </w:pPr>
    <w:rPr>
      <w:b/>
      <w:bCs/>
      <w:kern w:val="44"/>
      <w:sz w:val="36"/>
      <w:szCs w:val="44"/>
    </w:rPr>
  </w:style>
  <w:style w:type="paragraph" w:styleId="4">
    <w:name w:val="heading 2"/>
    <w:basedOn w:val="1"/>
    <w:next w:val="5"/>
    <w:link w:val="27"/>
    <w:qFormat/>
    <w:uiPriority w:val="99"/>
    <w:pPr>
      <w:keepNext/>
      <w:keepLines/>
      <w:spacing w:beforeLines="100" w:afterLines="100"/>
      <w:ind w:firstLine="0" w:firstLineChars="0"/>
      <w:jc w:val="left"/>
      <w:outlineLvl w:val="1"/>
    </w:pPr>
    <w:rPr>
      <w:rFonts w:ascii="Cambria" w:hAnsi="Cambria" w:eastAsia="黑体"/>
      <w:bCs/>
      <w:sz w:val="28"/>
      <w:szCs w:val="32"/>
    </w:rPr>
  </w:style>
  <w:style w:type="paragraph" w:styleId="5">
    <w:name w:val="heading 3"/>
    <w:basedOn w:val="1"/>
    <w:next w:val="1"/>
    <w:qFormat/>
    <w:uiPriority w:val="99"/>
    <w:pPr>
      <w:keepNext/>
      <w:keepLines/>
      <w:spacing w:beforeLines="100" w:afterLines="100"/>
      <w:ind w:firstLine="0" w:firstLineChars="0"/>
      <w:jc w:val="left"/>
      <w:outlineLvl w:val="2"/>
    </w:pPr>
    <w:rPr>
      <w:rFonts w:eastAsia="黑体"/>
      <w:bCs/>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6">
    <w:name w:val="toc 3"/>
    <w:basedOn w:val="1"/>
    <w:next w:val="1"/>
    <w:qFormat/>
    <w:uiPriority w:val="39"/>
    <w:pPr>
      <w:ind w:left="840" w:leftChars="400"/>
    </w:pPr>
  </w:style>
  <w:style w:type="paragraph" w:styleId="7">
    <w:name w:val="Balloon Text"/>
    <w:basedOn w:val="1"/>
    <w:link w:val="33"/>
    <w:qFormat/>
    <w:uiPriority w:val="0"/>
    <w:pPr>
      <w:spacing w:line="240" w:lineRule="auto"/>
    </w:pPr>
    <w:rPr>
      <w:sz w:val="18"/>
      <w:szCs w:val="18"/>
    </w:rPr>
  </w:style>
  <w:style w:type="paragraph" w:styleId="8">
    <w:name w:val="footer"/>
    <w:basedOn w:val="1"/>
    <w:link w:val="31"/>
    <w:qFormat/>
    <w:uiPriority w:val="99"/>
    <w:pPr>
      <w:tabs>
        <w:tab w:val="center" w:pos="4153"/>
        <w:tab w:val="right" w:pos="8306"/>
      </w:tabs>
      <w:snapToGrid w:val="0"/>
      <w:spacing w:line="240" w:lineRule="atLeast"/>
      <w:jc w:val="left"/>
    </w:pPr>
    <w:rPr>
      <w:sz w:val="18"/>
      <w:szCs w:val="18"/>
    </w:rPr>
  </w:style>
  <w:style w:type="paragraph" w:styleId="9">
    <w:name w:val="header"/>
    <w:basedOn w:val="1"/>
    <w:link w:val="26"/>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pPr>
      <w:spacing w:beforeAutospacing="1" w:afterAutospacing="1"/>
      <w:jc w:val="left"/>
    </w:pPr>
    <w:rPr>
      <w:kern w:val="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Hyperlink"/>
    <w:basedOn w:val="15"/>
    <w:unhideWhenUsed/>
    <w:qFormat/>
    <w:uiPriority w:val="99"/>
    <w:rPr>
      <w:color w:val="0563C1" w:themeColor="hyperlink"/>
      <w:u w:val="single"/>
      <w14:textFill>
        <w14:solidFill>
          <w14:schemeClr w14:val="hlink"/>
        </w14:solidFill>
      </w14:textFill>
    </w:rPr>
  </w:style>
  <w:style w:type="paragraph" w:customStyle="1" w:styleId="18">
    <w:name w:val="列出段落2"/>
    <w:basedOn w:val="1"/>
    <w:qFormat/>
    <w:uiPriority w:val="99"/>
    <w:pPr>
      <w:ind w:firstLine="420"/>
    </w:pPr>
  </w:style>
  <w:style w:type="paragraph" w:customStyle="1" w:styleId="19">
    <w:name w:val="列出段落1"/>
    <w:basedOn w:val="1"/>
    <w:qFormat/>
    <w:uiPriority w:val="34"/>
    <w:pPr>
      <w:ind w:firstLine="420"/>
    </w:pPr>
  </w:style>
  <w:style w:type="paragraph" w:customStyle="1" w:styleId="20">
    <w:name w:val="无间隔1"/>
    <w:qFormat/>
    <w:uiPriority w:val="99"/>
    <w:pPr>
      <w:widowControl w:val="0"/>
      <w:ind w:firstLine="200" w:firstLineChars="200"/>
      <w:jc w:val="both"/>
    </w:pPr>
    <w:rPr>
      <w:rFonts w:ascii="Calibri" w:hAnsi="Calibri" w:eastAsia="宋体" w:cs="黑体"/>
      <w:kern w:val="2"/>
      <w:sz w:val="24"/>
      <w:szCs w:val="22"/>
      <w:lang w:val="en-US" w:eastAsia="zh-CN" w:bidi="ar-SA"/>
    </w:rPr>
  </w:style>
  <w:style w:type="paragraph" w:customStyle="1" w:styleId="21">
    <w:name w:val="样式 首行缩进:  2 字符"/>
    <w:basedOn w:val="1"/>
    <w:qFormat/>
    <w:uiPriority w:val="99"/>
    <w:pPr>
      <w:spacing w:line="540" w:lineRule="exact"/>
    </w:pPr>
    <w:rPr>
      <w:rFonts w:eastAsia="楷体_GB2312"/>
      <w:sz w:val="28"/>
      <w:szCs w:val="20"/>
    </w:rPr>
  </w:style>
  <w:style w:type="paragraph" w:customStyle="1" w:styleId="22">
    <w:name w:val="表格"/>
    <w:qFormat/>
    <w:uiPriority w:val="99"/>
    <w:pPr>
      <w:spacing w:line="240" w:lineRule="atLeast"/>
      <w:jc w:val="center"/>
    </w:pPr>
    <w:rPr>
      <w:rFonts w:ascii="Times New Roman" w:hAnsi="Times New Roman" w:eastAsia="宋体" w:cs="Times New Roman"/>
      <w:sz w:val="21"/>
      <w:szCs w:val="22"/>
      <w:lang w:val="en-US" w:eastAsia="zh-CN" w:bidi="ar-SA"/>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5">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6">
    <w:name w:val="页眉 字符"/>
    <w:basedOn w:val="15"/>
    <w:link w:val="9"/>
    <w:qFormat/>
    <w:uiPriority w:val="0"/>
    <w:rPr>
      <w:kern w:val="2"/>
      <w:sz w:val="18"/>
      <w:szCs w:val="18"/>
    </w:rPr>
  </w:style>
  <w:style w:type="character" w:customStyle="1" w:styleId="27">
    <w:name w:val="标题 2 字符"/>
    <w:basedOn w:val="15"/>
    <w:link w:val="4"/>
    <w:qFormat/>
    <w:uiPriority w:val="99"/>
    <w:rPr>
      <w:rFonts w:ascii="Cambria" w:hAnsi="Cambria" w:eastAsia="黑体"/>
      <w:bCs/>
      <w:kern w:val="2"/>
      <w:sz w:val="28"/>
      <w:szCs w:val="32"/>
    </w:rPr>
  </w:style>
  <w:style w:type="paragraph" w:styleId="28">
    <w:name w:val="List Paragraph"/>
    <w:basedOn w:val="1"/>
    <w:qFormat/>
    <w:uiPriority w:val="99"/>
    <w:pPr>
      <w:ind w:firstLine="420"/>
    </w:pPr>
  </w:style>
  <w:style w:type="paragraph" w:styleId="29">
    <w:name w:val="No Spacing"/>
    <w:link w:val="30"/>
    <w:qFormat/>
    <w:uiPriority w:val="1"/>
    <w:rPr>
      <w:rFonts w:asciiTheme="minorHAnsi" w:hAnsiTheme="minorHAnsi" w:eastAsiaTheme="minorEastAsia" w:cstheme="minorBidi"/>
      <w:sz w:val="22"/>
      <w:szCs w:val="22"/>
      <w:lang w:val="en-US" w:eastAsia="zh-CN" w:bidi="ar-SA"/>
    </w:rPr>
  </w:style>
  <w:style w:type="character" w:customStyle="1" w:styleId="30">
    <w:name w:val="无间隔 字符"/>
    <w:basedOn w:val="15"/>
    <w:link w:val="29"/>
    <w:qFormat/>
    <w:uiPriority w:val="1"/>
    <w:rPr>
      <w:rFonts w:asciiTheme="minorHAnsi" w:hAnsiTheme="minorHAnsi" w:eastAsiaTheme="minorEastAsia" w:cstheme="minorBidi"/>
      <w:sz w:val="22"/>
      <w:szCs w:val="22"/>
    </w:rPr>
  </w:style>
  <w:style w:type="character" w:customStyle="1" w:styleId="31">
    <w:name w:val="页脚 字符"/>
    <w:basedOn w:val="15"/>
    <w:link w:val="8"/>
    <w:qFormat/>
    <w:uiPriority w:val="99"/>
    <w:rPr>
      <w:kern w:val="2"/>
      <w:sz w:val="18"/>
      <w:szCs w:val="18"/>
    </w:rPr>
  </w:style>
  <w:style w:type="paragraph" w:customStyle="1" w:styleId="32">
    <w:name w:val="表格标题"/>
    <w:basedOn w:val="1"/>
    <w:next w:val="1"/>
    <w:qFormat/>
    <w:uiPriority w:val="0"/>
    <w:pPr>
      <w:spacing w:line="240" w:lineRule="auto"/>
      <w:ind w:firstLine="0" w:firstLineChars="0"/>
      <w:jc w:val="center"/>
    </w:pPr>
    <w:rPr>
      <w:rFonts w:eastAsia="楷体"/>
      <w:b/>
      <w:szCs w:val="24"/>
    </w:rPr>
  </w:style>
  <w:style w:type="character" w:customStyle="1" w:styleId="33">
    <w:name w:val="批注框文本 字符"/>
    <w:basedOn w:val="15"/>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chart" Target="charts/chart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dell\Desktop\&#39044;&#27979;%20(&#33258;&#21160;&#20445;&#23384;&#3034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r>
              <a:rPr lang="zh-CN" altLang="en-US" sz="1100"/>
              <a:t>太仓市“十四五”期间城镇人均可支配收入预测曲线</a:t>
            </a:r>
            <a:endParaRPr lang="zh-CN" altLang="en-US" sz="1100"/>
          </a:p>
        </c:rich>
      </c:tx>
      <c:layout>
        <c:manualLayout>
          <c:xMode val="edge"/>
          <c:yMode val="edge"/>
          <c:x val="0.156567207786469"/>
          <c:y val="0.0360870281720146"/>
        </c:manualLayout>
      </c:layout>
      <c:overlay val="0"/>
    </c:title>
    <c:autoTitleDeleted val="0"/>
    <c:plotArea>
      <c:layout>
        <c:manualLayout>
          <c:layoutTarget val="inner"/>
          <c:xMode val="edge"/>
          <c:yMode val="edge"/>
          <c:x val="0.176877296587928"/>
          <c:y val="0.18086832895888"/>
          <c:w val="0.705424472145657"/>
          <c:h val="0.59875364537766"/>
        </c:manualLayout>
      </c:layout>
      <c:scatterChart>
        <c:scatterStyle val="lineMarker"/>
        <c:varyColors val="0"/>
        <c:ser>
          <c:idx val="0"/>
          <c:order val="0"/>
          <c:spPr>
            <a:ln w="19050" cap="rnd" cmpd="sng" algn="ctr">
              <a:noFill/>
              <a:prstDash val="solid"/>
              <a:round/>
            </a:ln>
          </c:spPr>
          <c:dLbls>
            <c:delete val="1"/>
          </c:dLbls>
          <c:trendline>
            <c:name>城镇</c:name>
            <c:trendlineType val="poly"/>
            <c:order val="2"/>
            <c:dispRSqr val="0"/>
            <c:dispEq val="1"/>
            <c:trendlineLbl>
              <c:layout>
                <c:manualLayout>
                  <c:x val="0.0228896483674388"/>
                  <c:y val="0.156038152198816"/>
                </c:manualLayout>
              </c:layout>
              <c:numFmt formatCode="General" sourceLinked="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trendlineLbl>
          </c:trendline>
          <c:xVal>
            <c:numRef>
              <c:f>'[预测 (自动保存的).xlsx]Sheet1'!$B$38:$B$47</c:f>
              <c:numCache>
                <c:formatCode>General</c:formatCode>
                <c:ptCount val="10"/>
                <c:pt idx="0">
                  <c:v>2016</c:v>
                </c:pt>
                <c:pt idx="1">
                  <c:v>2017</c:v>
                </c:pt>
                <c:pt idx="2">
                  <c:v>2018</c:v>
                </c:pt>
                <c:pt idx="3">
                  <c:v>2019</c:v>
                </c:pt>
                <c:pt idx="4">
                  <c:v>2020</c:v>
                </c:pt>
                <c:pt idx="5">
                  <c:v>2021</c:v>
                </c:pt>
                <c:pt idx="6">
                  <c:v>2022</c:v>
                </c:pt>
                <c:pt idx="7">
                  <c:v>2023</c:v>
                </c:pt>
                <c:pt idx="8">
                  <c:v>2024</c:v>
                </c:pt>
                <c:pt idx="9">
                  <c:v>2025</c:v>
                </c:pt>
              </c:numCache>
            </c:numRef>
          </c:xVal>
          <c:yVal>
            <c:numRef>
              <c:f>'[预测 (自动保存的).xlsx]Sheet1'!$C$38:$C$47</c:f>
              <c:numCache>
                <c:formatCode>General</c:formatCode>
                <c:ptCount val="10"/>
                <c:pt idx="0">
                  <c:v>54099</c:v>
                </c:pt>
                <c:pt idx="1">
                  <c:v>58458</c:v>
                </c:pt>
                <c:pt idx="2">
                  <c:v>63076</c:v>
                </c:pt>
                <c:pt idx="3">
                  <c:v>68204</c:v>
                </c:pt>
                <c:pt idx="4">
                  <c:v>70592</c:v>
                </c:pt>
                <c:pt idx="5" c:formatCode="0_ ">
                  <c:v>73991.36</c:v>
                </c:pt>
                <c:pt idx="6" c:formatCode="0_ ">
                  <c:v>76546.84</c:v>
                </c:pt>
                <c:pt idx="7" c:formatCode="0_ ">
                  <c:v>78613.84</c:v>
                </c:pt>
                <c:pt idx="8" c:formatCode="0_ ">
                  <c:v>80190.56</c:v>
                </c:pt>
                <c:pt idx="9">
                  <c:v>81277</c:v>
                </c:pt>
              </c:numCache>
            </c:numRef>
          </c:yVal>
          <c:smooth val="0"/>
        </c:ser>
        <c:dLbls>
          <c:showLegendKey val="0"/>
          <c:showVal val="0"/>
          <c:showCatName val="0"/>
          <c:showSerName val="0"/>
          <c:showPercent val="0"/>
          <c:showBubbleSize val="0"/>
        </c:dLbls>
        <c:axId val="267998720"/>
        <c:axId val="268000640"/>
      </c:scatterChart>
      <c:valAx>
        <c:axId val="267998720"/>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年份</a:t>
                </a:r>
                <a:endParaRPr lang="zh-CN" altLang="en-US"/>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8000640"/>
        <c:crosses val="autoZero"/>
        <c:crossBetween val="midCat"/>
      </c:valAx>
      <c:valAx>
        <c:axId val="268000640"/>
        <c:scaling>
          <c:orientation val="minMax"/>
        </c:scaling>
        <c:delete val="0"/>
        <c:axPos val="l"/>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人均可支配收入（元）</a:t>
                </a:r>
                <a:endParaRPr lang="zh-CN" altLang="en-US"/>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7998720"/>
        <c:crosses val="autoZero"/>
        <c:crossBetween val="midCat"/>
      </c:valAx>
    </c:plotArea>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3FD0C-EBB2-4E02-9FD2-C9EB647B0EA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3868</Words>
  <Characters>22053</Characters>
  <Lines>183</Lines>
  <Paragraphs>51</Paragraphs>
  <TotalTime>29</TotalTime>
  <ScaleCrop>false</ScaleCrop>
  <LinksUpToDate>false</LinksUpToDate>
  <CharactersWithSpaces>25870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2021-07-26T14:14:00Z</dcterms:created>
  <dc:creator>Wang</dc:creator>
  <cp:lastModifiedBy>WPS_1563796466</cp:lastModifiedBy>
  <cp:lastPrinted>2021-06-23T07:41:00Z</cp:lastPrinted>
  <dcterms:modified xsi:type="dcterms:W3CDTF">2022-08-25T03:28:22Z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352CEB58C03B46D0B788AD85E8AEFDA8</vt:lpwstr>
  </property>
</Properties>
</file>