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55" w:rsidRDefault="00961B55" w:rsidP="00B20B40">
      <w:pPr>
        <w:tabs>
          <w:tab w:val="left" w:pos="644"/>
        </w:tabs>
        <w:snapToGrid w:val="0"/>
        <w:spacing w:beforeLines="50" w:afterLines="50"/>
        <w:jc w:val="center"/>
        <w:rPr>
          <w:rFonts w:ascii="仿宋_GB2312" w:eastAsia="仿宋_GB2312" w:hAnsi="宋体" w:cs="宋体"/>
          <w:b/>
          <w:color w:val="FF000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太仓市建筑市场综合</w:t>
      </w:r>
      <w:r>
        <w:rPr>
          <w:rFonts w:ascii="仿宋_GB2312" w:eastAsia="仿宋_GB2312" w:cs="宋体" w:hint="eastAsia"/>
          <w:b/>
          <w:bCs/>
          <w:color w:val="000000"/>
          <w:sz w:val="32"/>
          <w:szCs w:val="32"/>
        </w:rPr>
        <w:t>考核</w:t>
      </w:r>
      <w:r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用表之三</w:t>
      </w:r>
      <w:r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b/>
          <w:sz w:val="32"/>
          <w:szCs w:val="32"/>
        </w:rPr>
        <w:t>工程质量三</w:t>
      </w:r>
      <w:r>
        <w:rPr>
          <w:rFonts w:ascii="仿宋_GB2312" w:eastAsia="仿宋_GB2312" w:hAnsi="宋体" w:cs="宋体"/>
          <w:b/>
          <w:sz w:val="32"/>
          <w:szCs w:val="32"/>
        </w:rPr>
        <w:t>—</w:t>
      </w:r>
      <w:bookmarkStart w:id="0" w:name="_GoBack"/>
      <w:bookmarkEnd w:id="0"/>
      <w:r>
        <w:rPr>
          <w:rFonts w:ascii="仿宋_GB2312" w:eastAsia="仿宋_GB2312" w:hAnsi="宋体" w:cs="宋体" w:hint="eastAsia"/>
          <w:b/>
          <w:sz w:val="32"/>
          <w:szCs w:val="32"/>
        </w:rPr>
        <w:t>桥梁、道路</w:t>
      </w:r>
      <w:r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）</w:t>
      </w:r>
    </w:p>
    <w:p w:rsidR="00961B55" w:rsidRDefault="00961B55" w:rsidP="00B20B40">
      <w:pPr>
        <w:snapToGrid w:val="0"/>
        <w:spacing w:beforeLines="50" w:afterLines="50"/>
        <w:ind w:left="420" w:firstLine="420"/>
        <w:jc w:val="both"/>
        <w:rPr>
          <w:rFonts w:ascii="仿宋_GB2312" w:eastAsia="仿宋_GB2312" w:hAnsi="宋体" w:cs="宋体"/>
          <w:bCs/>
          <w:color w:val="000000"/>
          <w:sz w:val="21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sz w:val="21"/>
          <w:szCs w:val="28"/>
        </w:rPr>
        <w:t>项目编号：</w:t>
      </w:r>
      <w:r>
        <w:rPr>
          <w:rFonts w:ascii="仿宋_GB2312" w:eastAsia="仿宋_GB2312" w:hAnsi="宋体" w:cs="宋体"/>
          <w:bCs/>
          <w:color w:val="000000"/>
          <w:sz w:val="21"/>
          <w:szCs w:val="28"/>
          <w:u w:val="single"/>
        </w:rPr>
        <w:t xml:space="preserve">                          </w:t>
      </w:r>
      <w:r>
        <w:rPr>
          <w:rFonts w:ascii="仿宋_GB2312" w:eastAsia="仿宋_GB2312" w:hAnsi="宋体" w:cs="宋体"/>
          <w:bCs/>
          <w:color w:val="000000"/>
          <w:sz w:val="21"/>
          <w:szCs w:val="28"/>
        </w:rPr>
        <w:t xml:space="preserve">     </w:t>
      </w:r>
      <w:r>
        <w:rPr>
          <w:rFonts w:ascii="仿宋_GB2312" w:eastAsia="仿宋_GB2312" w:hAnsi="宋体" w:cs="宋体"/>
          <w:bCs/>
          <w:color w:val="000000"/>
          <w:sz w:val="21"/>
          <w:szCs w:val="28"/>
        </w:rPr>
        <w:tab/>
      </w:r>
      <w:r>
        <w:rPr>
          <w:rFonts w:ascii="仿宋_GB2312" w:eastAsia="仿宋_GB2312" w:hAnsi="宋体" w:cs="宋体" w:hint="eastAsia"/>
          <w:bCs/>
          <w:color w:val="000000"/>
          <w:sz w:val="21"/>
          <w:szCs w:val="28"/>
        </w:rPr>
        <w:t>检查日期</w:t>
      </w:r>
      <w:r>
        <w:rPr>
          <w:rFonts w:ascii="仿宋_GB2312" w:eastAsia="仿宋_GB2312" w:hAnsi="宋体" w:cs="宋体"/>
          <w:bCs/>
          <w:color w:val="000000"/>
          <w:sz w:val="21"/>
          <w:szCs w:val="28"/>
        </w:rPr>
        <w:t>:</w:t>
      </w:r>
      <w:r>
        <w:rPr>
          <w:rFonts w:ascii="仿宋_GB2312" w:eastAsia="仿宋_GB2312" w:hAnsi="宋体" w:cs="宋体"/>
          <w:bCs/>
          <w:color w:val="000000"/>
          <w:sz w:val="21"/>
          <w:szCs w:val="28"/>
          <w:u w:val="single"/>
        </w:rPr>
        <w:t xml:space="preserve">                              </w:t>
      </w:r>
      <w:r>
        <w:rPr>
          <w:rFonts w:ascii="仿宋_GB2312" w:eastAsia="仿宋_GB2312" w:hAnsi="宋体" w:cs="宋体"/>
          <w:bCs/>
          <w:color w:val="000000"/>
          <w:sz w:val="21"/>
          <w:szCs w:val="28"/>
        </w:rPr>
        <w:t xml:space="preserve">    </w:t>
      </w:r>
    </w:p>
    <w:p w:rsidR="00961B55" w:rsidRDefault="00961B55">
      <w:pPr>
        <w:autoSpaceDE w:val="0"/>
        <w:autoSpaceDN w:val="0"/>
        <w:spacing w:after="43" w:line="1" w:lineRule="exact"/>
        <w:rPr>
          <w:sz w:val="2"/>
          <w:szCs w:val="2"/>
        </w:rPr>
      </w:pPr>
    </w:p>
    <w:tbl>
      <w:tblPr>
        <w:tblW w:w="1037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2"/>
        <w:gridCol w:w="1190"/>
        <w:gridCol w:w="4854"/>
        <w:gridCol w:w="1214"/>
        <w:gridCol w:w="804"/>
        <w:gridCol w:w="832"/>
        <w:gridCol w:w="1081"/>
      </w:tblGrid>
      <w:tr w:rsidR="00961B55">
        <w:trPr>
          <w:trHeight w:val="372"/>
        </w:trPr>
        <w:tc>
          <w:tcPr>
            <w:tcW w:w="10377" w:type="dxa"/>
            <w:gridSpan w:val="7"/>
            <w:tcBorders>
              <w:top w:val="single" w:sz="12" w:space="0" w:color="auto"/>
            </w:tcBorders>
            <w:vAlign w:val="center"/>
          </w:tcPr>
          <w:p w:rsidR="00961B55" w:rsidRDefault="00961B55">
            <w:pPr>
              <w:pStyle w:val="Style27"/>
              <w:spacing w:line="240" w:lineRule="auto"/>
              <w:rPr>
                <w:rStyle w:val="FontStyle66"/>
                <w:rFonts w:ascii="仿宋" w:eastAsia="仿宋" w:hAnsi="仿宋" w:cs="宋体"/>
                <w:bCs/>
                <w:sz w:val="21"/>
                <w:szCs w:val="21"/>
                <w:lang w:val="zh-CN"/>
              </w:rPr>
            </w:pPr>
            <w:r>
              <w:rPr>
                <w:rStyle w:val="FontStyle66"/>
                <w:rFonts w:ascii="仿宋" w:eastAsia="仿宋" w:hAnsi="仿宋" w:cs="宋体" w:hint="eastAsia"/>
                <w:bCs/>
                <w:sz w:val="21"/>
                <w:szCs w:val="21"/>
                <w:lang w:val="zh-CN"/>
              </w:rPr>
              <w:t>施工单位（</w:t>
            </w:r>
            <w:r>
              <w:rPr>
                <w:rStyle w:val="FontStyle77"/>
                <w:rFonts w:ascii="仿宋" w:eastAsia="仿宋" w:hAnsi="仿宋" w:cs="宋体"/>
                <w:bCs/>
                <w:sz w:val="21"/>
                <w:szCs w:val="21"/>
                <w:lang w:val="zh-CN"/>
              </w:rPr>
              <w:t>100</w:t>
            </w:r>
            <w:r>
              <w:rPr>
                <w:rStyle w:val="FontStyle66"/>
                <w:rFonts w:ascii="仿宋" w:eastAsia="仿宋" w:hAnsi="仿宋" w:cs="宋体" w:hint="eastAsia"/>
                <w:bCs/>
                <w:sz w:val="21"/>
                <w:szCs w:val="21"/>
                <w:lang w:val="zh-CN"/>
              </w:rPr>
              <w:t>分）</w:t>
            </w:r>
          </w:p>
        </w:tc>
      </w:tr>
      <w:tr w:rsidR="00961B55">
        <w:trPr>
          <w:trHeight w:val="671"/>
        </w:trPr>
        <w:tc>
          <w:tcPr>
            <w:tcW w:w="402" w:type="dxa"/>
            <w:vAlign w:val="center"/>
          </w:tcPr>
          <w:p w:rsidR="00961B55" w:rsidRDefault="00961B55" w:rsidP="00961B55">
            <w:pPr>
              <w:pStyle w:val="Style27"/>
              <w:spacing w:line="278" w:lineRule="exact"/>
              <w:ind w:leftChars="10" w:left="31680"/>
              <w:jc w:val="center"/>
              <w:rPr>
                <w:rStyle w:val="FontStyle66"/>
                <w:rFonts w:ascii="仿宋" w:eastAsia="仿宋" w:hAnsi="仿宋" w:cs="宋体"/>
                <w:bCs/>
                <w:sz w:val="21"/>
                <w:szCs w:val="21"/>
                <w:lang w:val="zh-CN"/>
              </w:rPr>
            </w:pPr>
            <w:r>
              <w:rPr>
                <w:rStyle w:val="FontStyle66"/>
                <w:rFonts w:ascii="仿宋" w:eastAsia="仿宋" w:hAnsi="仿宋" w:cs="宋体" w:hint="eastAsia"/>
                <w:bCs/>
                <w:sz w:val="21"/>
                <w:szCs w:val="21"/>
                <w:lang w:val="zh-CN"/>
              </w:rPr>
              <w:t>序号</w:t>
            </w:r>
          </w:p>
        </w:tc>
        <w:tc>
          <w:tcPr>
            <w:tcW w:w="1190" w:type="dxa"/>
            <w:vAlign w:val="center"/>
          </w:tcPr>
          <w:p w:rsidR="00961B55" w:rsidRDefault="00961B55">
            <w:pPr>
              <w:pStyle w:val="Style27"/>
              <w:spacing w:line="240" w:lineRule="auto"/>
              <w:jc w:val="center"/>
              <w:rPr>
                <w:rStyle w:val="FontStyle66"/>
                <w:rFonts w:ascii="仿宋" w:eastAsia="仿宋" w:hAnsi="仿宋" w:cs="宋体"/>
                <w:bCs/>
                <w:sz w:val="21"/>
                <w:szCs w:val="21"/>
                <w:lang w:val="zh-CN"/>
              </w:rPr>
            </w:pPr>
            <w:r>
              <w:rPr>
                <w:rStyle w:val="FontStyle66"/>
                <w:rFonts w:ascii="仿宋" w:eastAsia="仿宋" w:hAnsi="仿宋" w:cs="宋体" w:hint="eastAsia"/>
                <w:bCs/>
                <w:sz w:val="21"/>
                <w:szCs w:val="21"/>
                <w:lang w:val="zh-CN"/>
              </w:rPr>
              <w:t>检查项目</w:t>
            </w:r>
          </w:p>
        </w:tc>
        <w:tc>
          <w:tcPr>
            <w:tcW w:w="4854" w:type="dxa"/>
            <w:vAlign w:val="center"/>
          </w:tcPr>
          <w:p w:rsidR="00961B55" w:rsidRDefault="00961B55">
            <w:pPr>
              <w:pStyle w:val="Style27"/>
              <w:spacing w:line="240" w:lineRule="auto"/>
              <w:jc w:val="center"/>
              <w:rPr>
                <w:rStyle w:val="FontStyle66"/>
                <w:rFonts w:ascii="仿宋" w:eastAsia="仿宋" w:hAnsi="仿宋" w:cs="宋体"/>
                <w:bCs/>
                <w:sz w:val="21"/>
                <w:szCs w:val="21"/>
                <w:lang w:val="zh-CN"/>
              </w:rPr>
            </w:pPr>
            <w:r>
              <w:rPr>
                <w:rStyle w:val="FontStyle66"/>
                <w:rFonts w:ascii="仿宋" w:eastAsia="仿宋" w:hAnsi="仿宋" w:cs="宋体" w:hint="eastAsia"/>
                <w:bCs/>
                <w:sz w:val="21"/>
                <w:szCs w:val="21"/>
                <w:lang w:val="zh-CN"/>
              </w:rPr>
              <w:t>检查内容</w:t>
            </w:r>
          </w:p>
        </w:tc>
        <w:tc>
          <w:tcPr>
            <w:tcW w:w="1214" w:type="dxa"/>
            <w:vAlign w:val="center"/>
          </w:tcPr>
          <w:p w:rsidR="00961B55" w:rsidRDefault="00961B55">
            <w:pPr>
              <w:pStyle w:val="Style27"/>
              <w:spacing w:line="240" w:lineRule="auto"/>
              <w:jc w:val="center"/>
              <w:rPr>
                <w:rStyle w:val="FontStyle66"/>
                <w:rFonts w:ascii="仿宋" w:eastAsia="仿宋" w:hAnsi="仿宋" w:cs="宋体"/>
                <w:bCs/>
                <w:sz w:val="21"/>
                <w:szCs w:val="21"/>
                <w:lang w:val="zh-CN"/>
              </w:rPr>
            </w:pPr>
            <w:r>
              <w:rPr>
                <w:rStyle w:val="FontStyle66"/>
                <w:rFonts w:ascii="仿宋" w:eastAsia="仿宋" w:hAnsi="仿宋" w:cs="宋体" w:hint="eastAsia"/>
                <w:bCs/>
                <w:sz w:val="21"/>
                <w:szCs w:val="21"/>
                <w:lang w:val="zh-CN"/>
              </w:rPr>
              <w:t>扣分标准</w:t>
            </w:r>
          </w:p>
        </w:tc>
        <w:tc>
          <w:tcPr>
            <w:tcW w:w="804" w:type="dxa"/>
            <w:vAlign w:val="center"/>
          </w:tcPr>
          <w:p w:rsidR="00961B55" w:rsidRDefault="00961B55">
            <w:pPr>
              <w:pStyle w:val="Style27"/>
              <w:spacing w:line="240" w:lineRule="auto"/>
              <w:jc w:val="center"/>
              <w:rPr>
                <w:rStyle w:val="FontStyle66"/>
                <w:rFonts w:ascii="仿宋" w:eastAsia="仿宋" w:hAnsi="仿宋" w:cs="宋体"/>
                <w:bCs/>
                <w:sz w:val="21"/>
                <w:szCs w:val="21"/>
                <w:lang w:val="zh-CN"/>
              </w:rPr>
            </w:pPr>
            <w:r>
              <w:rPr>
                <w:rStyle w:val="FontStyle66"/>
                <w:rFonts w:ascii="仿宋" w:eastAsia="仿宋" w:hAnsi="仿宋" w:cs="宋体" w:hint="eastAsia"/>
                <w:bCs/>
                <w:sz w:val="21"/>
                <w:szCs w:val="21"/>
                <w:lang w:val="zh-CN"/>
              </w:rPr>
              <w:t>扣分</w:t>
            </w:r>
          </w:p>
        </w:tc>
        <w:tc>
          <w:tcPr>
            <w:tcW w:w="832" w:type="dxa"/>
            <w:vAlign w:val="center"/>
          </w:tcPr>
          <w:p w:rsidR="00961B55" w:rsidRDefault="00961B55">
            <w:pPr>
              <w:pStyle w:val="Style27"/>
              <w:spacing w:line="240" w:lineRule="auto"/>
              <w:jc w:val="center"/>
              <w:rPr>
                <w:rStyle w:val="FontStyle66"/>
                <w:rFonts w:ascii="仿宋" w:eastAsia="仿宋" w:hAnsi="仿宋" w:cs="宋体"/>
                <w:bCs/>
                <w:sz w:val="21"/>
                <w:szCs w:val="21"/>
                <w:lang w:val="zh-CN"/>
              </w:rPr>
            </w:pPr>
            <w:r>
              <w:rPr>
                <w:rStyle w:val="FontStyle66"/>
                <w:rFonts w:ascii="仿宋" w:eastAsia="仿宋" w:hAnsi="仿宋" w:cs="宋体" w:hint="eastAsia"/>
                <w:bCs/>
                <w:sz w:val="21"/>
                <w:szCs w:val="21"/>
                <w:lang w:val="zh-CN"/>
              </w:rPr>
              <w:t>得分</w:t>
            </w:r>
          </w:p>
        </w:tc>
        <w:tc>
          <w:tcPr>
            <w:tcW w:w="1081" w:type="dxa"/>
            <w:vAlign w:val="center"/>
          </w:tcPr>
          <w:p w:rsidR="00961B55" w:rsidRDefault="00961B55">
            <w:pPr>
              <w:pStyle w:val="Style27"/>
              <w:spacing w:line="240" w:lineRule="auto"/>
              <w:jc w:val="center"/>
              <w:rPr>
                <w:rStyle w:val="FontStyle66"/>
                <w:rFonts w:ascii="仿宋" w:eastAsia="仿宋" w:hAnsi="仿宋" w:cs="宋体"/>
                <w:bCs/>
                <w:sz w:val="21"/>
                <w:szCs w:val="21"/>
                <w:lang w:val="zh-CN"/>
              </w:rPr>
            </w:pPr>
            <w:r>
              <w:rPr>
                <w:rStyle w:val="FontStyle66"/>
                <w:rFonts w:ascii="仿宋" w:eastAsia="仿宋" w:hAnsi="仿宋" w:cs="宋体" w:hint="eastAsia"/>
                <w:bCs/>
                <w:sz w:val="21"/>
                <w:szCs w:val="21"/>
                <w:lang w:val="zh-CN"/>
              </w:rPr>
              <w:t>扣分原因</w:t>
            </w:r>
          </w:p>
        </w:tc>
      </w:tr>
      <w:tr w:rsidR="00961B55" w:rsidTr="00EC23B2">
        <w:trPr>
          <w:trHeight w:val="788"/>
        </w:trPr>
        <w:tc>
          <w:tcPr>
            <w:tcW w:w="402" w:type="dxa"/>
            <w:vMerge w:val="restart"/>
            <w:vAlign w:val="center"/>
          </w:tcPr>
          <w:p w:rsidR="00961B55" w:rsidRDefault="00961B55">
            <w:pPr>
              <w:pStyle w:val="Style33"/>
              <w:jc w:val="center"/>
              <w:rPr>
                <w:rFonts w:ascii="仿宋" w:eastAsia="仿宋" w:hAnsi="仿宋" w:cs="宋体"/>
                <w:bCs/>
                <w:sz w:val="21"/>
                <w:szCs w:val="21"/>
                <w:lang w:val="zh-CN"/>
              </w:rPr>
            </w:pPr>
            <w:r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  <w:t>1</w:t>
            </w:r>
          </w:p>
        </w:tc>
        <w:tc>
          <w:tcPr>
            <w:tcW w:w="1190" w:type="dxa"/>
            <w:vMerge w:val="restart"/>
            <w:vAlign w:val="center"/>
          </w:tcPr>
          <w:p w:rsidR="00961B55" w:rsidRDefault="00961B55">
            <w:pPr>
              <w:pStyle w:val="Style13"/>
              <w:spacing w:line="250" w:lineRule="exact"/>
              <w:jc w:val="both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</w:rPr>
            </w:pP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</w:rPr>
              <w:t>质量行为（</w:t>
            </w:r>
            <w:r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</w:rPr>
              <w:t>30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</w:rPr>
              <w:t>分）</w:t>
            </w:r>
          </w:p>
        </w:tc>
        <w:tc>
          <w:tcPr>
            <w:tcW w:w="4854" w:type="dxa"/>
            <w:vAlign w:val="center"/>
          </w:tcPr>
          <w:p w:rsidR="00961B55" w:rsidRDefault="00961B55" w:rsidP="00EC23B2">
            <w:pPr>
              <w:pStyle w:val="Style13"/>
              <w:spacing w:line="250" w:lineRule="exact"/>
              <w:jc w:val="both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质量责任终身制和项目质量管理制度的建立和落实情况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（</w:t>
            </w:r>
            <w:r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  <w:t>6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214" w:type="dxa"/>
            <w:vAlign w:val="center"/>
          </w:tcPr>
          <w:p w:rsidR="00961B55" w:rsidRDefault="00961B55" w:rsidP="00FE388B">
            <w:pPr>
              <w:spacing w:line="310" w:lineRule="exact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缺一项扣</w:t>
            </w:r>
            <w:r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  <w:t>2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分</w:t>
            </w:r>
          </w:p>
        </w:tc>
        <w:tc>
          <w:tcPr>
            <w:tcW w:w="804" w:type="dxa"/>
            <w:vAlign w:val="center"/>
          </w:tcPr>
          <w:p w:rsidR="00961B55" w:rsidRDefault="00961B55">
            <w:pPr>
              <w:spacing w:line="310" w:lineRule="exact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961B55" w:rsidRDefault="00961B55">
            <w:pPr>
              <w:spacing w:line="310" w:lineRule="exact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1081" w:type="dxa"/>
          </w:tcPr>
          <w:p w:rsidR="00961B55" w:rsidRDefault="00961B55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</w:tr>
      <w:tr w:rsidR="00961B55">
        <w:trPr>
          <w:trHeight w:val="665"/>
        </w:trPr>
        <w:tc>
          <w:tcPr>
            <w:tcW w:w="402" w:type="dxa"/>
            <w:vMerge/>
            <w:vAlign w:val="center"/>
          </w:tcPr>
          <w:p w:rsidR="00961B55" w:rsidRDefault="00961B55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1190" w:type="dxa"/>
            <w:vMerge/>
            <w:vAlign w:val="center"/>
          </w:tcPr>
          <w:p w:rsidR="00961B55" w:rsidRDefault="00961B55">
            <w:pPr>
              <w:pStyle w:val="Style13"/>
              <w:spacing w:line="250" w:lineRule="exact"/>
              <w:jc w:val="both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</w:p>
        </w:tc>
        <w:tc>
          <w:tcPr>
            <w:tcW w:w="4854" w:type="dxa"/>
            <w:vAlign w:val="center"/>
          </w:tcPr>
          <w:p w:rsidR="00961B55" w:rsidRDefault="00961B55" w:rsidP="00EC23B2">
            <w:pPr>
              <w:pStyle w:val="Style13"/>
              <w:spacing w:line="250" w:lineRule="exact"/>
              <w:jc w:val="both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项目负责人资格、项目部人员配备符合要求，且按规定到岗履责（</w:t>
            </w:r>
            <w:r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</w:rPr>
              <w:t>6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分</w:t>
            </w:r>
            <w:r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  <w:t>)</w:t>
            </w:r>
          </w:p>
        </w:tc>
        <w:tc>
          <w:tcPr>
            <w:tcW w:w="1214" w:type="dxa"/>
            <w:vAlign w:val="center"/>
          </w:tcPr>
          <w:p w:rsidR="00961B55" w:rsidRDefault="00961B55">
            <w:pPr>
              <w:spacing w:line="310" w:lineRule="exact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缺一项扣</w:t>
            </w:r>
            <w:r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  <w:t>2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分</w:t>
            </w:r>
          </w:p>
        </w:tc>
        <w:tc>
          <w:tcPr>
            <w:tcW w:w="804" w:type="dxa"/>
            <w:vAlign w:val="center"/>
          </w:tcPr>
          <w:p w:rsidR="00961B55" w:rsidRDefault="00961B55">
            <w:pPr>
              <w:spacing w:line="310" w:lineRule="exact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961B55" w:rsidRDefault="00961B55">
            <w:pPr>
              <w:spacing w:line="310" w:lineRule="exact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1081" w:type="dxa"/>
          </w:tcPr>
          <w:p w:rsidR="00961B55" w:rsidRDefault="00961B55">
            <w:pPr>
              <w:autoSpaceDE w:val="0"/>
              <w:autoSpaceDN w:val="0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</w:tr>
      <w:tr w:rsidR="00961B55">
        <w:trPr>
          <w:trHeight w:val="784"/>
        </w:trPr>
        <w:tc>
          <w:tcPr>
            <w:tcW w:w="402" w:type="dxa"/>
            <w:vMerge/>
            <w:vAlign w:val="center"/>
          </w:tcPr>
          <w:p w:rsidR="00961B55" w:rsidRDefault="00961B55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1190" w:type="dxa"/>
            <w:vMerge/>
            <w:vAlign w:val="center"/>
          </w:tcPr>
          <w:p w:rsidR="00961B55" w:rsidRDefault="00961B55">
            <w:pPr>
              <w:pStyle w:val="Style13"/>
              <w:spacing w:line="250" w:lineRule="exact"/>
              <w:jc w:val="both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</w:p>
        </w:tc>
        <w:tc>
          <w:tcPr>
            <w:tcW w:w="4854" w:type="dxa"/>
            <w:vAlign w:val="center"/>
          </w:tcPr>
          <w:p w:rsidR="00961B55" w:rsidRDefault="00961B55" w:rsidP="00EC23B2">
            <w:pPr>
              <w:pStyle w:val="Style13"/>
              <w:spacing w:line="250" w:lineRule="exact"/>
              <w:jc w:val="both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施工组织设计或专项施工（含质量通病防治）方案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</w:rPr>
              <w:t>已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编制、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</w:rPr>
              <w:t>且按规定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审批</w:t>
            </w:r>
            <w:r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（</w:t>
            </w:r>
            <w:r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</w:rPr>
              <w:t>6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分</w:t>
            </w:r>
            <w:r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  <w:t>)</w:t>
            </w:r>
            <w:r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</w:rPr>
              <w:t xml:space="preserve">         </w:t>
            </w:r>
          </w:p>
        </w:tc>
        <w:tc>
          <w:tcPr>
            <w:tcW w:w="1214" w:type="dxa"/>
            <w:vAlign w:val="center"/>
          </w:tcPr>
          <w:p w:rsidR="00961B55" w:rsidRDefault="00961B55">
            <w:pPr>
              <w:spacing w:line="310" w:lineRule="exact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缺一项扣</w:t>
            </w:r>
            <w:r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</w:rPr>
              <w:t>2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分</w:t>
            </w:r>
          </w:p>
        </w:tc>
        <w:tc>
          <w:tcPr>
            <w:tcW w:w="804" w:type="dxa"/>
            <w:vAlign w:val="center"/>
          </w:tcPr>
          <w:p w:rsidR="00961B55" w:rsidRDefault="00961B55">
            <w:pPr>
              <w:spacing w:line="310" w:lineRule="exact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961B55" w:rsidRDefault="00961B55">
            <w:pPr>
              <w:spacing w:line="310" w:lineRule="exact"/>
              <w:rPr>
                <w:rFonts w:ascii="宋体" w:cs="宋体"/>
                <w:sz w:val="18"/>
                <w:szCs w:val="18"/>
              </w:rPr>
            </w:pPr>
          </w:p>
          <w:p w:rsidR="00961B55" w:rsidRDefault="00961B55">
            <w:pPr>
              <w:spacing w:line="310" w:lineRule="exact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1081" w:type="dxa"/>
          </w:tcPr>
          <w:p w:rsidR="00961B55" w:rsidRDefault="00961B55">
            <w:pPr>
              <w:autoSpaceDE w:val="0"/>
              <w:autoSpaceDN w:val="0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</w:tr>
      <w:tr w:rsidR="00961B55">
        <w:trPr>
          <w:trHeight w:val="710"/>
        </w:trPr>
        <w:tc>
          <w:tcPr>
            <w:tcW w:w="402" w:type="dxa"/>
            <w:vMerge/>
            <w:vAlign w:val="center"/>
          </w:tcPr>
          <w:p w:rsidR="00961B55" w:rsidRDefault="00961B55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1190" w:type="dxa"/>
            <w:vMerge/>
            <w:vAlign w:val="center"/>
          </w:tcPr>
          <w:p w:rsidR="00961B55" w:rsidRDefault="00961B55">
            <w:pPr>
              <w:pStyle w:val="Style13"/>
              <w:spacing w:line="250" w:lineRule="exact"/>
              <w:jc w:val="both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</w:p>
        </w:tc>
        <w:tc>
          <w:tcPr>
            <w:tcW w:w="4854" w:type="dxa"/>
            <w:vAlign w:val="center"/>
          </w:tcPr>
          <w:p w:rsidR="00961B55" w:rsidRDefault="00961B55" w:rsidP="00EC23B2">
            <w:pPr>
              <w:spacing w:line="310" w:lineRule="exact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按照工程技术标准及审查合格的施工图设计文件实施（</w:t>
            </w:r>
            <w:r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</w:rPr>
              <w:t>6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分</w:t>
            </w:r>
            <w:r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  <w:t>)</w:t>
            </w:r>
          </w:p>
        </w:tc>
        <w:tc>
          <w:tcPr>
            <w:tcW w:w="1214" w:type="dxa"/>
            <w:vAlign w:val="center"/>
          </w:tcPr>
          <w:p w:rsidR="00961B55" w:rsidRDefault="00961B55">
            <w:pPr>
              <w:spacing w:line="310" w:lineRule="exact"/>
              <w:rPr>
                <w:rFonts w:cs="宋体"/>
                <w:sz w:val="18"/>
                <w:szCs w:val="18"/>
              </w:rPr>
            </w:pP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缺一项扣</w:t>
            </w:r>
            <w:r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</w:rPr>
              <w:t>2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分</w:t>
            </w:r>
          </w:p>
        </w:tc>
        <w:tc>
          <w:tcPr>
            <w:tcW w:w="804" w:type="dxa"/>
            <w:vAlign w:val="center"/>
          </w:tcPr>
          <w:p w:rsidR="00961B55" w:rsidRDefault="00961B55">
            <w:pPr>
              <w:spacing w:line="310" w:lineRule="exact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961B55" w:rsidRDefault="00961B55">
            <w:pPr>
              <w:spacing w:line="31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81" w:type="dxa"/>
          </w:tcPr>
          <w:p w:rsidR="00961B55" w:rsidRDefault="00961B55">
            <w:pPr>
              <w:autoSpaceDE w:val="0"/>
              <w:autoSpaceDN w:val="0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</w:tr>
      <w:tr w:rsidR="00961B55">
        <w:trPr>
          <w:trHeight w:val="678"/>
        </w:trPr>
        <w:tc>
          <w:tcPr>
            <w:tcW w:w="402" w:type="dxa"/>
            <w:vMerge/>
            <w:vAlign w:val="center"/>
          </w:tcPr>
          <w:p w:rsidR="00961B55" w:rsidRDefault="00961B55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1190" w:type="dxa"/>
            <w:vMerge/>
            <w:vAlign w:val="center"/>
          </w:tcPr>
          <w:p w:rsidR="00961B55" w:rsidRDefault="00961B55">
            <w:pPr>
              <w:pStyle w:val="Style13"/>
              <w:spacing w:line="250" w:lineRule="exact"/>
              <w:jc w:val="both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</w:p>
        </w:tc>
        <w:tc>
          <w:tcPr>
            <w:tcW w:w="4854" w:type="dxa"/>
            <w:vAlign w:val="center"/>
          </w:tcPr>
          <w:p w:rsidR="00961B55" w:rsidRDefault="00961B55" w:rsidP="00EC23B2">
            <w:pPr>
              <w:pStyle w:val="Style13"/>
              <w:spacing w:line="250" w:lineRule="exact"/>
              <w:jc w:val="both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质量问题和质量事故处理及时，整改措施有效（</w:t>
            </w:r>
            <w:r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</w:rPr>
              <w:t>6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分</w:t>
            </w:r>
            <w:r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  <w:t>)</w:t>
            </w:r>
          </w:p>
        </w:tc>
        <w:tc>
          <w:tcPr>
            <w:tcW w:w="1214" w:type="dxa"/>
            <w:vAlign w:val="center"/>
          </w:tcPr>
          <w:p w:rsidR="00961B55" w:rsidRDefault="00961B55">
            <w:pPr>
              <w:spacing w:line="310" w:lineRule="exact"/>
              <w:rPr>
                <w:rFonts w:cs="宋体"/>
                <w:sz w:val="18"/>
                <w:szCs w:val="18"/>
              </w:rPr>
            </w:pP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缺一项扣</w:t>
            </w:r>
            <w:r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  <w:t>2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分</w:t>
            </w:r>
          </w:p>
        </w:tc>
        <w:tc>
          <w:tcPr>
            <w:tcW w:w="804" w:type="dxa"/>
            <w:vAlign w:val="center"/>
          </w:tcPr>
          <w:p w:rsidR="00961B55" w:rsidRDefault="00961B55">
            <w:pPr>
              <w:spacing w:line="310" w:lineRule="exact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961B55" w:rsidRDefault="00961B55">
            <w:pPr>
              <w:spacing w:line="31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81" w:type="dxa"/>
          </w:tcPr>
          <w:p w:rsidR="00961B55" w:rsidRDefault="00961B55">
            <w:pPr>
              <w:autoSpaceDE w:val="0"/>
              <w:autoSpaceDN w:val="0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</w:tr>
      <w:tr w:rsidR="00961B55">
        <w:trPr>
          <w:trHeight w:val="639"/>
        </w:trPr>
        <w:tc>
          <w:tcPr>
            <w:tcW w:w="402" w:type="dxa"/>
            <w:vMerge w:val="restart"/>
            <w:vAlign w:val="center"/>
          </w:tcPr>
          <w:p w:rsidR="00961B55" w:rsidRDefault="00961B55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/>
                <w:bCs/>
                <w:sz w:val="21"/>
                <w:szCs w:val="21"/>
              </w:rPr>
              <w:t>2</w:t>
            </w:r>
          </w:p>
        </w:tc>
        <w:tc>
          <w:tcPr>
            <w:tcW w:w="1190" w:type="dxa"/>
            <w:vMerge w:val="restart"/>
            <w:vAlign w:val="center"/>
          </w:tcPr>
          <w:p w:rsidR="00961B55" w:rsidRDefault="00961B55">
            <w:pPr>
              <w:pStyle w:val="Style13"/>
              <w:spacing w:line="264" w:lineRule="exact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</w:p>
          <w:p w:rsidR="00961B55" w:rsidRDefault="00961B55">
            <w:pPr>
              <w:pStyle w:val="Style13"/>
              <w:spacing w:line="264" w:lineRule="exact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</w:p>
          <w:p w:rsidR="00961B55" w:rsidRDefault="00961B55">
            <w:pPr>
              <w:pStyle w:val="Style13"/>
              <w:spacing w:line="264" w:lineRule="exact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</w:p>
          <w:p w:rsidR="00961B55" w:rsidRDefault="00961B55">
            <w:pPr>
              <w:pStyle w:val="Style13"/>
              <w:spacing w:line="264" w:lineRule="exact"/>
              <w:jc w:val="left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质保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</w:rPr>
              <w:t>资料、检测及试验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i/>
                <w:iCs/>
                <w:sz w:val="21"/>
                <w:szCs w:val="21"/>
              </w:rPr>
              <w:t>台账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〔</w:t>
            </w:r>
            <w:r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</w:rPr>
              <w:t>30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分）</w:t>
            </w:r>
          </w:p>
          <w:p w:rsidR="00961B55" w:rsidRDefault="00961B55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  <w:p w:rsidR="00961B55" w:rsidRDefault="00961B55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  <w:p w:rsidR="00961B55" w:rsidRDefault="00961B55">
            <w:pPr>
              <w:autoSpaceDE w:val="0"/>
              <w:autoSpaceDN w:val="0"/>
              <w:jc w:val="center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</w:p>
        </w:tc>
        <w:tc>
          <w:tcPr>
            <w:tcW w:w="4854" w:type="dxa"/>
            <w:vAlign w:val="center"/>
          </w:tcPr>
          <w:p w:rsidR="00961B55" w:rsidRDefault="00961B55">
            <w:pPr>
              <w:pStyle w:val="Style13"/>
              <w:spacing w:line="250" w:lineRule="exact"/>
              <w:jc w:val="both"/>
              <w:rPr>
                <w:rStyle w:val="FontStyle66"/>
                <w:rFonts w:ascii="仿宋" w:eastAsia="仿宋" w:hAnsi="仿宋" w:cs="宋体"/>
                <w:b w:val="0"/>
                <w:bCs/>
                <w:spacing w:val="40"/>
                <w:sz w:val="21"/>
                <w:szCs w:val="21"/>
                <w:lang w:val="zh-CN"/>
              </w:rPr>
            </w:pP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原材料进场验收资料完善、规范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pacing w:val="40"/>
                <w:sz w:val="21"/>
                <w:szCs w:val="21"/>
                <w:lang w:val="zh-CN"/>
              </w:rPr>
              <w:t>〔</w:t>
            </w:r>
            <w:r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</w:rPr>
              <w:t>10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pacing w:val="40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214" w:type="dxa"/>
            <w:vAlign w:val="center"/>
          </w:tcPr>
          <w:p w:rsidR="00961B55" w:rsidRDefault="00961B55">
            <w:pPr>
              <w:pStyle w:val="Style27"/>
              <w:spacing w:line="240" w:lineRule="auto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缺一项扣</w:t>
            </w:r>
            <w:r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  <w:t>2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分</w:t>
            </w:r>
          </w:p>
        </w:tc>
        <w:tc>
          <w:tcPr>
            <w:tcW w:w="804" w:type="dxa"/>
            <w:vAlign w:val="center"/>
          </w:tcPr>
          <w:p w:rsidR="00961B55" w:rsidRDefault="00961B55">
            <w:pPr>
              <w:spacing w:line="310" w:lineRule="exact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961B55" w:rsidRDefault="00961B55">
            <w:pPr>
              <w:spacing w:line="310" w:lineRule="exact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1081" w:type="dxa"/>
          </w:tcPr>
          <w:p w:rsidR="00961B55" w:rsidRDefault="00961B55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</w:tr>
      <w:tr w:rsidR="00961B55">
        <w:trPr>
          <w:trHeight w:val="602"/>
        </w:trPr>
        <w:tc>
          <w:tcPr>
            <w:tcW w:w="402" w:type="dxa"/>
            <w:vMerge/>
            <w:vAlign w:val="center"/>
          </w:tcPr>
          <w:p w:rsidR="00961B55" w:rsidRDefault="00961B55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1190" w:type="dxa"/>
            <w:vMerge/>
            <w:vAlign w:val="center"/>
          </w:tcPr>
          <w:p w:rsidR="00961B55" w:rsidRDefault="00961B55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4854" w:type="dxa"/>
            <w:vAlign w:val="center"/>
          </w:tcPr>
          <w:p w:rsidR="00961B55" w:rsidRDefault="00961B55">
            <w:pPr>
              <w:pStyle w:val="Style13"/>
              <w:spacing w:line="254" w:lineRule="exact"/>
              <w:jc w:val="both"/>
              <w:rPr>
                <w:rStyle w:val="FontStyle66"/>
                <w:rFonts w:ascii="仿宋" w:eastAsia="仿宋" w:hAnsi="仿宋" w:cs="宋体"/>
                <w:b w:val="0"/>
                <w:bCs/>
                <w:spacing w:val="40"/>
                <w:sz w:val="21"/>
                <w:szCs w:val="21"/>
                <w:lang w:val="zh-CN"/>
              </w:rPr>
            </w:pP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工序资料同步、真实、规范、齐全</w:t>
            </w:r>
            <w:r>
              <w:rPr>
                <w:rStyle w:val="FontStyle77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（</w:t>
            </w:r>
            <w:r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</w:rPr>
              <w:t>5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pacing w:val="40"/>
                <w:sz w:val="21"/>
                <w:szCs w:val="21"/>
                <w:lang w:val="zh-CN"/>
              </w:rPr>
              <w:t>分</w:t>
            </w:r>
            <w:r>
              <w:rPr>
                <w:rStyle w:val="FontStyle66"/>
                <w:rFonts w:ascii="仿宋" w:eastAsia="仿宋" w:hAnsi="仿宋" w:cs="宋体"/>
                <w:b w:val="0"/>
                <w:bCs/>
                <w:spacing w:val="40"/>
                <w:sz w:val="21"/>
                <w:szCs w:val="21"/>
                <w:lang w:val="zh-CN"/>
              </w:rPr>
              <w:t>)</w:t>
            </w:r>
          </w:p>
        </w:tc>
        <w:tc>
          <w:tcPr>
            <w:tcW w:w="1214" w:type="dxa"/>
            <w:vAlign w:val="center"/>
          </w:tcPr>
          <w:p w:rsidR="00961B55" w:rsidRDefault="00961B55">
            <w:pPr>
              <w:pStyle w:val="Style27"/>
              <w:spacing w:line="240" w:lineRule="auto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缺一项扣</w:t>
            </w:r>
            <w:r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</w:rPr>
              <w:t>2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分</w:t>
            </w:r>
          </w:p>
        </w:tc>
        <w:tc>
          <w:tcPr>
            <w:tcW w:w="804" w:type="dxa"/>
            <w:vAlign w:val="center"/>
          </w:tcPr>
          <w:p w:rsidR="00961B55" w:rsidRDefault="00961B55">
            <w:pPr>
              <w:spacing w:line="310" w:lineRule="exact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961B55" w:rsidRDefault="00961B55">
            <w:pPr>
              <w:spacing w:line="310" w:lineRule="exact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1081" w:type="dxa"/>
          </w:tcPr>
          <w:p w:rsidR="00961B55" w:rsidRDefault="00961B55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</w:tr>
      <w:tr w:rsidR="00961B55">
        <w:trPr>
          <w:trHeight w:val="879"/>
        </w:trPr>
        <w:tc>
          <w:tcPr>
            <w:tcW w:w="402" w:type="dxa"/>
            <w:vMerge/>
            <w:vAlign w:val="center"/>
          </w:tcPr>
          <w:p w:rsidR="00961B55" w:rsidRDefault="00961B55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1190" w:type="dxa"/>
            <w:vMerge/>
            <w:vAlign w:val="center"/>
          </w:tcPr>
          <w:p w:rsidR="00961B55" w:rsidRDefault="00961B55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4854" w:type="dxa"/>
            <w:vAlign w:val="center"/>
          </w:tcPr>
          <w:p w:rsidR="00961B55" w:rsidRDefault="00961B55">
            <w:pPr>
              <w:pStyle w:val="Style27"/>
              <w:spacing w:line="278" w:lineRule="exact"/>
              <w:ind w:right="14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见证取样送检制度落实；涉及结构安全的试块、试件、材料取样数量及检测结论（</w:t>
            </w:r>
            <w:r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</w:rPr>
              <w:t>5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分</w:t>
            </w:r>
            <w:r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  <w:t>)</w:t>
            </w:r>
          </w:p>
        </w:tc>
        <w:tc>
          <w:tcPr>
            <w:tcW w:w="1214" w:type="dxa"/>
            <w:vAlign w:val="center"/>
          </w:tcPr>
          <w:p w:rsidR="00961B55" w:rsidRDefault="00961B55">
            <w:pPr>
              <w:pStyle w:val="Style27"/>
              <w:spacing w:line="240" w:lineRule="auto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缺一项扣</w:t>
            </w:r>
            <w:r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  <w:t>2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分</w:t>
            </w:r>
          </w:p>
        </w:tc>
        <w:tc>
          <w:tcPr>
            <w:tcW w:w="804" w:type="dxa"/>
            <w:vAlign w:val="center"/>
          </w:tcPr>
          <w:p w:rsidR="00961B55" w:rsidRDefault="00961B55">
            <w:pPr>
              <w:spacing w:line="310" w:lineRule="exact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961B55" w:rsidRDefault="00961B55">
            <w:pPr>
              <w:spacing w:line="310" w:lineRule="exact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1081" w:type="dxa"/>
          </w:tcPr>
          <w:p w:rsidR="00961B55" w:rsidRDefault="00961B55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  <w:p w:rsidR="00961B55" w:rsidRDefault="00961B55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</w:tr>
      <w:tr w:rsidR="00961B55">
        <w:trPr>
          <w:trHeight w:val="758"/>
        </w:trPr>
        <w:tc>
          <w:tcPr>
            <w:tcW w:w="402" w:type="dxa"/>
            <w:vMerge/>
            <w:vAlign w:val="center"/>
          </w:tcPr>
          <w:p w:rsidR="00961B55" w:rsidRDefault="00961B55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1190" w:type="dxa"/>
            <w:vMerge/>
            <w:vAlign w:val="center"/>
          </w:tcPr>
          <w:p w:rsidR="00961B55" w:rsidRDefault="00961B55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4854" w:type="dxa"/>
            <w:vAlign w:val="center"/>
          </w:tcPr>
          <w:p w:rsidR="00961B55" w:rsidRDefault="00961B55">
            <w:pPr>
              <w:pStyle w:val="Style27"/>
              <w:spacing w:line="278" w:lineRule="exact"/>
              <w:ind w:right="14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</w:rPr>
            </w:pP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</w:rPr>
              <w:t>压实度、灰剂量、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弯沉、基层（面层）厚度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</w:rPr>
              <w:t>等相关试验报告齐全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（</w:t>
            </w:r>
            <w:r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</w:rPr>
              <w:t>10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分</w:t>
            </w:r>
            <w:r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  <w:t>)</w:t>
            </w:r>
          </w:p>
        </w:tc>
        <w:tc>
          <w:tcPr>
            <w:tcW w:w="1214" w:type="dxa"/>
            <w:vAlign w:val="center"/>
          </w:tcPr>
          <w:p w:rsidR="00961B55" w:rsidRDefault="00961B55">
            <w:pPr>
              <w:pStyle w:val="Style27"/>
              <w:spacing w:line="240" w:lineRule="auto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缺一项扣</w:t>
            </w:r>
            <w:r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  <w:t>2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分</w:t>
            </w:r>
          </w:p>
        </w:tc>
        <w:tc>
          <w:tcPr>
            <w:tcW w:w="804" w:type="dxa"/>
            <w:vAlign w:val="center"/>
          </w:tcPr>
          <w:p w:rsidR="00961B55" w:rsidRDefault="00961B55">
            <w:pPr>
              <w:spacing w:line="310" w:lineRule="exact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961B55" w:rsidRDefault="00961B55">
            <w:pPr>
              <w:spacing w:line="310" w:lineRule="exact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1081" w:type="dxa"/>
          </w:tcPr>
          <w:p w:rsidR="00961B55" w:rsidRDefault="00961B55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</w:tr>
      <w:tr w:rsidR="00961B55">
        <w:trPr>
          <w:trHeight w:val="591"/>
        </w:trPr>
        <w:tc>
          <w:tcPr>
            <w:tcW w:w="402" w:type="dxa"/>
            <w:vMerge w:val="restart"/>
            <w:vAlign w:val="center"/>
          </w:tcPr>
          <w:p w:rsidR="00961B55" w:rsidRDefault="00961B55" w:rsidP="00EC23B2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/>
                <w:bCs/>
                <w:sz w:val="21"/>
                <w:szCs w:val="21"/>
              </w:rPr>
              <w:t>3</w:t>
            </w:r>
          </w:p>
        </w:tc>
        <w:tc>
          <w:tcPr>
            <w:tcW w:w="1190" w:type="dxa"/>
            <w:vMerge w:val="restart"/>
            <w:vAlign w:val="center"/>
          </w:tcPr>
          <w:p w:rsidR="00961B55" w:rsidRDefault="00961B55">
            <w:pPr>
              <w:pStyle w:val="Style13"/>
              <w:spacing w:line="254" w:lineRule="exact"/>
              <w:jc w:val="left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实物质量〔</w:t>
            </w:r>
            <w:r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</w:rPr>
              <w:t>40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4854" w:type="dxa"/>
            <w:vAlign w:val="center"/>
          </w:tcPr>
          <w:p w:rsidR="00961B55" w:rsidRDefault="00961B55">
            <w:pPr>
              <w:pStyle w:val="Style27"/>
              <w:spacing w:line="278" w:lineRule="exact"/>
              <w:ind w:right="14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路基外观质量，抽查路基宽度、高程、平整度是否满足要求（</w:t>
            </w:r>
            <w:r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</w:rPr>
              <w:t>5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分</w:t>
            </w:r>
            <w:r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  <w:t>)</w:t>
            </w:r>
          </w:p>
        </w:tc>
        <w:tc>
          <w:tcPr>
            <w:tcW w:w="1214" w:type="dxa"/>
            <w:vAlign w:val="center"/>
          </w:tcPr>
          <w:p w:rsidR="00961B55" w:rsidRDefault="00961B55">
            <w:pPr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</w:rPr>
            </w:pP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一项不满足扣</w:t>
            </w:r>
            <w:r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  <w:t>2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分</w:t>
            </w:r>
          </w:p>
        </w:tc>
        <w:tc>
          <w:tcPr>
            <w:tcW w:w="804" w:type="dxa"/>
          </w:tcPr>
          <w:p w:rsidR="00961B55" w:rsidRDefault="00961B55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832" w:type="dxa"/>
          </w:tcPr>
          <w:p w:rsidR="00961B55" w:rsidRDefault="00961B55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1081" w:type="dxa"/>
          </w:tcPr>
          <w:p w:rsidR="00961B55" w:rsidRDefault="00961B55">
            <w:pPr>
              <w:autoSpaceDE w:val="0"/>
              <w:autoSpaceDN w:val="0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</w:tr>
      <w:tr w:rsidR="00961B55">
        <w:trPr>
          <w:trHeight w:val="449"/>
        </w:trPr>
        <w:tc>
          <w:tcPr>
            <w:tcW w:w="402" w:type="dxa"/>
            <w:vMerge/>
            <w:vAlign w:val="center"/>
          </w:tcPr>
          <w:p w:rsidR="00961B55" w:rsidRDefault="00961B55" w:rsidP="00461CA6">
            <w:pPr>
              <w:pStyle w:val="Style33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1190" w:type="dxa"/>
            <w:vMerge/>
            <w:vAlign w:val="center"/>
          </w:tcPr>
          <w:p w:rsidR="00961B55" w:rsidRDefault="00961B55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4854" w:type="dxa"/>
            <w:vAlign w:val="center"/>
          </w:tcPr>
          <w:p w:rsidR="00961B55" w:rsidRDefault="00961B55">
            <w:pPr>
              <w:pStyle w:val="Style27"/>
              <w:spacing w:line="278" w:lineRule="exact"/>
              <w:ind w:right="14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人行道外观质量，抽查盲道铺砌、平整度、纵横缝顺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</w:rPr>
              <w:t>直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度是否满足要求（</w:t>
            </w:r>
            <w:r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</w:rPr>
              <w:t>5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分</w:t>
            </w:r>
            <w:r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  <w:t>)</w:t>
            </w:r>
          </w:p>
        </w:tc>
        <w:tc>
          <w:tcPr>
            <w:tcW w:w="1214" w:type="dxa"/>
            <w:vAlign w:val="center"/>
          </w:tcPr>
          <w:p w:rsidR="00961B55" w:rsidRDefault="00961B55">
            <w:pPr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</w:rPr>
            </w:pP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一项不满足扣</w:t>
            </w:r>
            <w:r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  <w:t>2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分</w:t>
            </w:r>
          </w:p>
        </w:tc>
        <w:tc>
          <w:tcPr>
            <w:tcW w:w="804" w:type="dxa"/>
          </w:tcPr>
          <w:p w:rsidR="00961B55" w:rsidRDefault="00961B55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832" w:type="dxa"/>
          </w:tcPr>
          <w:p w:rsidR="00961B55" w:rsidRDefault="00961B55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1081" w:type="dxa"/>
          </w:tcPr>
          <w:p w:rsidR="00961B55" w:rsidRDefault="00961B55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</w:tr>
      <w:tr w:rsidR="00961B55">
        <w:trPr>
          <w:trHeight w:val="814"/>
        </w:trPr>
        <w:tc>
          <w:tcPr>
            <w:tcW w:w="402" w:type="dxa"/>
            <w:vMerge/>
            <w:vAlign w:val="center"/>
          </w:tcPr>
          <w:p w:rsidR="00961B55" w:rsidRDefault="00961B55" w:rsidP="00461CA6">
            <w:pPr>
              <w:pStyle w:val="Style33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1190" w:type="dxa"/>
            <w:vMerge/>
            <w:vAlign w:val="center"/>
          </w:tcPr>
          <w:p w:rsidR="00961B55" w:rsidRDefault="00961B55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4854" w:type="dxa"/>
            <w:vAlign w:val="center"/>
          </w:tcPr>
          <w:p w:rsidR="00961B55" w:rsidRDefault="00961B55">
            <w:pPr>
              <w:pStyle w:val="Style27"/>
              <w:spacing w:line="278" w:lineRule="exact"/>
              <w:ind w:right="14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</w:rPr>
              <w:t>路缘石砌筑、勾缝质量，检查顺直度情况，雨水口位置、排水情况、井内垃圾清理情况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是否满足要求（</w:t>
            </w:r>
            <w:r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  <w:t>10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分</w:t>
            </w:r>
            <w:r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  <w:t>)</w:t>
            </w:r>
          </w:p>
        </w:tc>
        <w:tc>
          <w:tcPr>
            <w:tcW w:w="1214" w:type="dxa"/>
            <w:vAlign w:val="center"/>
          </w:tcPr>
          <w:p w:rsidR="00961B55" w:rsidRDefault="00961B55">
            <w:pPr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一项不满足扣</w:t>
            </w:r>
            <w:r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  <w:t>2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分</w:t>
            </w:r>
          </w:p>
        </w:tc>
        <w:tc>
          <w:tcPr>
            <w:tcW w:w="804" w:type="dxa"/>
          </w:tcPr>
          <w:p w:rsidR="00961B55" w:rsidRDefault="00961B55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832" w:type="dxa"/>
          </w:tcPr>
          <w:p w:rsidR="00961B55" w:rsidRDefault="00961B55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1081" w:type="dxa"/>
          </w:tcPr>
          <w:p w:rsidR="00961B55" w:rsidRDefault="00961B55">
            <w:pPr>
              <w:autoSpaceDE w:val="0"/>
              <w:autoSpaceDN w:val="0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</w:tr>
      <w:tr w:rsidR="00961B55">
        <w:trPr>
          <w:trHeight w:val="628"/>
        </w:trPr>
        <w:tc>
          <w:tcPr>
            <w:tcW w:w="402" w:type="dxa"/>
            <w:vMerge/>
            <w:vAlign w:val="center"/>
          </w:tcPr>
          <w:p w:rsidR="00961B55" w:rsidRDefault="00961B55" w:rsidP="00461CA6">
            <w:pPr>
              <w:pStyle w:val="Style33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1190" w:type="dxa"/>
            <w:vMerge/>
            <w:vAlign w:val="center"/>
          </w:tcPr>
          <w:p w:rsidR="00961B55" w:rsidRDefault="00961B55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4854" w:type="dxa"/>
            <w:vAlign w:val="center"/>
          </w:tcPr>
          <w:p w:rsidR="00961B55" w:rsidRDefault="00961B55">
            <w:pPr>
              <w:pStyle w:val="Style27"/>
              <w:spacing w:line="278" w:lineRule="exact"/>
              <w:ind w:right="14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</w:rPr>
              <w:t>钢筋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加工、绑扎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</w:rPr>
              <w:t>及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连接质量，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</w:rPr>
              <w:t>钢筋位置、间距及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保护层厚度是否满足要求（</w:t>
            </w:r>
            <w:r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</w:rPr>
              <w:t>5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分</w:t>
            </w:r>
            <w:r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  <w:t>)</w:t>
            </w:r>
          </w:p>
        </w:tc>
        <w:tc>
          <w:tcPr>
            <w:tcW w:w="1214" w:type="dxa"/>
            <w:vAlign w:val="center"/>
          </w:tcPr>
          <w:p w:rsidR="00961B55" w:rsidRDefault="00961B55">
            <w:pPr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一项不满足扣</w:t>
            </w:r>
            <w:r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  <w:t>2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分</w:t>
            </w:r>
          </w:p>
        </w:tc>
        <w:tc>
          <w:tcPr>
            <w:tcW w:w="804" w:type="dxa"/>
          </w:tcPr>
          <w:p w:rsidR="00961B55" w:rsidRDefault="00961B55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832" w:type="dxa"/>
          </w:tcPr>
          <w:p w:rsidR="00961B55" w:rsidRDefault="00961B55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1081" w:type="dxa"/>
          </w:tcPr>
          <w:p w:rsidR="00961B55" w:rsidRDefault="00961B55">
            <w:pPr>
              <w:autoSpaceDE w:val="0"/>
              <w:autoSpaceDN w:val="0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</w:tr>
      <w:tr w:rsidR="00961B55">
        <w:trPr>
          <w:trHeight w:val="659"/>
        </w:trPr>
        <w:tc>
          <w:tcPr>
            <w:tcW w:w="402" w:type="dxa"/>
            <w:vMerge/>
            <w:vAlign w:val="center"/>
          </w:tcPr>
          <w:p w:rsidR="00961B55" w:rsidRDefault="00961B55">
            <w:pPr>
              <w:pStyle w:val="Style33"/>
              <w:jc w:val="center"/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</w:p>
        </w:tc>
        <w:tc>
          <w:tcPr>
            <w:tcW w:w="1190" w:type="dxa"/>
            <w:vMerge/>
            <w:vAlign w:val="center"/>
          </w:tcPr>
          <w:p w:rsidR="00961B55" w:rsidRDefault="00961B55">
            <w:pPr>
              <w:pStyle w:val="Style13"/>
              <w:spacing w:line="254" w:lineRule="exact"/>
              <w:rPr>
                <w:rStyle w:val="FontStyle66"/>
                <w:rFonts w:ascii="仿宋" w:eastAsia="仿宋" w:hAnsi="仿宋" w:cs="宋体"/>
                <w:b w:val="0"/>
                <w:bCs/>
                <w:spacing w:val="40"/>
                <w:sz w:val="21"/>
                <w:szCs w:val="21"/>
                <w:lang w:val="zh-CN"/>
              </w:rPr>
            </w:pPr>
          </w:p>
        </w:tc>
        <w:tc>
          <w:tcPr>
            <w:tcW w:w="4854" w:type="dxa"/>
            <w:vAlign w:val="center"/>
          </w:tcPr>
          <w:p w:rsidR="00961B55" w:rsidRDefault="00961B55">
            <w:pPr>
              <w:pStyle w:val="Style27"/>
              <w:spacing w:line="278" w:lineRule="exact"/>
              <w:ind w:right="14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混凝土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</w:rPr>
              <w:t>色差、蜂窝、麻面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、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</w:rPr>
              <w:t>裂缝等外观质量，检查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混凝土构件尺寸偏差是否满足要求（</w:t>
            </w:r>
            <w:r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</w:rPr>
              <w:t>10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分</w:t>
            </w:r>
            <w:r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  <w:t>)</w:t>
            </w:r>
          </w:p>
        </w:tc>
        <w:tc>
          <w:tcPr>
            <w:tcW w:w="1214" w:type="dxa"/>
            <w:vAlign w:val="center"/>
          </w:tcPr>
          <w:p w:rsidR="00961B55" w:rsidRDefault="00961B55">
            <w:pPr>
              <w:pStyle w:val="Style13"/>
              <w:spacing w:line="264" w:lineRule="exact"/>
              <w:jc w:val="both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一项不满足扣</w:t>
            </w:r>
            <w:r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  <w:t>2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分</w:t>
            </w:r>
          </w:p>
        </w:tc>
        <w:tc>
          <w:tcPr>
            <w:tcW w:w="804" w:type="dxa"/>
          </w:tcPr>
          <w:p w:rsidR="00961B55" w:rsidRDefault="00961B55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832" w:type="dxa"/>
          </w:tcPr>
          <w:p w:rsidR="00961B55" w:rsidRDefault="00961B55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1081" w:type="dxa"/>
          </w:tcPr>
          <w:p w:rsidR="00961B55" w:rsidRDefault="00961B55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</w:tr>
      <w:tr w:rsidR="00961B55">
        <w:trPr>
          <w:trHeight w:val="641"/>
        </w:trPr>
        <w:tc>
          <w:tcPr>
            <w:tcW w:w="402" w:type="dxa"/>
            <w:vMerge/>
          </w:tcPr>
          <w:p w:rsidR="00961B55" w:rsidRDefault="00961B55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1190" w:type="dxa"/>
            <w:vMerge/>
          </w:tcPr>
          <w:p w:rsidR="00961B55" w:rsidRDefault="00961B55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4854" w:type="dxa"/>
            <w:vAlign w:val="center"/>
          </w:tcPr>
          <w:p w:rsidR="00961B55" w:rsidRDefault="00961B55">
            <w:pPr>
              <w:pStyle w:val="Style27"/>
              <w:spacing w:line="278" w:lineRule="exact"/>
              <w:ind w:right="14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</w:rPr>
              <w:t>桥梁纵横向线性控制、排水畅通、伸缩缝内垃圾清理等细部构造质量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是否满足要求（</w:t>
            </w:r>
            <w:r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</w:rPr>
              <w:t>5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分</w:t>
            </w:r>
            <w:r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  <w:t>)</w:t>
            </w:r>
          </w:p>
        </w:tc>
        <w:tc>
          <w:tcPr>
            <w:tcW w:w="1214" w:type="dxa"/>
            <w:vAlign w:val="center"/>
          </w:tcPr>
          <w:p w:rsidR="00961B55" w:rsidRDefault="00961B55">
            <w:pPr>
              <w:pStyle w:val="Style12"/>
              <w:jc w:val="both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一项不满足扣</w:t>
            </w:r>
            <w:r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</w:rPr>
              <w:t>2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分</w:t>
            </w:r>
          </w:p>
        </w:tc>
        <w:tc>
          <w:tcPr>
            <w:tcW w:w="804" w:type="dxa"/>
          </w:tcPr>
          <w:p w:rsidR="00961B55" w:rsidRDefault="00961B55">
            <w:pPr>
              <w:pStyle w:val="Style12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</w:p>
        </w:tc>
        <w:tc>
          <w:tcPr>
            <w:tcW w:w="832" w:type="dxa"/>
          </w:tcPr>
          <w:p w:rsidR="00961B55" w:rsidRDefault="00961B55">
            <w:pPr>
              <w:pStyle w:val="Style12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</w:p>
        </w:tc>
        <w:tc>
          <w:tcPr>
            <w:tcW w:w="1081" w:type="dxa"/>
          </w:tcPr>
          <w:p w:rsidR="00961B55" w:rsidRDefault="00961B55">
            <w:pPr>
              <w:pStyle w:val="Style12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</w:p>
        </w:tc>
      </w:tr>
      <w:tr w:rsidR="00961B55">
        <w:trPr>
          <w:trHeight w:val="729"/>
        </w:trPr>
        <w:tc>
          <w:tcPr>
            <w:tcW w:w="10377" w:type="dxa"/>
            <w:gridSpan w:val="7"/>
            <w:tcBorders>
              <w:bottom w:val="single" w:sz="12" w:space="0" w:color="auto"/>
            </w:tcBorders>
            <w:vAlign w:val="center"/>
          </w:tcPr>
          <w:p w:rsidR="00961B55" w:rsidRDefault="00961B55">
            <w:pPr>
              <w:pStyle w:val="Style12"/>
              <w:rPr>
                <w:rStyle w:val="FontStyle66"/>
                <w:rFonts w:ascii="仿宋" w:eastAsia="仿宋" w:hAnsi="仿宋" w:cs="宋体"/>
                <w:bCs/>
                <w:sz w:val="21"/>
                <w:szCs w:val="21"/>
                <w:lang w:val="zh-CN"/>
              </w:rPr>
            </w:pPr>
            <w:r>
              <w:rPr>
                <w:rStyle w:val="FontStyle66"/>
                <w:rFonts w:ascii="仿宋" w:eastAsia="仿宋" w:hAnsi="仿宋" w:cs="宋体" w:hint="eastAsia"/>
                <w:bCs/>
                <w:sz w:val="21"/>
                <w:szCs w:val="21"/>
                <w:lang w:val="zh-CN"/>
              </w:rPr>
              <w:t>得分：</w:t>
            </w:r>
            <w:r>
              <w:rPr>
                <w:rStyle w:val="FontStyle66"/>
                <w:rFonts w:ascii="仿宋" w:eastAsia="仿宋" w:hAnsi="仿宋" w:cs="宋体"/>
                <w:bCs/>
                <w:sz w:val="21"/>
                <w:szCs w:val="21"/>
                <w:u w:val="single"/>
                <w:lang w:val="zh-CN"/>
              </w:rPr>
              <w:t xml:space="preserve">        </w:t>
            </w:r>
          </w:p>
        </w:tc>
      </w:tr>
    </w:tbl>
    <w:p w:rsidR="00961B55" w:rsidRDefault="00961B55">
      <w:pPr>
        <w:pStyle w:val="Style16"/>
        <w:spacing w:before="77"/>
        <w:jc w:val="left"/>
        <w:rPr>
          <w:rStyle w:val="FontStyle79"/>
          <w:rFonts w:cs="宋体"/>
          <w:bCs/>
          <w:spacing w:val="-30"/>
          <w:szCs w:val="26"/>
          <w:lang w:val="zh-CN"/>
        </w:rPr>
      </w:pPr>
    </w:p>
    <w:p w:rsidR="00961B55" w:rsidRDefault="00961B55" w:rsidP="00802CBF">
      <w:pPr>
        <w:snapToGrid w:val="0"/>
        <w:spacing w:beforeLines="50" w:afterLines="50"/>
        <w:ind w:firstLineChars="200" w:firstLine="31680"/>
        <w:rPr>
          <w:rFonts w:ascii="仿宋_GB2312" w:eastAsia="仿宋_GB2312" w:hAnsi="宋体" w:cs="宋体"/>
          <w:b/>
          <w:bCs/>
          <w:color w:val="000000"/>
          <w:sz w:val="21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sz w:val="21"/>
          <w:szCs w:val="28"/>
        </w:rPr>
        <w:t>检查人（签字）：</w:t>
      </w:r>
      <w:r>
        <w:rPr>
          <w:rFonts w:ascii="仿宋_GB2312" w:eastAsia="仿宋_GB2312" w:hAnsi="宋体" w:cs="宋体"/>
          <w:bCs/>
          <w:color w:val="000000"/>
          <w:sz w:val="21"/>
          <w:szCs w:val="28"/>
          <w:u w:val="single"/>
        </w:rPr>
        <w:t xml:space="preserve">                     </w:t>
      </w:r>
      <w:r>
        <w:rPr>
          <w:rFonts w:ascii="仿宋_GB2312" w:eastAsia="仿宋_GB2312" w:hAnsi="宋体" w:cs="宋体"/>
          <w:bCs/>
          <w:color w:val="000000"/>
          <w:sz w:val="21"/>
          <w:szCs w:val="28"/>
        </w:rPr>
        <w:t xml:space="preserve">    </w:t>
      </w:r>
      <w:r>
        <w:rPr>
          <w:rFonts w:ascii="仿宋_GB2312" w:eastAsia="仿宋_GB2312" w:hAnsi="宋体" w:cs="宋体" w:hint="eastAsia"/>
          <w:bCs/>
          <w:color w:val="000000"/>
          <w:sz w:val="21"/>
          <w:szCs w:val="28"/>
        </w:rPr>
        <w:t>被检查单位（签字或盖章）：</w:t>
      </w:r>
      <w:r>
        <w:rPr>
          <w:rFonts w:ascii="仿宋_GB2312" w:eastAsia="仿宋_GB2312" w:hAnsi="宋体" w:cs="宋体"/>
          <w:bCs/>
          <w:color w:val="000000"/>
          <w:sz w:val="21"/>
          <w:szCs w:val="28"/>
          <w:u w:val="single"/>
        </w:rPr>
        <w:t xml:space="preserve">                       </w:t>
      </w:r>
      <w:r>
        <w:rPr>
          <w:rFonts w:ascii="仿宋_GB2312" w:eastAsia="仿宋_GB2312" w:hAnsi="宋体" w:cs="宋体"/>
          <w:bCs/>
          <w:color w:val="000000"/>
          <w:sz w:val="21"/>
          <w:szCs w:val="28"/>
        </w:rPr>
        <w:t xml:space="preserve">  </w:t>
      </w:r>
    </w:p>
    <w:sectPr w:rsidR="00961B55" w:rsidSect="00AA1E69">
      <w:footerReference w:type="even" r:id="rId6"/>
      <w:pgSz w:w="11905" w:h="16837"/>
      <w:pgMar w:top="851" w:right="720" w:bottom="851" w:left="720" w:header="113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B55" w:rsidRDefault="00961B55">
      <w:r>
        <w:separator/>
      </w:r>
    </w:p>
  </w:endnote>
  <w:endnote w:type="continuationSeparator" w:id="0">
    <w:p w:rsidR="00961B55" w:rsidRDefault="00961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B55" w:rsidRDefault="00961B5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6.05pt;height:13.8pt;z-index:251660288;visibility:visible;mso-wrap-style:none;mso-position-horizontal:left;mso-position-horizontal-relative:margin" filled="f" stroked="f">
          <v:textbox style="mso-fit-shape-to-text:t" inset="0,0,0,0">
            <w:txbxContent>
              <w:p w:rsidR="00961B55" w:rsidRDefault="00961B55">
                <w:pPr>
                  <w:snapToGrid w:val="0"/>
                  <w:rPr>
                    <w:rFonts w:cs="宋体"/>
                    <w:sz w:val="18"/>
                    <w:szCs w:val="18"/>
                  </w:rPr>
                </w:pPr>
                <w:fldSimple w:instr=" PAGE  \* MERGEFORMAT ">
                  <w: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B55" w:rsidRDefault="00961B55">
      <w:r>
        <w:separator/>
      </w:r>
    </w:p>
  </w:footnote>
  <w:footnote w:type="continuationSeparator" w:id="0">
    <w:p w:rsidR="00961B55" w:rsidRDefault="00961B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CF3"/>
    <w:rsid w:val="000E54CF"/>
    <w:rsid w:val="00192C31"/>
    <w:rsid w:val="00262F83"/>
    <w:rsid w:val="00275CF3"/>
    <w:rsid w:val="003A2C82"/>
    <w:rsid w:val="00461CA6"/>
    <w:rsid w:val="00481F73"/>
    <w:rsid w:val="00605603"/>
    <w:rsid w:val="006C6910"/>
    <w:rsid w:val="00802CBF"/>
    <w:rsid w:val="008B5CEE"/>
    <w:rsid w:val="008F3386"/>
    <w:rsid w:val="00961B55"/>
    <w:rsid w:val="00AA1E69"/>
    <w:rsid w:val="00AC739D"/>
    <w:rsid w:val="00B20B40"/>
    <w:rsid w:val="00D47EE0"/>
    <w:rsid w:val="00D91A70"/>
    <w:rsid w:val="00EC23B2"/>
    <w:rsid w:val="00F66CA8"/>
    <w:rsid w:val="00FE388B"/>
    <w:rsid w:val="04CF4D78"/>
    <w:rsid w:val="0DD47DE7"/>
    <w:rsid w:val="1DCE6522"/>
    <w:rsid w:val="227D3E67"/>
    <w:rsid w:val="38EA330A"/>
    <w:rsid w:val="5EC96CD2"/>
    <w:rsid w:val="6A7955FE"/>
    <w:rsid w:val="750D6E16"/>
    <w:rsid w:val="763D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E69"/>
    <w:pPr>
      <w:widowControl w:val="0"/>
    </w:pPr>
    <w:rPr>
      <w:rFonts w:ascii="Times New Roman" w:hAnsi="Times New Roman"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AA1E69"/>
    <w:pPr>
      <w:ind w:firstLineChars="200" w:firstLine="387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75A1"/>
    <w:rPr>
      <w:rFonts w:ascii="Times New Roman" w:hAnsi="Times New Roman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1E69"/>
    <w:pPr>
      <w:tabs>
        <w:tab w:val="center" w:pos="4153"/>
        <w:tab w:val="right" w:pos="8306"/>
      </w:tabs>
      <w:snapToGrid w:val="0"/>
    </w:pPr>
    <w:rPr>
      <w:rFonts w:ascii="等线" w:eastAsia="等线" w:hAnsi="等线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1E6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A1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A1E69"/>
    <w:rPr>
      <w:rFonts w:cs="Times New Roman"/>
      <w:sz w:val="18"/>
      <w:szCs w:val="18"/>
    </w:rPr>
  </w:style>
  <w:style w:type="character" w:customStyle="1" w:styleId="FontStyle70">
    <w:name w:val="Font Style70"/>
    <w:uiPriority w:val="99"/>
    <w:rsid w:val="00AA1E69"/>
    <w:rPr>
      <w:rFonts w:ascii="宋体" w:eastAsia="宋体"/>
      <w:b/>
      <w:w w:val="150"/>
      <w:sz w:val="14"/>
    </w:rPr>
  </w:style>
  <w:style w:type="character" w:customStyle="1" w:styleId="FontStyle79">
    <w:name w:val="Font Style79"/>
    <w:uiPriority w:val="99"/>
    <w:rsid w:val="00AA1E69"/>
    <w:rPr>
      <w:rFonts w:ascii="宋体" w:eastAsia="宋体"/>
      <w:b/>
      <w:spacing w:val="10"/>
      <w:sz w:val="26"/>
    </w:rPr>
  </w:style>
  <w:style w:type="character" w:customStyle="1" w:styleId="FontStyle77">
    <w:name w:val="Font Style77"/>
    <w:uiPriority w:val="99"/>
    <w:rsid w:val="00AA1E69"/>
    <w:rPr>
      <w:rFonts w:ascii="宋体" w:eastAsia="宋体"/>
      <w:b/>
    </w:rPr>
  </w:style>
  <w:style w:type="character" w:customStyle="1" w:styleId="FontStyle60">
    <w:name w:val="Font Style60"/>
    <w:uiPriority w:val="99"/>
    <w:rsid w:val="00AA1E69"/>
    <w:rPr>
      <w:rFonts w:ascii="宋体" w:eastAsia="宋体"/>
      <w:b/>
      <w:sz w:val="26"/>
    </w:rPr>
  </w:style>
  <w:style w:type="character" w:customStyle="1" w:styleId="FontStyle66">
    <w:name w:val="Font Style66"/>
    <w:uiPriority w:val="99"/>
    <w:rsid w:val="00AA1E69"/>
    <w:rPr>
      <w:rFonts w:ascii="宋体" w:eastAsia="宋体"/>
      <w:b/>
      <w:spacing w:val="10"/>
      <w:sz w:val="18"/>
    </w:rPr>
  </w:style>
  <w:style w:type="character" w:customStyle="1" w:styleId="FontStyle54">
    <w:name w:val="Font Style54"/>
    <w:uiPriority w:val="99"/>
    <w:rsid w:val="00AA1E69"/>
    <w:rPr>
      <w:rFonts w:ascii="宋体" w:eastAsia="宋体"/>
      <w:b/>
      <w:sz w:val="30"/>
    </w:rPr>
  </w:style>
  <w:style w:type="paragraph" w:customStyle="1" w:styleId="Style13">
    <w:name w:val="Style13"/>
    <w:basedOn w:val="Normal"/>
    <w:uiPriority w:val="99"/>
    <w:rsid w:val="00AA1E69"/>
    <w:pPr>
      <w:spacing w:line="302" w:lineRule="exact"/>
      <w:jc w:val="center"/>
    </w:pPr>
  </w:style>
  <w:style w:type="paragraph" w:customStyle="1" w:styleId="Style36">
    <w:name w:val="Style36"/>
    <w:basedOn w:val="Normal"/>
    <w:uiPriority w:val="99"/>
    <w:rsid w:val="00AA1E69"/>
    <w:pPr>
      <w:spacing w:line="259" w:lineRule="exact"/>
      <w:jc w:val="both"/>
    </w:pPr>
  </w:style>
  <w:style w:type="paragraph" w:customStyle="1" w:styleId="Style33">
    <w:name w:val="Style33"/>
    <w:basedOn w:val="Normal"/>
    <w:uiPriority w:val="99"/>
    <w:rsid w:val="00AA1E69"/>
  </w:style>
  <w:style w:type="paragraph" w:customStyle="1" w:styleId="Style27">
    <w:name w:val="Style27"/>
    <w:basedOn w:val="Normal"/>
    <w:uiPriority w:val="99"/>
    <w:rsid w:val="00AA1E69"/>
    <w:pPr>
      <w:spacing w:line="274" w:lineRule="exact"/>
      <w:jc w:val="both"/>
    </w:pPr>
  </w:style>
  <w:style w:type="paragraph" w:customStyle="1" w:styleId="Style16">
    <w:name w:val="Style16"/>
    <w:basedOn w:val="Normal"/>
    <w:uiPriority w:val="99"/>
    <w:rsid w:val="00AA1E69"/>
    <w:pPr>
      <w:jc w:val="right"/>
    </w:pPr>
  </w:style>
  <w:style w:type="paragraph" w:customStyle="1" w:styleId="Style12">
    <w:name w:val="Style12"/>
    <w:basedOn w:val="Normal"/>
    <w:uiPriority w:val="99"/>
    <w:rsid w:val="00AA1E69"/>
  </w:style>
  <w:style w:type="paragraph" w:customStyle="1" w:styleId="Style24">
    <w:name w:val="Style24"/>
    <w:basedOn w:val="Normal"/>
    <w:uiPriority w:val="99"/>
    <w:rsid w:val="00AA1E69"/>
  </w:style>
  <w:style w:type="paragraph" w:styleId="BalloonText">
    <w:name w:val="Balloon Text"/>
    <w:basedOn w:val="Normal"/>
    <w:link w:val="BalloonTextChar"/>
    <w:uiPriority w:val="99"/>
    <w:semiHidden/>
    <w:rsid w:val="000E54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54C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DD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149</Words>
  <Characters>853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滕礼刚</dc:creator>
  <cp:keywords/>
  <dc:description/>
  <cp:lastModifiedBy>xue</cp:lastModifiedBy>
  <cp:revision>6</cp:revision>
  <cp:lastPrinted>2019-03-29T06:33:00Z</cp:lastPrinted>
  <dcterms:created xsi:type="dcterms:W3CDTF">2019-03-29T07:23:00Z</dcterms:created>
  <dcterms:modified xsi:type="dcterms:W3CDTF">2019-05-05T03:01:00Z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