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540" w:lineRule="exact"/>
        <w:jc w:val="left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z w:val="44"/>
          <w:szCs w:val="44"/>
        </w:rPr>
        <w:t>相关部门名单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委编办、市档案馆、发改委、教育局、科技局、工信局、公安局、民政局、司法局、财政局、人社局、资源规划局、住建局、城管局、交运局、水务局、农业农村局、商务局、文体广旅局、卫健委、生态环境局、退役军人局、应急局、行政审批局、市场监管局、医保局、综合指挥中心、残联、邮政管理局</w:t>
      </w:r>
    </w:p>
    <w:p>
      <w:pPr>
        <w:spacing w:line="54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277F"/>
    <w:rsid w:val="11C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2021-08-27T07:26:00Z</dcterms:created>
  <dc:creator>庄伯阳</dc:creator>
  <cp:lastModifiedBy>庄伯阳</cp:lastModifiedBy>
  <dcterms:modified xsi:type="dcterms:W3CDTF">2021-08-27T07:26:45Z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45C1CC215B1A4A64846E4CECF8664B63</vt:lpwstr>
  </property>
</Properties>
</file>