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/>
        <w:rPr>
          <w:rFonts w:ascii="Times New Roman" w:eastAsia="黑体"/>
        </w:rPr>
      </w:pPr>
      <w:r>
        <w:rPr>
          <w:rFonts w:ascii="Times New Roman" w:hAnsi="黑体" w:eastAsia="黑体"/>
        </w:rPr>
        <w:t>附件</w:t>
      </w:r>
    </w:p>
    <w:p>
      <w:pPr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太仓市第九批总部企业名单</w:t>
      </w:r>
    </w:p>
    <w:p>
      <w:pPr>
        <w:ind w:firstLine="0"/>
        <w:jc w:val="center"/>
        <w:rPr>
          <w:rFonts w:ascii="Times New Roman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黑体"/>
                <w:szCs w:val="32"/>
              </w:rPr>
            </w:pPr>
            <w:r>
              <w:rPr>
                <w:rFonts w:ascii="Times New Roman" w:eastAsia="黑体"/>
                <w:szCs w:val="32"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ind w:firstLine="0"/>
              <w:jc w:val="center"/>
              <w:rPr>
                <w:rFonts w:ascii="Times New Roman" w:eastAsia="黑体"/>
                <w:szCs w:val="32"/>
              </w:rPr>
            </w:pPr>
            <w:r>
              <w:rPr>
                <w:rFonts w:ascii="Times New Roman" w:eastAsia="黑体"/>
                <w:szCs w:val="3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江苏京迅递供应链管理有限公司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似鸟（太仓）商贸物流有限公司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苏州康乃德生物医药有限公司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法可赛（太仓）汽车配件有限公司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克朗斯机械（太仓）有限公司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太仓娄城高新集团有限公司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苏州良浦住宅工业有限公司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35DB"/>
    <w:rsid w:val="196035DB"/>
    <w:rsid w:val="3F1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2022-02-09T08:04:00Z</dcterms:created>
  <dc:creator>庄伯阳</dc:creator>
  <cp:lastModifiedBy>庄伯阳</cp:lastModifiedBy>
  <dcterms:modified xsi:type="dcterms:W3CDTF">2022-02-09T08:04:56Z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0734A6CF511248ABB8B62FE3AF5F7D0C</vt:lpwstr>
  </property>
</Properties>
</file>