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05463F" w:rsidP="00BC1586">
      <w:pPr>
        <w:pStyle w:val="af1"/>
        <w:snapToGrid w:val="0"/>
        <w:spacing w:after="160" w:line="540" w:lineRule="exact"/>
      </w:pPr>
      <w:r>
        <w:rPr>
          <w:rFonts w:ascii="方正大标宋简体" w:eastAsia="方正大标宋简体" w:hint="eastAsia"/>
          <w:b/>
          <w:noProof/>
          <w:snapToGrid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309880</wp:posOffset>
            </wp:positionV>
            <wp:extent cx="5724525" cy="2227580"/>
            <wp:effectExtent l="19050" t="0" r="9525" b="0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05463F">
        <w:rPr>
          <w:rFonts w:ascii="Times New Roman" w:eastAsia="仿宋_GB2312" w:hint="eastAsia"/>
          <w:noProof/>
        </w:rPr>
        <w:t>52</w:t>
      </w:r>
      <w:r>
        <w:rPr>
          <w:rFonts w:ascii="Times New Roman" w:eastAsia="仿宋_GB2312" w:hint="eastAsia"/>
          <w:noProof/>
        </w:rPr>
        <w:t>号</w:t>
      </w: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05463F" w:rsidRPr="007B1901" w:rsidRDefault="0005463F" w:rsidP="0005463F">
      <w:pPr>
        <w:pStyle w:val="10"/>
        <w:spacing w:line="580" w:lineRule="exact"/>
        <w:rPr>
          <w:rFonts w:ascii="Times New Roman" w:eastAsia="方正大标宋简体"/>
        </w:rPr>
      </w:pPr>
      <w:bookmarkStart w:id="0" w:name="OLE_LINK1"/>
      <w:r w:rsidRPr="007B1901">
        <w:rPr>
          <w:rFonts w:ascii="Times New Roman" w:eastAsia="方正大标宋简体"/>
        </w:rPr>
        <w:t>市政府关于公布全市行政执法主体名单的通知</w:t>
      </w:r>
    </w:p>
    <w:bookmarkEnd w:id="0"/>
    <w:p w:rsidR="0005463F" w:rsidRPr="007B1901" w:rsidRDefault="0005463F" w:rsidP="0005463F">
      <w:pPr>
        <w:spacing w:line="580" w:lineRule="exact"/>
        <w:rPr>
          <w:rFonts w:ascii="Times New Roman"/>
          <w:sz w:val="44"/>
        </w:rPr>
      </w:pPr>
    </w:p>
    <w:p w:rsidR="0005463F" w:rsidRPr="007B1901" w:rsidRDefault="0005463F" w:rsidP="0005463F">
      <w:pPr>
        <w:spacing w:line="500" w:lineRule="exact"/>
        <w:ind w:firstLine="0"/>
        <w:rPr>
          <w:rFonts w:ascii="Times New Roman" w:eastAsia="仿宋_GB2312"/>
          <w:snapToGrid/>
          <w:kern w:val="32"/>
          <w:szCs w:val="32"/>
          <w:shd w:val="clear" w:color="auto" w:fill="FFFFFF"/>
        </w:rPr>
      </w:pPr>
      <w:r w:rsidRPr="007B1901">
        <w:rPr>
          <w:rFonts w:ascii="Times New Roman" w:eastAsia="仿宋_GB2312"/>
          <w:snapToGrid/>
          <w:kern w:val="32"/>
          <w:szCs w:val="32"/>
          <w:shd w:val="clear" w:color="auto" w:fill="FFFFFF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 w:rsidR="0005463F" w:rsidRPr="007B1901" w:rsidRDefault="0005463F" w:rsidP="0005463F">
      <w:pPr>
        <w:pStyle w:val="10"/>
        <w:spacing w:line="500" w:lineRule="exact"/>
        <w:ind w:firstLineChars="196" w:firstLine="617"/>
        <w:jc w:val="both"/>
        <w:rPr>
          <w:rFonts w:ascii="Times New Roman" w:eastAsia="仿宋_GB2312"/>
          <w:snapToGrid/>
          <w:kern w:val="32"/>
          <w:sz w:val="32"/>
          <w:szCs w:val="32"/>
        </w:rPr>
      </w:pPr>
      <w:r w:rsidRPr="007B1901">
        <w:rPr>
          <w:rFonts w:ascii="Times New Roman" w:eastAsia="仿宋_GB2312" w:hAnsi="仿宋_GB2312"/>
          <w:snapToGrid/>
          <w:kern w:val="32"/>
          <w:sz w:val="32"/>
        </w:rPr>
        <w:t>根据机构改革和相关法律、法规规定，结合我市实际，</w:t>
      </w:r>
      <w:r w:rsidRPr="007B1901">
        <w:rPr>
          <w:rFonts w:ascii="Times New Roman" w:eastAsia="仿宋_GB2312"/>
          <w:snapToGrid/>
          <w:kern w:val="32"/>
          <w:sz w:val="32"/>
          <w:szCs w:val="32"/>
        </w:rPr>
        <w:t>经依法审核，</w:t>
      </w:r>
      <w:r w:rsidRPr="007B1901">
        <w:rPr>
          <w:rFonts w:ascii="Times New Roman" w:eastAsia="仿宋_GB2312" w:hAnsi="仿宋_GB2312"/>
          <w:snapToGrid/>
          <w:kern w:val="32"/>
          <w:sz w:val="32"/>
        </w:rPr>
        <w:t>现对全市行政执法主体</w:t>
      </w:r>
      <w:r w:rsidRPr="007B1901">
        <w:rPr>
          <w:rFonts w:ascii="Times New Roman" w:eastAsia="仿宋_GB2312"/>
          <w:snapToGrid/>
          <w:kern w:val="32"/>
          <w:sz w:val="32"/>
          <w:szCs w:val="32"/>
        </w:rPr>
        <w:t>名单</w:t>
      </w:r>
      <w:r w:rsidRPr="007B1901">
        <w:rPr>
          <w:rFonts w:ascii="Times New Roman" w:eastAsia="仿宋_GB2312" w:hAnsi="仿宋_GB2312"/>
          <w:snapToGrid/>
          <w:kern w:val="32"/>
          <w:sz w:val="32"/>
        </w:rPr>
        <w:t>进行调整并重新公布。</w:t>
      </w:r>
      <w:r w:rsidRPr="007B1901">
        <w:rPr>
          <w:rFonts w:ascii="Times New Roman" w:eastAsia="仿宋_GB2312"/>
          <w:snapToGrid/>
          <w:kern w:val="32"/>
          <w:sz w:val="32"/>
        </w:rPr>
        <w:t>《市政府关于公布全市行政执法主体名单的通知》（太政发</w:t>
      </w:r>
      <w:r w:rsidRPr="0005463F">
        <w:rPr>
          <w:rFonts w:ascii="Times New Roman" w:eastAsia="仿宋_GB2312" w:hint="eastAsia"/>
          <w:noProof/>
          <w:sz w:val="32"/>
          <w:szCs w:val="32"/>
        </w:rPr>
        <w:t>〔</w:t>
      </w:r>
      <w:r w:rsidRPr="0005463F">
        <w:rPr>
          <w:rFonts w:ascii="Times New Roman" w:eastAsia="仿宋_GB2312" w:hint="eastAsia"/>
          <w:noProof/>
          <w:sz w:val="32"/>
          <w:szCs w:val="32"/>
        </w:rPr>
        <w:t>2017</w:t>
      </w:r>
      <w:r w:rsidRPr="0005463F">
        <w:rPr>
          <w:rFonts w:ascii="Times New Roman" w:eastAsia="仿宋_GB2312" w:hint="eastAsia"/>
          <w:noProof/>
          <w:sz w:val="32"/>
          <w:szCs w:val="32"/>
        </w:rPr>
        <w:t>〕</w:t>
      </w:r>
      <w:r w:rsidRPr="007B1901">
        <w:rPr>
          <w:rFonts w:ascii="Times New Roman" w:eastAsia="仿宋_GB2312"/>
          <w:snapToGrid/>
          <w:kern w:val="32"/>
          <w:sz w:val="32"/>
        </w:rPr>
        <w:t>91</w:t>
      </w:r>
      <w:r w:rsidRPr="007B1901">
        <w:rPr>
          <w:rFonts w:ascii="Times New Roman" w:eastAsia="仿宋_GB2312"/>
          <w:snapToGrid/>
          <w:kern w:val="32"/>
          <w:sz w:val="32"/>
        </w:rPr>
        <w:t>号）废止。</w:t>
      </w:r>
      <w:r w:rsidRPr="007B1901">
        <w:rPr>
          <w:rFonts w:ascii="Times New Roman" w:eastAsia="仿宋_GB2312"/>
          <w:snapToGrid/>
          <w:kern w:val="32"/>
          <w:sz w:val="32"/>
          <w:szCs w:val="32"/>
        </w:rPr>
        <w:t>各行政执法主体要进一步增强法治意识、责任意识，积极主动履职，严格依法行政，切实提升行政执法能力和水平，为全市经济社会</w:t>
      </w:r>
      <w:r>
        <w:rPr>
          <w:rFonts w:ascii="Times New Roman" w:eastAsia="仿宋_GB2312"/>
          <w:snapToGrid/>
          <w:kern w:val="32"/>
          <w:sz w:val="32"/>
          <w:szCs w:val="32"/>
        </w:rPr>
        <w:t>高质量</w:t>
      </w:r>
      <w:r w:rsidRPr="007B1901">
        <w:rPr>
          <w:rFonts w:ascii="Times New Roman" w:eastAsia="仿宋_GB2312"/>
          <w:snapToGrid/>
          <w:kern w:val="32"/>
          <w:sz w:val="32"/>
          <w:szCs w:val="32"/>
        </w:rPr>
        <w:t>发展提供良好的法治保障。</w:t>
      </w:r>
    </w:p>
    <w:p w:rsidR="0005463F" w:rsidRPr="007B1901" w:rsidRDefault="0005463F" w:rsidP="0005463F">
      <w:pPr>
        <w:spacing w:line="500" w:lineRule="exact"/>
        <w:ind w:firstLine="636"/>
        <w:rPr>
          <w:rFonts w:ascii="Times New Roman" w:eastAsia="仿宋_GB2312"/>
          <w:snapToGrid/>
          <w:kern w:val="32"/>
        </w:rPr>
      </w:pPr>
    </w:p>
    <w:p w:rsidR="0005463F" w:rsidRPr="007B1901" w:rsidRDefault="0005463F" w:rsidP="0005463F">
      <w:pPr>
        <w:pStyle w:val="ae"/>
        <w:tabs>
          <w:tab w:val="left" w:pos="1588"/>
        </w:tabs>
        <w:spacing w:line="500" w:lineRule="exact"/>
        <w:ind w:hanging="1333"/>
        <w:rPr>
          <w:rFonts w:ascii="Times New Roman" w:eastAsia="仿宋_GB2312"/>
          <w:snapToGrid/>
          <w:kern w:val="32"/>
        </w:rPr>
      </w:pPr>
      <w:r w:rsidRPr="007B1901">
        <w:rPr>
          <w:rFonts w:ascii="Times New Roman" w:eastAsia="仿宋_GB2312"/>
          <w:snapToGrid/>
          <w:kern w:val="32"/>
        </w:rPr>
        <w:t xml:space="preserve">                           </w:t>
      </w:r>
      <w:r>
        <w:rPr>
          <w:rFonts w:ascii="Times New Roman" w:eastAsia="仿宋_GB2312"/>
          <w:snapToGrid/>
          <w:kern w:val="32"/>
        </w:rPr>
        <w:t xml:space="preserve">      </w:t>
      </w:r>
      <w:r w:rsidRPr="007B1901">
        <w:rPr>
          <w:rFonts w:ascii="Times New Roman" w:eastAsia="仿宋_GB2312"/>
          <w:snapToGrid/>
          <w:kern w:val="32"/>
        </w:rPr>
        <w:t xml:space="preserve">       </w:t>
      </w:r>
      <w:r>
        <w:rPr>
          <w:rFonts w:ascii="Times New Roman" w:eastAsia="仿宋_GB2312" w:hint="eastAsia"/>
          <w:snapToGrid/>
          <w:kern w:val="32"/>
        </w:rPr>
        <w:t xml:space="preserve"> </w:t>
      </w:r>
      <w:r w:rsidRPr="007B1901">
        <w:rPr>
          <w:rFonts w:ascii="Times New Roman" w:eastAsia="仿宋_GB2312"/>
          <w:snapToGrid/>
          <w:kern w:val="32"/>
        </w:rPr>
        <w:t xml:space="preserve"> </w:t>
      </w:r>
      <w:r w:rsidRPr="007B1901">
        <w:rPr>
          <w:rFonts w:ascii="Times New Roman" w:eastAsia="仿宋_GB2312"/>
          <w:snapToGrid/>
          <w:kern w:val="32"/>
        </w:rPr>
        <w:t>太仓市人民政府</w:t>
      </w:r>
    </w:p>
    <w:p w:rsidR="0005463F" w:rsidRDefault="0005463F" w:rsidP="0005463F">
      <w:pPr>
        <w:spacing w:line="500" w:lineRule="exact"/>
        <w:ind w:firstLineChars="1668" w:firstLine="5254"/>
        <w:rPr>
          <w:rFonts w:ascii="Times New Roman" w:eastAsia="仿宋_GB2312" w:hint="eastAsia"/>
          <w:snapToGrid/>
          <w:kern w:val="32"/>
        </w:rPr>
      </w:pPr>
      <w:r w:rsidRPr="007B1901">
        <w:rPr>
          <w:rFonts w:ascii="Times New Roman" w:eastAsia="仿宋_GB2312"/>
          <w:snapToGrid/>
          <w:kern w:val="32"/>
        </w:rPr>
        <w:t>2019</w:t>
      </w:r>
      <w:r w:rsidRPr="007B1901">
        <w:rPr>
          <w:rFonts w:ascii="Times New Roman" w:eastAsia="仿宋_GB2312"/>
          <w:snapToGrid/>
          <w:kern w:val="32"/>
        </w:rPr>
        <w:t>年</w:t>
      </w:r>
      <w:r w:rsidRPr="007B1901">
        <w:rPr>
          <w:rFonts w:ascii="Times New Roman" w:eastAsia="仿宋_GB2312"/>
          <w:snapToGrid/>
          <w:kern w:val="32"/>
        </w:rPr>
        <w:t>12</w:t>
      </w:r>
      <w:r w:rsidRPr="007B1901">
        <w:rPr>
          <w:rFonts w:ascii="Times New Roman" w:eastAsia="仿宋_GB2312"/>
          <w:snapToGrid/>
          <w:kern w:val="32"/>
        </w:rPr>
        <w:t>月</w:t>
      </w:r>
      <w:r w:rsidRPr="007B1901">
        <w:rPr>
          <w:rFonts w:ascii="Times New Roman" w:eastAsia="仿宋_GB2312"/>
          <w:snapToGrid/>
          <w:kern w:val="32"/>
        </w:rPr>
        <w:t>1</w:t>
      </w:r>
      <w:r>
        <w:rPr>
          <w:rFonts w:ascii="Times New Roman" w:eastAsia="仿宋_GB2312" w:hint="eastAsia"/>
          <w:snapToGrid/>
          <w:kern w:val="32"/>
        </w:rPr>
        <w:t>9</w:t>
      </w:r>
      <w:r w:rsidRPr="007B1901">
        <w:rPr>
          <w:rFonts w:ascii="Times New Roman" w:eastAsia="仿宋_GB2312"/>
          <w:snapToGrid/>
          <w:kern w:val="32"/>
        </w:rPr>
        <w:t>日</w:t>
      </w:r>
    </w:p>
    <w:p w:rsidR="0005463F" w:rsidRDefault="0005463F" w:rsidP="0005463F">
      <w:pPr>
        <w:spacing w:line="500" w:lineRule="exact"/>
        <w:ind w:firstLineChars="198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05463F" w:rsidRDefault="0005463F" w:rsidP="0005463F">
      <w:pPr>
        <w:spacing w:line="500" w:lineRule="exact"/>
        <w:ind w:firstLine="0"/>
        <w:jc w:val="center"/>
        <w:rPr>
          <w:rFonts w:ascii="Times New Roman" w:eastAsia="仿宋_GB2312" w:hint="eastAsia"/>
          <w:szCs w:val="32"/>
        </w:rPr>
      </w:pPr>
      <w:r w:rsidRPr="007B1901">
        <w:rPr>
          <w:rFonts w:ascii="Times New Roman" w:eastAsia="仿宋_GB2312"/>
          <w:szCs w:val="32"/>
        </w:rPr>
        <w:br w:type="page"/>
      </w:r>
    </w:p>
    <w:p w:rsidR="0005463F" w:rsidRPr="0005463F" w:rsidRDefault="0005463F" w:rsidP="0005463F">
      <w:pPr>
        <w:spacing w:line="500" w:lineRule="exact"/>
        <w:ind w:firstLine="0"/>
        <w:jc w:val="center"/>
        <w:rPr>
          <w:rFonts w:ascii="Times New Roman" w:eastAsia="方正大标宋简体"/>
          <w:sz w:val="40"/>
          <w:szCs w:val="40"/>
        </w:rPr>
      </w:pPr>
      <w:r w:rsidRPr="0005463F">
        <w:rPr>
          <w:rFonts w:ascii="Times New Roman" w:eastAsia="方正大标宋简体"/>
          <w:sz w:val="40"/>
          <w:szCs w:val="40"/>
        </w:rPr>
        <w:t>全市行政执法主体名单</w:t>
      </w:r>
    </w:p>
    <w:p w:rsidR="0005463F" w:rsidRPr="007B1901" w:rsidRDefault="0005463F" w:rsidP="0005463F">
      <w:pPr>
        <w:spacing w:line="580" w:lineRule="exact"/>
        <w:ind w:firstLine="636"/>
        <w:rPr>
          <w:rFonts w:ascii="Times New Roman" w:eastAsia="仿宋_GB2312"/>
          <w:szCs w:val="32"/>
        </w:rPr>
      </w:pP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黑体"/>
        </w:rPr>
      </w:pPr>
      <w:r w:rsidRPr="007B1901">
        <w:rPr>
          <w:rFonts w:ascii="Times New Roman" w:eastAsia="黑体"/>
        </w:rPr>
        <w:t>一、法定行政执法机关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江苏太仓港口管理委员会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太仓市人民政府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太仓市发展和改革委员会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太仓市教育局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太仓市科学技术局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太仓市工业和信息化局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太仓市公安局城中派出所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太仓市公安局城西派出所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太仓市公安局高新区派出所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太仓市公安局板桥派出所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太仓市公安局科教新城派出所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太仓市公安局金仓湖派出所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太仓市公安局港区派出所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太仓市公安局璜泾派出所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太仓市公安局金浪派出所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太仓市公安局浏河派出所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太仓市公安局浏家港派出所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lastRenderedPageBreak/>
        <w:t>太仓市公安局陆渡派出所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太仓市公安局双凤派出所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太仓市公安局沙溪派出所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太仓市公安局岳王派出所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太仓市公安局公交派出所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太仓市公安局水上派出所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太仓市公安局浏河港边防派出所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太仓市民政局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太仓市司法局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太仓市财政局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太仓市人力资源和社会保障局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太仓市自然资源和规划局（太仓市林业局）</w:t>
      </w:r>
    </w:p>
    <w:p w:rsidR="0005463F" w:rsidRPr="007B1901" w:rsidRDefault="0005463F" w:rsidP="0005463F">
      <w:pPr>
        <w:spacing w:line="580" w:lineRule="exact"/>
        <w:ind w:firstLineChars="226" w:firstLine="621"/>
        <w:rPr>
          <w:rFonts w:ascii="Times New Roman" w:eastAsia="仿宋_GB2312"/>
        </w:rPr>
      </w:pPr>
      <w:r w:rsidRPr="007B1901">
        <w:rPr>
          <w:rFonts w:ascii="Times New Roman" w:eastAsia="仿宋_GB2312"/>
          <w:spacing w:val="-20"/>
        </w:rPr>
        <w:t>太仓市住房和城乡建设局</w:t>
      </w:r>
      <w:r w:rsidRPr="007B1901">
        <w:rPr>
          <w:rFonts w:ascii="Times New Roman" w:eastAsia="仿宋_GB2312"/>
        </w:rPr>
        <w:t>（太仓市人民防空办公室）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太仓市城市管理局（太仓市综合行政执法局）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太仓市交通运输局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太仓市水务局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太仓市农业农村局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太仓市商务局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太仓市文体广电和旅游局（太仓市文物局）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太仓市卫生健康委员会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太仓市退役军人事务局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太仓市应急管理局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lastRenderedPageBreak/>
        <w:t>太仓市审计局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太仓市行政审批局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太仓市市场监督管理局（太仓市知识产权局）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太仓市市场监督管理局城厢分局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太仓市市场监督管理局高新区分局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太仓市市场监督管理局沙溪分局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太仓市市场监督管理局浏河分局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太仓市市场监督管理局璜泾分局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太仓市市场监督管理局港区分局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太仓市市场监督管理局双凤分局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太仓市统计局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太仓市医疗保障局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太仓市政府外事办公室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中华人民共和国太仓海关</w:t>
      </w:r>
    </w:p>
    <w:p w:rsidR="0005463F" w:rsidRPr="007B1901" w:rsidRDefault="0005463F" w:rsidP="0005463F">
      <w:pPr>
        <w:spacing w:line="580" w:lineRule="exact"/>
        <w:ind w:firstLineChars="196" w:firstLine="617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中华人民共和国太仓海事局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  <w:szCs w:val="22"/>
        </w:rPr>
        <w:t>国家税务总局</w:t>
      </w:r>
      <w:r w:rsidRPr="007B1901">
        <w:rPr>
          <w:rFonts w:ascii="Times New Roman" w:eastAsia="仿宋_GB2312"/>
        </w:rPr>
        <w:t>太仓市税务局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  <w:szCs w:val="22"/>
        </w:rPr>
        <w:t>国家税务总局</w:t>
      </w:r>
      <w:r w:rsidRPr="007B1901">
        <w:rPr>
          <w:rFonts w:ascii="Times New Roman" w:eastAsia="仿宋_GB2312"/>
        </w:rPr>
        <w:t>太仓市税务局第一税务分局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  <w:szCs w:val="22"/>
        </w:rPr>
        <w:t>国家税务总局</w:t>
      </w:r>
      <w:r w:rsidRPr="007B1901">
        <w:rPr>
          <w:rFonts w:ascii="Times New Roman" w:eastAsia="仿宋_GB2312"/>
        </w:rPr>
        <w:t>太仓市税务局第二税务分局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  <w:szCs w:val="22"/>
        </w:rPr>
      </w:pPr>
      <w:r w:rsidRPr="007B1901">
        <w:rPr>
          <w:rFonts w:ascii="Times New Roman" w:eastAsia="仿宋_GB2312"/>
          <w:szCs w:val="22"/>
        </w:rPr>
        <w:t>国家税务总局太仓市税务局城厢税务分局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  <w:szCs w:val="22"/>
        </w:rPr>
      </w:pPr>
      <w:r w:rsidRPr="007B1901">
        <w:rPr>
          <w:rFonts w:ascii="Times New Roman" w:eastAsia="仿宋_GB2312"/>
          <w:szCs w:val="22"/>
        </w:rPr>
        <w:t>国家税务总局太仓市税务局娄东税务分局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  <w:szCs w:val="22"/>
        </w:rPr>
      </w:pPr>
      <w:r w:rsidRPr="007B1901">
        <w:rPr>
          <w:rFonts w:ascii="Times New Roman" w:eastAsia="仿宋_GB2312"/>
          <w:szCs w:val="22"/>
        </w:rPr>
        <w:t>国家税务总局太仓市税务局沙溪税务分局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  <w:szCs w:val="22"/>
        </w:rPr>
      </w:pPr>
      <w:r w:rsidRPr="007B1901">
        <w:rPr>
          <w:rFonts w:ascii="Times New Roman" w:eastAsia="仿宋_GB2312"/>
          <w:szCs w:val="22"/>
        </w:rPr>
        <w:t>国家税务总局太仓市税务局浏河税务分局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  <w:szCs w:val="22"/>
        </w:rPr>
      </w:pPr>
      <w:r w:rsidRPr="007B1901">
        <w:rPr>
          <w:rFonts w:ascii="Times New Roman" w:eastAsia="仿宋_GB2312"/>
          <w:szCs w:val="22"/>
        </w:rPr>
        <w:lastRenderedPageBreak/>
        <w:t>国家税务总局太仓市税务局璜泾税务分局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中国人民银行太仓市支行（国家外汇管理局太仓市支局）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太仓市城厢镇人民政府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太仓市沙溪镇人民政府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太仓市浏河镇人民政府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太仓市浮桥镇人民政府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太仓市璜泾镇人民政府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太仓市双凤镇人民政府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黑体"/>
        </w:rPr>
      </w:pPr>
      <w:r w:rsidRPr="007B1901">
        <w:rPr>
          <w:rFonts w:ascii="Times New Roman" w:eastAsia="黑体"/>
        </w:rPr>
        <w:t>二、对外加挂行政机关牌子的机关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太仓市国家保密局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  <w:bCs/>
          <w:kern w:val="36"/>
        </w:rPr>
        <w:t>太仓市档案局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太仓市新闻出版局（太仓市版权局）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太仓市互联网信息办公室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太仓市政府台湾事务办公室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太仓市民族宗教事务局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太仓市政府侨务办公室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"/>
        </w:rPr>
      </w:pPr>
      <w:r w:rsidRPr="007B1901">
        <w:rPr>
          <w:rFonts w:ascii="Times New Roman" w:eastAsia="黑体"/>
        </w:rPr>
        <w:t>三、法律、法规授权组织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太仓市残疾人联合会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江苏省太仓市烟草专卖局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太仓市气象局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  <w:bCs/>
          <w:kern w:val="36"/>
        </w:rPr>
        <w:t>太仓市散装水泥办公室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太仓市消防救援大队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lastRenderedPageBreak/>
        <w:t>太仓市公安局交通警察大队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太仓市社会保险基金管理结算中心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太仓市地方海事处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太仓市运输管理处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太仓市机动车维修管理处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太仓市公路管理处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太仓市航道管理处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太仓市乡镇交通运输综合管理所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太仓市动物卫生监督所</w:t>
      </w:r>
    </w:p>
    <w:p w:rsidR="0005463F" w:rsidRPr="007B1901" w:rsidRDefault="0005463F" w:rsidP="0005463F">
      <w:pPr>
        <w:spacing w:line="580" w:lineRule="exact"/>
        <w:ind w:firstLineChars="197" w:firstLine="621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太仓市林业（蚕桑）站（太仓市森林植物检疫站）</w:t>
      </w:r>
    </w:p>
    <w:p w:rsidR="0005463F" w:rsidRPr="007B1901" w:rsidRDefault="0005463F" w:rsidP="0005463F">
      <w:pPr>
        <w:spacing w:line="580" w:lineRule="exact"/>
        <w:ind w:firstLineChars="196" w:firstLine="617"/>
        <w:rPr>
          <w:rFonts w:ascii="Times New Roman" w:eastAsia="仿宋_GB2312"/>
        </w:rPr>
      </w:pPr>
      <w:r w:rsidRPr="007B1901">
        <w:rPr>
          <w:rFonts w:ascii="Times New Roman" w:eastAsia="仿宋_GB2312"/>
        </w:rPr>
        <w:t>太仓市渔政监督大队（中华人民共和国太仓渔港监督站、江苏省渔船检验局太仓检验站、太仓市水生动物卫生监督所）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7B1901">
        <w:rPr>
          <w:rFonts w:ascii="Times New Roman" w:eastAsia="仿宋_GB2312"/>
        </w:rPr>
        <w:t>太仓市农机安全监理所</w:t>
      </w:r>
    </w:p>
    <w:p w:rsidR="0005463F" w:rsidRPr="007B1901" w:rsidRDefault="0005463F" w:rsidP="0005463F">
      <w:pPr>
        <w:spacing w:line="580" w:lineRule="exact"/>
        <w:ind w:firstLineChars="200" w:firstLine="630"/>
        <w:rPr>
          <w:rFonts w:ascii="Times New Roman" w:eastAsia="仿宋"/>
          <w:szCs w:val="32"/>
        </w:rPr>
      </w:pPr>
    </w:p>
    <w:p w:rsidR="0005463F" w:rsidRPr="007B1901" w:rsidRDefault="0005463F" w:rsidP="0005463F">
      <w:pPr>
        <w:spacing w:line="58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05463F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 w:rsidR="0005463F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 w:rsidR="006663F1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05463F">
              <w:rPr>
                <w:rFonts w:ascii="Times New Roman" w:eastAsia="仿宋_GB2312" w:hint="eastAsia"/>
                <w:b w:val="0"/>
                <w:sz w:val="28"/>
                <w:szCs w:val="28"/>
              </w:rPr>
              <w:t>12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05463F">
              <w:rPr>
                <w:rFonts w:ascii="Times New Roman" w:eastAsia="仿宋_GB2312" w:hint="eastAsia"/>
                <w:b w:val="0"/>
                <w:sz w:val="28"/>
                <w:szCs w:val="28"/>
              </w:rPr>
              <w:t>19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D53A91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B6" w:rsidRDefault="00D422B6">
      <w:r>
        <w:separator/>
      </w:r>
    </w:p>
  </w:endnote>
  <w:endnote w:type="continuationSeparator" w:id="1">
    <w:p w:rsidR="00D422B6" w:rsidRDefault="00D4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汉鼎简楷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05463F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B6" w:rsidRDefault="00D422B6">
      <w:r>
        <w:separator/>
      </w:r>
    </w:p>
  </w:footnote>
  <w:footnote w:type="continuationSeparator" w:id="1">
    <w:p w:rsidR="00D422B6" w:rsidRDefault="00D42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422B6"/>
    <w:rsid w:val="00000D19"/>
    <w:rsid w:val="00003841"/>
    <w:rsid w:val="0005463F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422B6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6</TotalTime>
  <Pages>6</Pages>
  <Words>260</Words>
  <Characters>1482</Characters>
  <Application>Microsoft Office Word</Application>
  <DocSecurity>0</DocSecurity>
  <Lines>12</Lines>
  <Paragraphs>3</Paragraphs>
  <ScaleCrop>false</ScaleCrop>
  <Company>wyk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1</cp:revision>
  <cp:lastPrinted>2019-12-19T07:24:00Z</cp:lastPrinted>
  <dcterms:created xsi:type="dcterms:W3CDTF">2019-12-19T07:21:00Z</dcterms:created>
  <dcterms:modified xsi:type="dcterms:W3CDTF">2019-12-19T07:27:00Z</dcterms:modified>
</cp:coreProperties>
</file>