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E50F2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snapToGrid/>
          <w:w w:val="100"/>
          <w:szCs w:val="1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-46686</wp:posOffset>
            </wp:positionH>
            <wp:positionV relativeFrom="paragraph">
              <wp:posOffset>136001</wp:posOffset>
            </wp:positionV>
            <wp:extent cx="5728169" cy="2226365"/>
            <wp:effectExtent l="19050" t="0" r="5881" b="0"/>
            <wp:wrapNone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B71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 w:hint="eastAsia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9C6D7E">
        <w:rPr>
          <w:rFonts w:ascii="Times New Roman" w:eastAsia="仿宋_GB2312" w:hint="eastAsia"/>
          <w:noProof/>
        </w:rPr>
        <w:t>发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222E11">
        <w:rPr>
          <w:rFonts w:ascii="Times New Roman" w:eastAsia="仿宋_GB2312" w:hint="eastAsia"/>
          <w:noProof/>
        </w:rPr>
        <w:t>54</w:t>
      </w:r>
      <w:r>
        <w:rPr>
          <w:rFonts w:ascii="Times New Roman" w:eastAsia="仿宋_GB2312" w:hint="eastAsia"/>
          <w:noProof/>
        </w:rPr>
        <w:t>号</w:t>
      </w: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Default="00D53A91">
      <w:pPr>
        <w:pStyle w:val="10"/>
        <w:rPr>
          <w:rFonts w:ascii="方正大标宋简体" w:eastAsia="方正大标宋简体" w:hint="eastAsia"/>
        </w:rPr>
      </w:pPr>
    </w:p>
    <w:p w:rsidR="00222E11" w:rsidRDefault="00222E11" w:rsidP="00222E11">
      <w:pPr>
        <w:pStyle w:val="10"/>
        <w:rPr>
          <w:rFonts w:ascii="Times New Roman" w:eastAsia="方正大标宋简体" w:hint="eastAsia"/>
        </w:rPr>
      </w:pPr>
      <w:bookmarkStart w:id="0" w:name="OLE_LINK2"/>
      <w:bookmarkStart w:id="1" w:name="OLE_LINK3"/>
      <w:r>
        <w:rPr>
          <w:rFonts w:ascii="Times New Roman" w:eastAsia="方正大标宋简体"/>
        </w:rPr>
        <w:t>市政府关于确定</w:t>
      </w:r>
      <w:r>
        <w:rPr>
          <w:rFonts w:ascii="Times New Roman" w:eastAsia="方正大标宋简体"/>
        </w:rPr>
        <w:t>201</w:t>
      </w:r>
      <w:r>
        <w:rPr>
          <w:rFonts w:ascii="Times New Roman" w:eastAsia="方正大标宋简体" w:hint="eastAsia"/>
        </w:rPr>
        <w:t>9</w:t>
      </w:r>
      <w:r>
        <w:rPr>
          <w:rFonts w:ascii="Times New Roman" w:eastAsia="方正大标宋简体"/>
        </w:rPr>
        <w:t>年度</w:t>
      </w:r>
    </w:p>
    <w:p w:rsidR="00222E11" w:rsidRDefault="00222E11" w:rsidP="00222E11">
      <w:pPr>
        <w:pStyle w:val="10"/>
        <w:rPr>
          <w:rFonts w:ascii="Times New Roman" w:eastAsia="方正大标宋简体"/>
        </w:rPr>
      </w:pPr>
      <w:r>
        <w:rPr>
          <w:rFonts w:ascii="Times New Roman" w:eastAsia="方正大标宋简体" w:hint="eastAsia"/>
        </w:rPr>
        <w:t>第二批</w:t>
      </w:r>
      <w:r>
        <w:rPr>
          <w:rFonts w:ascii="Times New Roman" w:eastAsia="方正大标宋简体"/>
        </w:rPr>
        <w:t>太仓科技领军人才的通知</w:t>
      </w:r>
    </w:p>
    <w:bookmarkEnd w:id="0"/>
    <w:bookmarkEnd w:id="1"/>
    <w:p w:rsidR="00222E11" w:rsidRDefault="00222E11" w:rsidP="00222E11">
      <w:pPr>
        <w:spacing w:line="580" w:lineRule="exact"/>
        <w:rPr>
          <w:rFonts w:ascii="Times New Roman"/>
          <w:sz w:val="44"/>
        </w:rPr>
      </w:pPr>
    </w:p>
    <w:p w:rsidR="00222E11" w:rsidRDefault="00222E11" w:rsidP="00222E11">
      <w:pPr>
        <w:ind w:firstLine="0"/>
        <w:rPr>
          <w:rFonts w:ascii="Times New Roman" w:eastAsia="仿宋_GB2312" w:hint="eastAsia"/>
        </w:rPr>
      </w:pPr>
      <w:r>
        <w:rPr>
          <w:rFonts w:ascii="Times New Roman" w:eastAsia="仿宋_GB2312" w:hint="eastAsia"/>
        </w:rPr>
        <w:t>各镇人民政府，太仓港经济技术开发区、太仓高新区、旅游度假区管委会，科教新城管委会，娄东街道、陆渡街道办事处，市各委办局，各直属单位，健雄学院</w:t>
      </w:r>
      <w:r>
        <w:rPr>
          <w:rFonts w:ascii="Times New Roman" w:eastAsia="仿宋_GB2312" w:hint="eastAsia"/>
        </w:rPr>
        <w:t>:</w:t>
      </w:r>
    </w:p>
    <w:p w:rsidR="00222E11" w:rsidRDefault="00222E11" w:rsidP="00222E11">
      <w:pPr>
        <w:ind w:firstLine="632"/>
        <w:rPr>
          <w:rFonts w:ascii="Times New Roman" w:eastAsia="仿宋_GB2312"/>
        </w:rPr>
      </w:pPr>
      <w:r>
        <w:rPr>
          <w:rFonts w:ascii="Times New Roman" w:eastAsia="仿宋_GB2312"/>
        </w:rPr>
        <w:t>经单位申报、专家评审和考察公示，市政府确定</w:t>
      </w:r>
      <w:r>
        <w:rPr>
          <w:rFonts w:ascii="Times New Roman" w:eastAsia="仿宋_GB2312" w:hint="eastAsia"/>
        </w:rPr>
        <w:t>于山</w:t>
      </w:r>
      <w:r>
        <w:rPr>
          <w:rFonts w:ascii="Times New Roman" w:eastAsia="仿宋_GB2312"/>
        </w:rPr>
        <w:t>等</w:t>
      </w:r>
      <w:r>
        <w:rPr>
          <w:rFonts w:ascii="Times New Roman" w:eastAsia="仿宋_GB2312" w:hint="eastAsia"/>
        </w:rPr>
        <w:t>21</w:t>
      </w:r>
      <w:r>
        <w:rPr>
          <w:rFonts w:ascii="Times New Roman" w:eastAsia="仿宋_GB2312"/>
        </w:rPr>
        <w:t>人为</w:t>
      </w:r>
      <w:r>
        <w:rPr>
          <w:rFonts w:ascii="Times New Roman" w:eastAsia="仿宋_GB2312"/>
        </w:rPr>
        <w:t>201</w:t>
      </w:r>
      <w:r>
        <w:rPr>
          <w:rFonts w:ascii="Times New Roman" w:eastAsia="仿宋_GB2312" w:hint="eastAsia"/>
        </w:rPr>
        <w:t>9</w:t>
      </w:r>
      <w:r>
        <w:rPr>
          <w:rFonts w:ascii="Times New Roman" w:eastAsia="仿宋_GB2312"/>
        </w:rPr>
        <w:t>年度</w:t>
      </w:r>
      <w:r>
        <w:rPr>
          <w:rFonts w:ascii="Times New Roman" w:eastAsia="仿宋_GB2312" w:hint="eastAsia"/>
        </w:rPr>
        <w:t>第二批</w:t>
      </w:r>
      <w:r>
        <w:rPr>
          <w:rFonts w:ascii="Times New Roman" w:eastAsia="仿宋_GB2312"/>
        </w:rPr>
        <w:t>“</w:t>
      </w:r>
      <w:r>
        <w:rPr>
          <w:rFonts w:ascii="Times New Roman" w:eastAsia="仿宋_GB2312"/>
        </w:rPr>
        <w:t>太仓科技领军人才</w:t>
      </w:r>
      <w:r>
        <w:rPr>
          <w:rFonts w:ascii="Times New Roman" w:eastAsia="仿宋_GB2312"/>
        </w:rPr>
        <w:t>”</w:t>
      </w:r>
      <w:r>
        <w:rPr>
          <w:rFonts w:ascii="Times New Roman" w:eastAsia="仿宋_GB2312"/>
        </w:rPr>
        <w:t>（名单见附件）。</w:t>
      </w:r>
      <w:r>
        <w:rPr>
          <w:rFonts w:ascii="Times New Roman" w:eastAsia="仿宋_GB2312" w:hAnsi="仿宋_GB2312"/>
          <w:szCs w:val="32"/>
        </w:rPr>
        <w:t>请各有关单位落实好各项政策待遇，切实支持领军人才创新创业。</w:t>
      </w:r>
      <w:r>
        <w:rPr>
          <w:rFonts w:ascii="Times New Roman" w:eastAsia="仿宋_GB2312"/>
        </w:rPr>
        <w:t>希望获得资助的太仓科技领军人才，充分发挥创新创业领军作用，带领团队、奋力拼搏、开拓创新，努力提高企业自主创新能力，</w:t>
      </w:r>
      <w:r>
        <w:rPr>
          <w:rFonts w:ascii="Times New Roman" w:eastAsia="仿宋_GB2312"/>
        </w:rPr>
        <w:lastRenderedPageBreak/>
        <w:t>打造一流的科技型领军企业，为加快推动我市</w:t>
      </w:r>
      <w:r>
        <w:rPr>
          <w:rFonts w:ascii="Times New Roman" w:eastAsia="仿宋_GB2312" w:hint="eastAsia"/>
        </w:rPr>
        <w:t>高质量建设“两地两城”</w:t>
      </w:r>
      <w:r>
        <w:rPr>
          <w:rFonts w:ascii="Times New Roman" w:eastAsia="仿宋_GB2312"/>
        </w:rPr>
        <w:t>做出更大的贡献。</w:t>
      </w:r>
    </w:p>
    <w:p w:rsidR="00222E11" w:rsidRDefault="00222E11" w:rsidP="00222E11">
      <w:pPr>
        <w:ind w:firstLine="632"/>
        <w:rPr>
          <w:rFonts w:ascii="Times New Roman" w:eastAsia="仿宋_GB2312"/>
        </w:rPr>
      </w:pPr>
    </w:p>
    <w:p w:rsidR="00222E11" w:rsidRDefault="00222E11" w:rsidP="00222E11">
      <w:pPr>
        <w:ind w:firstLine="632"/>
        <w:rPr>
          <w:rFonts w:ascii="Times New Roman" w:eastAsia="仿宋_GB2312"/>
        </w:rPr>
      </w:pPr>
      <w:r>
        <w:rPr>
          <w:rFonts w:ascii="Times New Roman" w:eastAsia="仿宋_GB2312"/>
        </w:rPr>
        <w:t>附件：</w:t>
      </w:r>
      <w:r>
        <w:rPr>
          <w:rFonts w:ascii="Times New Roman" w:eastAsia="仿宋_GB2312"/>
        </w:rPr>
        <w:t>201</w:t>
      </w:r>
      <w:r>
        <w:rPr>
          <w:rFonts w:ascii="Times New Roman" w:eastAsia="仿宋_GB2312" w:hint="eastAsia"/>
        </w:rPr>
        <w:t>9</w:t>
      </w:r>
      <w:r>
        <w:rPr>
          <w:rFonts w:ascii="Times New Roman" w:eastAsia="仿宋_GB2312"/>
        </w:rPr>
        <w:t>年度</w:t>
      </w:r>
      <w:r>
        <w:rPr>
          <w:rFonts w:ascii="Times New Roman" w:eastAsia="仿宋_GB2312" w:hint="eastAsia"/>
        </w:rPr>
        <w:t>第二批</w:t>
      </w:r>
      <w:r>
        <w:rPr>
          <w:rFonts w:ascii="Times New Roman" w:eastAsia="仿宋_GB2312"/>
        </w:rPr>
        <w:t>太仓科技领军人才名单</w:t>
      </w:r>
    </w:p>
    <w:p w:rsidR="00222E11" w:rsidRDefault="00222E11" w:rsidP="00222E11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222E11" w:rsidRDefault="00222E11" w:rsidP="00222E11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222E11" w:rsidRDefault="00222E11" w:rsidP="00222E11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222E11" w:rsidRDefault="00222E11" w:rsidP="00222E11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                  </w:t>
      </w:r>
      <w:r>
        <w:rPr>
          <w:rFonts w:ascii="Times New Roman" w:eastAsia="仿宋_GB2312" w:hint="eastAsia"/>
        </w:rPr>
        <w:t xml:space="preserve"> </w:t>
      </w:r>
      <w:r>
        <w:rPr>
          <w:rFonts w:ascii="Times New Roman" w:eastAsia="仿宋_GB2312"/>
        </w:rPr>
        <w:t xml:space="preserve">  </w:t>
      </w:r>
      <w:r>
        <w:rPr>
          <w:rFonts w:ascii="Times New Roman" w:eastAsia="仿宋_GB2312"/>
        </w:rPr>
        <w:t>太仓市人民政府</w:t>
      </w:r>
    </w:p>
    <w:p w:rsidR="00222E11" w:rsidRDefault="00222E11" w:rsidP="00222E11">
      <w:pPr>
        <w:spacing w:line="580" w:lineRule="exact"/>
        <w:ind w:right="1333"/>
        <w:jc w:val="right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</w:t>
      </w:r>
      <w:r>
        <w:rPr>
          <w:rFonts w:ascii="Times New Roman" w:eastAsia="仿宋_GB2312" w:hint="eastAsia"/>
        </w:rPr>
        <w:t xml:space="preserve"> </w:t>
      </w:r>
      <w:r>
        <w:rPr>
          <w:rFonts w:ascii="Times New Roman" w:eastAsia="仿宋_GB2312"/>
        </w:rPr>
        <w:t>201</w:t>
      </w:r>
      <w:r>
        <w:rPr>
          <w:rFonts w:ascii="Times New Roman" w:eastAsia="仿宋_GB2312" w:hint="eastAsia"/>
        </w:rPr>
        <w:t>9</w:t>
      </w:r>
      <w:r>
        <w:rPr>
          <w:rFonts w:ascii="Times New Roman" w:eastAsia="仿宋_GB2312"/>
        </w:rPr>
        <w:t>年</w:t>
      </w:r>
      <w:r>
        <w:rPr>
          <w:rFonts w:ascii="Times New Roman" w:eastAsia="仿宋_GB2312"/>
        </w:rPr>
        <w:t>12</w:t>
      </w:r>
      <w:r>
        <w:rPr>
          <w:rFonts w:ascii="Times New Roman" w:eastAsia="仿宋_GB2312"/>
        </w:rPr>
        <w:t>月</w:t>
      </w:r>
      <w:r>
        <w:rPr>
          <w:rFonts w:ascii="Times New Roman" w:eastAsia="仿宋_GB2312" w:hint="eastAsia"/>
        </w:rPr>
        <w:t>27</w:t>
      </w:r>
      <w:r>
        <w:rPr>
          <w:rFonts w:ascii="Times New Roman" w:eastAsia="仿宋_GB2312"/>
        </w:rPr>
        <w:t>日</w:t>
      </w:r>
    </w:p>
    <w:p w:rsidR="00222E11" w:rsidRDefault="00222E11" w:rsidP="00222E11">
      <w:pPr>
        <w:spacing w:line="560" w:lineRule="exact"/>
        <w:ind w:firstLineChars="196" w:firstLine="617"/>
        <w:rPr>
          <w:rFonts w:ascii="Times New Roman" w:hint="eastAsia"/>
        </w:rPr>
      </w:pPr>
      <w:r>
        <w:rPr>
          <w:rFonts w:ascii="Times New Roman" w:hint="eastAsia"/>
        </w:rPr>
        <w:t>（此件公开发布）</w:t>
      </w: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  <w:r>
        <w:br w:type="page"/>
      </w:r>
      <w:r>
        <w:rPr>
          <w:rFonts w:ascii="Times New Roman" w:eastAsia="黑体" w:hAnsi="黑体"/>
        </w:rPr>
        <w:lastRenderedPageBreak/>
        <w:t>附件</w:t>
      </w:r>
    </w:p>
    <w:p w:rsidR="00222E11" w:rsidRDefault="00222E11" w:rsidP="00222E11">
      <w:pPr>
        <w:spacing w:line="580" w:lineRule="exact"/>
        <w:ind w:firstLine="0"/>
        <w:rPr>
          <w:rFonts w:ascii="Times New Roman" w:eastAsia="仿宋"/>
        </w:rPr>
      </w:pPr>
    </w:p>
    <w:p w:rsidR="00222E11" w:rsidRDefault="00222E11" w:rsidP="00222E11">
      <w:pPr>
        <w:widowControl/>
        <w:spacing w:line="580" w:lineRule="exact"/>
        <w:ind w:firstLine="0"/>
        <w:jc w:val="center"/>
        <w:rPr>
          <w:rFonts w:ascii="Times New Roman" w:eastAsia="方正大标宋简体"/>
          <w:spacing w:val="-19"/>
          <w:sz w:val="40"/>
          <w:szCs w:val="40"/>
        </w:rPr>
      </w:pPr>
      <w:r>
        <w:rPr>
          <w:rFonts w:ascii="Times New Roman" w:eastAsia="方正大标宋简体"/>
          <w:spacing w:val="-19"/>
          <w:sz w:val="40"/>
          <w:szCs w:val="40"/>
        </w:rPr>
        <w:t>20</w:t>
      </w:r>
      <w:r>
        <w:rPr>
          <w:rFonts w:ascii="Times New Roman" w:eastAsia="方正大标宋简体" w:hint="eastAsia"/>
          <w:spacing w:val="-19"/>
          <w:sz w:val="40"/>
          <w:szCs w:val="40"/>
        </w:rPr>
        <w:t>19</w:t>
      </w:r>
      <w:r>
        <w:rPr>
          <w:rFonts w:ascii="Times New Roman" w:eastAsia="方正大标宋简体" w:hAnsi="方正大标宋简体"/>
          <w:spacing w:val="-19"/>
          <w:sz w:val="40"/>
          <w:szCs w:val="40"/>
        </w:rPr>
        <w:t>年度</w:t>
      </w:r>
      <w:r>
        <w:rPr>
          <w:rFonts w:ascii="Times New Roman" w:eastAsia="方正大标宋简体" w:hAnsi="方正大标宋简体" w:hint="eastAsia"/>
          <w:spacing w:val="-19"/>
          <w:sz w:val="40"/>
          <w:szCs w:val="40"/>
        </w:rPr>
        <w:t>第二批</w:t>
      </w:r>
      <w:r>
        <w:rPr>
          <w:rFonts w:ascii="Times New Roman" w:eastAsia="方正大标宋简体" w:hAnsi="方正大标宋简体"/>
          <w:spacing w:val="-19"/>
          <w:sz w:val="40"/>
          <w:szCs w:val="40"/>
        </w:rPr>
        <w:t>太仓科技领军人才名单</w:t>
      </w:r>
    </w:p>
    <w:p w:rsidR="00222E11" w:rsidRDefault="00222E11" w:rsidP="00222E11">
      <w:pPr>
        <w:widowControl/>
        <w:spacing w:line="580" w:lineRule="exact"/>
        <w:ind w:firstLine="0"/>
        <w:jc w:val="center"/>
        <w:rPr>
          <w:rFonts w:ascii="Times New Roman" w:eastAsia="楷体"/>
        </w:rPr>
      </w:pPr>
      <w:r>
        <w:rPr>
          <w:rFonts w:ascii="Times New Roman" w:eastAsia="楷体" w:hAnsi="楷体_GB2312"/>
        </w:rPr>
        <w:t>（排名不分先后）</w:t>
      </w:r>
    </w:p>
    <w:p w:rsidR="00222E11" w:rsidRDefault="00222E11" w:rsidP="00222E11">
      <w:pPr>
        <w:widowControl/>
        <w:spacing w:line="580" w:lineRule="exact"/>
        <w:jc w:val="center"/>
        <w:rPr>
          <w:rFonts w:ascii="Times New Roman" w:eastAsia="仿宋"/>
        </w:rPr>
      </w:pPr>
    </w:p>
    <w:tbl>
      <w:tblPr>
        <w:tblW w:w="0" w:type="auto"/>
        <w:tblInd w:w="1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9"/>
        <w:gridCol w:w="5633"/>
      </w:tblGrid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于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 xml:space="preserve">  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山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思柯拉特医疗科技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(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)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宋兆龙</w:t>
            </w:r>
          </w:p>
        </w:tc>
        <w:tc>
          <w:tcPr>
            <w:tcW w:w="5633" w:type="dxa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苏州融睿电子科技有限公司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李江涛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苏州臻越流体设备有限公司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李源林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琥崧智能装备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(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太仓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)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赵德威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理天光电科技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(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)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杨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 xml:space="preserve">  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瑾</w:t>
            </w:r>
          </w:p>
        </w:tc>
        <w:tc>
          <w:tcPr>
            <w:tcW w:w="5633" w:type="dxa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苏州天航激光科技有限公司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汪荣华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江苏微笑新材料科技有限公司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王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 xml:space="preserve">  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刚</w:t>
            </w:r>
          </w:p>
        </w:tc>
        <w:tc>
          <w:tcPr>
            <w:tcW w:w="5633" w:type="dxa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帕格曼科技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(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太仓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)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张彦群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爱克斯维智能科技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(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)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张克军</w:t>
            </w:r>
          </w:p>
        </w:tc>
        <w:tc>
          <w:tcPr>
            <w:tcW w:w="5633" w:type="dxa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苏州清乐智能科技有限公司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杨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 xml:space="preserve">  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娟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苏州盱酋汽车科技有限公司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张昭智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苏州湃道智能科技有限公司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李建波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苏州铂韬新材料科技有限公司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吴宪君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苏州晶生新材料有限公司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王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 xml:space="preserve">  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辉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苏州人和汽车科技有限公司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lastRenderedPageBreak/>
              <w:t>罗培栋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苏州邦伊医疗科技有限公司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高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 xml:space="preserve">  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娟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延桄环境修复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(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)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区日山</w:t>
            </w:r>
          </w:p>
        </w:tc>
        <w:tc>
          <w:tcPr>
            <w:tcW w:w="5633" w:type="dxa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东大生物技术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(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)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王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 xml:space="preserve">  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丽</w:t>
            </w:r>
          </w:p>
        </w:tc>
        <w:tc>
          <w:tcPr>
            <w:tcW w:w="5633" w:type="dxa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苏州济研生物医药科技有限公司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李振诚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 xml:space="preserve">           </w:t>
            </w:r>
          </w:p>
        </w:tc>
        <w:tc>
          <w:tcPr>
            <w:tcW w:w="5633" w:type="dxa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昭衍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(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)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新药研究中心有限公司</w:t>
            </w:r>
          </w:p>
        </w:tc>
      </w:tr>
      <w:tr w:rsidR="00222E11" w:rsidTr="00314CDE">
        <w:trPr>
          <w:trHeight w:val="633"/>
        </w:trPr>
        <w:tc>
          <w:tcPr>
            <w:tcW w:w="2189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ind w:firstLine="0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董大旻</w:t>
            </w:r>
          </w:p>
        </w:tc>
        <w:tc>
          <w:tcPr>
            <w:tcW w:w="5633" w:type="dxa"/>
            <w:shd w:val="clear" w:color="auto" w:fill="FFFFFF"/>
            <w:vAlign w:val="center"/>
          </w:tcPr>
          <w:p w:rsidR="00222E11" w:rsidRPr="00005127" w:rsidRDefault="00222E11" w:rsidP="00314CDE">
            <w:pPr>
              <w:widowControl/>
              <w:jc w:val="left"/>
              <w:textAlignment w:val="center"/>
              <w:rPr>
                <w:rFonts w:ascii="Times New Roman" w:eastAsia="仿宋_GB2312" w:hint="eastAsia"/>
                <w:spacing w:val="-6"/>
                <w:szCs w:val="32"/>
              </w:rPr>
            </w:pP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飞越无限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(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苏州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)</w:t>
            </w:r>
            <w:r w:rsidRPr="00005127">
              <w:rPr>
                <w:rFonts w:ascii="Times New Roman" w:eastAsia="仿宋_GB2312" w:hint="eastAsia"/>
                <w:spacing w:val="-6"/>
                <w:szCs w:val="32"/>
              </w:rPr>
              <w:t>科技发展有限公司</w:t>
            </w:r>
          </w:p>
        </w:tc>
      </w:tr>
    </w:tbl>
    <w:p w:rsidR="00222E11" w:rsidRDefault="00222E11" w:rsidP="00222E11">
      <w:pPr>
        <w:spacing w:line="58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p w:rsidR="00222E11" w:rsidRDefault="00222E11" w:rsidP="00222E11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222E11" w:rsidTr="00314CDE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222E11" w:rsidRDefault="00222E11" w:rsidP="00314CDE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市委各部委办局，市人大常委会办公室，市政协办公室，市法院、检察院，市人武部，市各人民团体。</w:t>
            </w:r>
          </w:p>
        </w:tc>
      </w:tr>
      <w:tr w:rsidR="00222E11" w:rsidTr="00314CDE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222E11" w:rsidRDefault="00222E11" w:rsidP="00590AEA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12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="00590AEA">
              <w:rPr>
                <w:rFonts w:ascii="Times New Roman" w:eastAsia="仿宋_GB2312" w:hint="eastAsia"/>
                <w:b w:val="0"/>
                <w:sz w:val="28"/>
                <w:szCs w:val="28"/>
              </w:rPr>
              <w:t>7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222E11" w:rsidRDefault="007C0B84" w:rsidP="00222E11">
      <w:pPr>
        <w:pStyle w:val="10"/>
        <w:spacing w:line="20" w:lineRule="exact"/>
        <w:jc w:val="both"/>
        <w:rPr>
          <w:rFonts w:hint="eastAsia"/>
        </w:rPr>
      </w:pPr>
    </w:p>
    <w:sectPr w:rsidR="007C0B84" w:rsidRPr="00222E11" w:rsidSect="00D53A91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CA" w:rsidRDefault="00C86CCA">
      <w:r>
        <w:separator/>
      </w:r>
    </w:p>
  </w:endnote>
  <w:endnote w:type="continuationSeparator" w:id="1">
    <w:p w:rsidR="00C86CCA" w:rsidRDefault="00C8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decorative"/>
    <w:pitch w:val="default"/>
    <w:sig w:usb0="00000000" w:usb1="00000000" w:usb2="00000010" w:usb3="00000000" w:csb0="00040000" w:csb1="00000000"/>
  </w:font>
  <w:font w:name="汉鼎简楷体">
    <w:altName w:val="宋体"/>
    <w:charset w:val="86"/>
    <w:family w:val="decorative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decorative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5E50F2">
      <w:rPr>
        <w:rStyle w:val="a5"/>
        <w:noProof/>
      </w:rPr>
      <w:t>4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CA" w:rsidRDefault="00C86CCA">
      <w:r>
        <w:separator/>
      </w:r>
    </w:p>
  </w:footnote>
  <w:footnote w:type="continuationSeparator" w:id="1">
    <w:p w:rsidR="00C86CCA" w:rsidRDefault="00C86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90AEA"/>
    <w:rsid w:val="00000D19"/>
    <w:rsid w:val="00003841"/>
    <w:rsid w:val="00081671"/>
    <w:rsid w:val="000D3AA4"/>
    <w:rsid w:val="001021A3"/>
    <w:rsid w:val="00102DF7"/>
    <w:rsid w:val="00112728"/>
    <w:rsid w:val="00122C9F"/>
    <w:rsid w:val="00222E11"/>
    <w:rsid w:val="003023FC"/>
    <w:rsid w:val="003304E1"/>
    <w:rsid w:val="00365C1A"/>
    <w:rsid w:val="00423CBB"/>
    <w:rsid w:val="00443EAB"/>
    <w:rsid w:val="00447723"/>
    <w:rsid w:val="004631A1"/>
    <w:rsid w:val="00463453"/>
    <w:rsid w:val="004A5E94"/>
    <w:rsid w:val="00506B71"/>
    <w:rsid w:val="005110E9"/>
    <w:rsid w:val="00590AEA"/>
    <w:rsid w:val="005B2DEB"/>
    <w:rsid w:val="005D4F62"/>
    <w:rsid w:val="005E50F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C86CCA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qFormat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  <w:qFormat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3</TotalTime>
  <Pages>4</Pages>
  <Words>144</Words>
  <Characters>822</Characters>
  <Application>Microsoft Office Word</Application>
  <DocSecurity>0</DocSecurity>
  <Lines>6</Lines>
  <Paragraphs>1</Paragraphs>
  <ScaleCrop>false</ScaleCrop>
  <Company>wyk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5</cp:revision>
  <cp:lastPrinted>2019-12-31T08:31:00Z</cp:lastPrinted>
  <dcterms:created xsi:type="dcterms:W3CDTF">2019-12-31T08:29:00Z</dcterms:created>
  <dcterms:modified xsi:type="dcterms:W3CDTF">2019-12-31T08:32:00Z</dcterms:modified>
</cp:coreProperties>
</file>