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1" w:rsidRDefault="00FB483C" w:rsidP="00FB483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公交出行提示</w:t>
      </w:r>
    </w:p>
    <w:p w:rsidR="00FB483C" w:rsidRDefault="00FB483C">
      <w:pPr>
        <w:rPr>
          <w:rFonts w:ascii="仿宋_GB2312" w:eastAsia="仿宋_GB2312"/>
          <w:sz w:val="32"/>
          <w:szCs w:val="32"/>
        </w:rPr>
      </w:pPr>
    </w:p>
    <w:p w:rsidR="00FB483C" w:rsidRDefault="00A94EFB" w:rsidP="00FB48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为解决</w:t>
      </w:r>
      <w:r w:rsidR="000C1032">
        <w:rPr>
          <w:rFonts w:ascii="仿宋_GB2312" w:eastAsia="仿宋_GB2312" w:hint="eastAsia"/>
          <w:sz w:val="32"/>
          <w:szCs w:val="32"/>
        </w:rPr>
        <w:t>浮桥镇六尺社区居民至</w:t>
      </w:r>
      <w:proofErr w:type="gramStart"/>
      <w:r w:rsidR="000C1032">
        <w:rPr>
          <w:rFonts w:ascii="仿宋_GB2312" w:eastAsia="仿宋_GB2312" w:hint="eastAsia"/>
          <w:sz w:val="32"/>
          <w:szCs w:val="32"/>
        </w:rPr>
        <w:t>七丫路</w:t>
      </w:r>
      <w:proofErr w:type="gramEnd"/>
      <w:r w:rsidR="000C1032">
        <w:rPr>
          <w:rFonts w:ascii="仿宋_GB2312" w:eastAsia="仿宋_GB2312" w:hint="eastAsia"/>
          <w:sz w:val="32"/>
          <w:szCs w:val="32"/>
        </w:rPr>
        <w:t>老年日间照料中心的公交出行</w:t>
      </w:r>
      <w:r w:rsidR="00BB038F">
        <w:rPr>
          <w:rFonts w:ascii="仿宋_GB2312" w:eastAsia="仿宋_GB2312" w:hint="eastAsia"/>
          <w:sz w:val="32"/>
          <w:szCs w:val="32"/>
        </w:rPr>
        <w:t>难题</w:t>
      </w:r>
      <w:r>
        <w:rPr>
          <w:rFonts w:ascii="仿宋_GB2312" w:eastAsia="仿宋_GB2312" w:hint="eastAsia"/>
          <w:sz w:val="32"/>
          <w:szCs w:val="32"/>
        </w:rPr>
        <w:t>，经充分调研，结合现场道路勘测，决定自2018年</w:t>
      </w:r>
      <w:r w:rsidR="000C103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月1日起，</w:t>
      </w:r>
      <w:r w:rsidR="000C1032">
        <w:rPr>
          <w:rFonts w:ascii="仿宋_GB2312" w:eastAsia="仿宋_GB2312" w:hint="eastAsia"/>
          <w:sz w:val="32"/>
          <w:szCs w:val="32"/>
        </w:rPr>
        <w:t>对318路（港区车站——郑和公园）进行优化调整，</w:t>
      </w:r>
      <w:r>
        <w:rPr>
          <w:rFonts w:ascii="仿宋_GB2312" w:eastAsia="仿宋_GB2312" w:hint="eastAsia"/>
          <w:sz w:val="32"/>
          <w:szCs w:val="32"/>
        </w:rPr>
        <w:t>具体</w:t>
      </w:r>
      <w:r w:rsidR="000909EC">
        <w:rPr>
          <w:rFonts w:ascii="仿宋_GB2312" w:eastAsia="仿宋_GB2312" w:hint="eastAsia"/>
          <w:sz w:val="32"/>
          <w:szCs w:val="32"/>
        </w:rPr>
        <w:t>线路走向及站点设置</w:t>
      </w:r>
      <w:r>
        <w:rPr>
          <w:rFonts w:ascii="仿宋_GB2312" w:eastAsia="仿宋_GB2312" w:hint="eastAsia"/>
          <w:sz w:val="32"/>
          <w:szCs w:val="32"/>
        </w:rPr>
        <w:t>如下：</w:t>
      </w:r>
    </w:p>
    <w:p w:rsidR="000C1032" w:rsidRPr="000A6C57" w:rsidRDefault="000C1032" w:rsidP="000C10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6C57">
        <w:rPr>
          <w:rFonts w:ascii="黑体" w:eastAsia="黑体" w:hAnsi="黑体" w:hint="eastAsia"/>
          <w:sz w:val="32"/>
          <w:szCs w:val="32"/>
        </w:rPr>
        <w:t>一、线路走向</w:t>
      </w:r>
    </w:p>
    <w:p w:rsidR="00CD759C" w:rsidRDefault="000C1032" w:rsidP="000C10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A6C57">
        <w:rPr>
          <w:rFonts w:ascii="仿宋_GB2312" w:eastAsia="仿宋_GB2312" w:hint="eastAsia"/>
          <w:sz w:val="32"/>
          <w:szCs w:val="32"/>
        </w:rPr>
        <w:t>港区车站—光华路—北环路—</w:t>
      </w:r>
      <w:r>
        <w:rPr>
          <w:rFonts w:ascii="仿宋_GB2312" w:eastAsia="仿宋_GB2312" w:hint="eastAsia"/>
          <w:sz w:val="32"/>
          <w:szCs w:val="32"/>
        </w:rPr>
        <w:t>云山路</w:t>
      </w:r>
      <w:proofErr w:type="gramStart"/>
      <w:r w:rsidRPr="000A6C57">
        <w:rPr>
          <w:rFonts w:ascii="仿宋_GB2312" w:eastAsia="仿宋_GB2312" w:hint="eastAsia"/>
          <w:sz w:val="32"/>
          <w:szCs w:val="32"/>
        </w:rPr>
        <w:t>—陆公路—</w:t>
      </w:r>
      <w:proofErr w:type="gramEnd"/>
      <w:r w:rsidRPr="000A6C57">
        <w:rPr>
          <w:rFonts w:ascii="仿宋_GB2312" w:eastAsia="仿宋_GB2312" w:hint="eastAsia"/>
          <w:sz w:val="32"/>
          <w:szCs w:val="32"/>
        </w:rPr>
        <w:t>平江路—</w:t>
      </w:r>
      <w:proofErr w:type="gramStart"/>
      <w:r w:rsidRPr="000A6C57">
        <w:rPr>
          <w:rFonts w:ascii="仿宋_GB2312" w:eastAsia="仿宋_GB2312" w:hint="eastAsia"/>
          <w:sz w:val="32"/>
          <w:szCs w:val="32"/>
        </w:rPr>
        <w:t>浮宅路—</w:t>
      </w:r>
      <w:r>
        <w:rPr>
          <w:rFonts w:ascii="仿宋_GB2312" w:eastAsia="仿宋_GB2312" w:hint="eastAsia"/>
          <w:sz w:val="32"/>
          <w:szCs w:val="32"/>
        </w:rPr>
        <w:t>慧</w:t>
      </w:r>
      <w:proofErr w:type="gramEnd"/>
      <w:r>
        <w:rPr>
          <w:rFonts w:ascii="仿宋_GB2312" w:eastAsia="仿宋_GB2312" w:hint="eastAsia"/>
          <w:sz w:val="32"/>
          <w:szCs w:val="32"/>
        </w:rPr>
        <w:t>泉路</w:t>
      </w:r>
      <w:r w:rsidRPr="000A6C57">
        <w:rPr>
          <w:rFonts w:ascii="仿宋_GB2312" w:eastAsia="仿宋_GB2312" w:hint="eastAsia"/>
          <w:sz w:val="32"/>
          <w:szCs w:val="32"/>
        </w:rPr>
        <w:t>—南环路—沈家</w:t>
      </w:r>
      <w:proofErr w:type="gramStart"/>
      <w:r w:rsidRPr="000A6C57">
        <w:rPr>
          <w:rFonts w:ascii="仿宋_GB2312" w:eastAsia="仿宋_GB2312" w:hint="eastAsia"/>
          <w:sz w:val="32"/>
          <w:szCs w:val="32"/>
        </w:rPr>
        <w:t>浜</w:t>
      </w:r>
      <w:proofErr w:type="gramEnd"/>
      <w:r w:rsidRPr="000A6C57">
        <w:rPr>
          <w:rFonts w:ascii="仿宋_GB2312" w:eastAsia="仿宋_GB2312" w:hint="eastAsia"/>
          <w:sz w:val="32"/>
          <w:szCs w:val="32"/>
        </w:rPr>
        <w:t>路—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七丫路—和平路—乃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德路—东环路—老浮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浏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路—龙江路—南环路—</w:t>
      </w:r>
      <w:r w:rsidRPr="000A6C57">
        <w:rPr>
          <w:rFonts w:ascii="仿宋_GB2312" w:eastAsia="仿宋_GB2312" w:hint="eastAsia"/>
          <w:sz w:val="32"/>
          <w:szCs w:val="32"/>
        </w:rPr>
        <w:t>滨江大道（</w:t>
      </w:r>
      <w:proofErr w:type="gramStart"/>
      <w:r w:rsidRPr="000A6C57">
        <w:rPr>
          <w:rFonts w:ascii="仿宋_GB2312" w:eastAsia="仿宋_GB2312" w:hint="eastAsia"/>
          <w:sz w:val="32"/>
          <w:szCs w:val="32"/>
        </w:rPr>
        <w:t>玖龙纸业</w:t>
      </w:r>
      <w:proofErr w:type="gramEnd"/>
      <w:r w:rsidRPr="000A6C57">
        <w:rPr>
          <w:rFonts w:ascii="仿宋_GB2312" w:eastAsia="仿宋_GB2312" w:hint="eastAsia"/>
          <w:sz w:val="32"/>
          <w:szCs w:val="32"/>
        </w:rPr>
        <w:t>调头）—南</w:t>
      </w:r>
      <w:proofErr w:type="gramStart"/>
      <w:r w:rsidRPr="000A6C57">
        <w:rPr>
          <w:rFonts w:ascii="仿宋_GB2312" w:eastAsia="仿宋_GB2312" w:hint="eastAsia"/>
          <w:sz w:val="32"/>
          <w:szCs w:val="32"/>
        </w:rPr>
        <w:t>环路—郑和</w:t>
      </w:r>
      <w:proofErr w:type="gramEnd"/>
      <w:r w:rsidRPr="000A6C57">
        <w:rPr>
          <w:rFonts w:ascii="仿宋_GB2312" w:eastAsia="仿宋_GB2312" w:hint="eastAsia"/>
          <w:sz w:val="32"/>
          <w:szCs w:val="32"/>
        </w:rPr>
        <w:t>公园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D759C" w:rsidRPr="00CD759C" w:rsidRDefault="00CD759C" w:rsidP="00FB483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D759C">
        <w:rPr>
          <w:rFonts w:ascii="黑体" w:eastAsia="黑体" w:hAnsi="黑体" w:hint="eastAsia"/>
          <w:sz w:val="32"/>
          <w:szCs w:val="32"/>
        </w:rPr>
        <w:t>二、途经站点</w:t>
      </w:r>
    </w:p>
    <w:p w:rsidR="00CD759C" w:rsidRDefault="000C1032" w:rsidP="000C10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C1032">
        <w:rPr>
          <w:rFonts w:ascii="仿宋_GB2312" w:eastAsia="仿宋_GB2312" w:hint="eastAsia"/>
          <w:sz w:val="32"/>
          <w:szCs w:val="32"/>
        </w:rPr>
        <w:t>港区车站—浮桥行政中心—港城广场北—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菁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英公寓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陆公路站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—北环路平江路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站—碧云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路平江路站—建红桥—建红新村—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颐悦园—同觉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寺西—荷池花园—明珠花园—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浮南社区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—海韵花园西站—海韵花园东站—六尺老年服务中心—六尺社区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—和平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花园和平路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站—乃德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路和平路站—小博士幼儿园—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七丫村党群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服务中心—石孔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泾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桥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—和平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村—日新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—玖龙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大桥—南环路龙江路站</w:t>
      </w:r>
      <w:proofErr w:type="gramStart"/>
      <w:r w:rsidRPr="000C1032">
        <w:rPr>
          <w:rFonts w:ascii="仿宋_GB2312" w:eastAsia="仿宋_GB2312" w:hint="eastAsia"/>
          <w:sz w:val="32"/>
          <w:szCs w:val="32"/>
        </w:rPr>
        <w:t>—玖龙生活区—玖龙纸业—郑</w:t>
      </w:r>
      <w:proofErr w:type="gramEnd"/>
      <w:r w:rsidRPr="000C1032">
        <w:rPr>
          <w:rFonts w:ascii="仿宋_GB2312" w:eastAsia="仿宋_GB2312" w:hint="eastAsia"/>
          <w:sz w:val="32"/>
          <w:szCs w:val="32"/>
        </w:rPr>
        <w:t>和公园</w:t>
      </w:r>
    </w:p>
    <w:p w:rsidR="000C1032" w:rsidRDefault="000C1032" w:rsidP="000C10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6C57">
        <w:rPr>
          <w:rFonts w:ascii="黑体" w:eastAsia="黑体" w:hAnsi="黑体" w:hint="eastAsia"/>
          <w:sz w:val="32"/>
          <w:szCs w:val="32"/>
        </w:rPr>
        <w:t>三、发班时刻</w:t>
      </w:r>
    </w:p>
    <w:p w:rsidR="000C1032" w:rsidRDefault="000C1032" w:rsidP="000C103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1207E">
        <w:rPr>
          <w:rFonts w:ascii="仿宋_GB2312" w:eastAsia="仿宋_GB2312" w:hAnsi="黑体" w:hint="eastAsia"/>
          <w:sz w:val="32"/>
          <w:szCs w:val="32"/>
        </w:rPr>
        <w:t>保持原班次时刻不变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0C1032" w:rsidRPr="00890A73" w:rsidRDefault="000C1032" w:rsidP="000C103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90A73">
        <w:rPr>
          <w:rFonts w:ascii="仿宋_GB2312" w:eastAsia="仿宋_GB2312" w:hAnsi="黑体" w:hint="eastAsia"/>
          <w:sz w:val="32"/>
          <w:szCs w:val="32"/>
        </w:rPr>
        <w:lastRenderedPageBreak/>
        <w:t>港区车站：6:10、6:35、7:05、8:00、8:35、9:10、10:00、10:50、11:35、12:20、13:05、14:05、14:40、15:25、16:05、16:35、17:10、17:50</w:t>
      </w:r>
    </w:p>
    <w:p w:rsidR="00C06E08" w:rsidRDefault="000C1032" w:rsidP="000C10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90A73">
        <w:rPr>
          <w:rFonts w:ascii="仿宋_GB2312" w:eastAsia="仿宋_GB2312" w:hAnsi="黑体" w:hint="eastAsia"/>
          <w:sz w:val="32"/>
          <w:szCs w:val="32"/>
        </w:rPr>
        <w:t>郑和公园：7:00、7:30、8:00、8:55、9:30、10:05、10:55、11:45、12:30、13:15、14:00、15:00、15:35、16:15、17:05、17:25、17:50</w:t>
      </w:r>
    </w:p>
    <w:p w:rsidR="0067449E" w:rsidRDefault="0067449E" w:rsidP="00CD75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C1032" w:rsidRDefault="000C1032" w:rsidP="0067449E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C1032" w:rsidRDefault="000C1032" w:rsidP="0067449E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C1032" w:rsidRDefault="000C1032" w:rsidP="0067449E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C1032" w:rsidRDefault="000C1032" w:rsidP="0067449E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C1032" w:rsidRDefault="000C1032" w:rsidP="0067449E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7449E" w:rsidRDefault="0067449E" w:rsidP="0067449E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太仓市公共交通有限公司</w:t>
      </w:r>
    </w:p>
    <w:p w:rsidR="0067449E" w:rsidRPr="0067449E" w:rsidRDefault="0067449E" w:rsidP="0067449E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</w:t>
      </w:r>
      <w:r w:rsidR="000C1032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C103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A81E7F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7449E" w:rsidRPr="0067449E" w:rsidSect="00FB483C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CD" w:rsidRDefault="000E39CD" w:rsidP="00FB483C">
      <w:r>
        <w:separator/>
      </w:r>
    </w:p>
  </w:endnote>
  <w:endnote w:type="continuationSeparator" w:id="0">
    <w:p w:rsidR="000E39CD" w:rsidRDefault="000E39CD" w:rsidP="00FB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CD" w:rsidRDefault="000E39CD" w:rsidP="00FB483C">
      <w:r>
        <w:separator/>
      </w:r>
    </w:p>
  </w:footnote>
  <w:footnote w:type="continuationSeparator" w:id="0">
    <w:p w:rsidR="000E39CD" w:rsidRDefault="000E39CD" w:rsidP="00FB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83C"/>
    <w:rsid w:val="00034BC1"/>
    <w:rsid w:val="000909EC"/>
    <w:rsid w:val="000A2D08"/>
    <w:rsid w:val="000C1032"/>
    <w:rsid w:val="000E39CD"/>
    <w:rsid w:val="00160D41"/>
    <w:rsid w:val="001A2CFE"/>
    <w:rsid w:val="00260D41"/>
    <w:rsid w:val="00343F59"/>
    <w:rsid w:val="003942F9"/>
    <w:rsid w:val="00436C72"/>
    <w:rsid w:val="0067449E"/>
    <w:rsid w:val="006C36EE"/>
    <w:rsid w:val="008003DA"/>
    <w:rsid w:val="009A2059"/>
    <w:rsid w:val="00A215BE"/>
    <w:rsid w:val="00A70468"/>
    <w:rsid w:val="00A81E7F"/>
    <w:rsid w:val="00A94EFB"/>
    <w:rsid w:val="00AB01EE"/>
    <w:rsid w:val="00BB038F"/>
    <w:rsid w:val="00BB693C"/>
    <w:rsid w:val="00C06E08"/>
    <w:rsid w:val="00C8525D"/>
    <w:rsid w:val="00CD759C"/>
    <w:rsid w:val="00CF4284"/>
    <w:rsid w:val="00E4597C"/>
    <w:rsid w:val="00E519A5"/>
    <w:rsid w:val="00ED5191"/>
    <w:rsid w:val="00F72791"/>
    <w:rsid w:val="00F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2018-01-24T04:32:00Z</dcterms:created>
  <dcterms:modified xsi:type="dcterms:W3CDTF">2018-06-26T07:17:00Z</dcterms:modified>
</cp:coreProperties>
</file>