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D3" w:rsidRDefault="00526CD3" w:rsidP="00526CD3">
      <w:pPr>
        <w:pStyle w:val="ab"/>
        <w:snapToGrid w:val="0"/>
        <w:spacing w:line="540" w:lineRule="exact"/>
        <w:rPr>
          <w:rFonts w:ascii="汉鼎简黑体" w:eastAsia="汉鼎简黑体" w:hAnsi="汉鼎简黑体" w:hint="eastAsia"/>
          <w:sz w:val="32"/>
        </w:rPr>
      </w:pPr>
      <w:bookmarkStart w:id="0" w:name="OLE_LINK2"/>
      <w:bookmarkStart w:id="1" w:name="OLE_LINK3"/>
      <w:bookmarkStart w:id="2" w:name="OLE_LINK4"/>
      <w:bookmarkStart w:id="3" w:name="OLE_LINK5"/>
    </w:p>
    <w:p w:rsidR="00526CD3" w:rsidRDefault="002E279B" w:rsidP="00526CD3">
      <w:pPr>
        <w:pStyle w:val="af3"/>
        <w:snapToGrid w:val="0"/>
        <w:spacing w:after="160" w:line="540" w:lineRule="exact"/>
      </w:pPr>
      <w:r>
        <w:rPr>
          <w:noProof/>
          <w:snapToGrid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248920</wp:posOffset>
            </wp:positionV>
            <wp:extent cx="5657850" cy="2200275"/>
            <wp:effectExtent l="19050" t="0" r="0" b="0"/>
            <wp:wrapNone/>
            <wp:docPr id="8" name="图片 8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未标题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CD3" w:rsidRDefault="00526CD3" w:rsidP="00526CD3">
      <w:pPr>
        <w:pStyle w:val="af2"/>
        <w:spacing w:after="0" w:line="1200" w:lineRule="atLeast"/>
        <w:rPr>
          <w:rFonts w:ascii="方正大标宋简体" w:eastAsia="方正大标宋简体" w:hint="eastAsia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48"/>
          <w:szCs w:val="140"/>
        </w:rPr>
        <w:t xml:space="preserve"> </w:t>
      </w:r>
    </w:p>
    <w:p w:rsidR="00526CD3" w:rsidRDefault="00526CD3" w:rsidP="00526CD3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太政办〔</w:t>
      </w:r>
      <w:r>
        <w:rPr>
          <w:rFonts w:ascii="Times New Roman" w:eastAsia="仿宋_GB2312" w:hint="eastAsia"/>
          <w:noProof/>
        </w:rPr>
        <w:t>2019</w:t>
      </w:r>
      <w:r>
        <w:rPr>
          <w:rFonts w:ascii="Times New Roman" w:eastAsia="仿宋_GB2312" w:hint="eastAsia"/>
          <w:noProof/>
        </w:rPr>
        <w:t>〕</w:t>
      </w:r>
      <w:r>
        <w:rPr>
          <w:rFonts w:ascii="Times New Roman" w:eastAsia="仿宋_GB2312" w:hint="eastAsia"/>
          <w:noProof/>
        </w:rPr>
        <w:t>20</w:t>
      </w:r>
      <w:r>
        <w:rPr>
          <w:rFonts w:ascii="Times New Roman" w:eastAsia="仿宋_GB2312" w:hint="eastAsia"/>
          <w:noProof/>
        </w:rPr>
        <w:t>号</w:t>
      </w:r>
    </w:p>
    <w:p w:rsidR="00526CD3" w:rsidRDefault="00526CD3" w:rsidP="00526CD3">
      <w:pPr>
        <w:pStyle w:val="aa"/>
        <w:snapToGrid w:val="0"/>
        <w:spacing w:after="640"/>
        <w:ind w:left="-40"/>
        <w:jc w:val="both"/>
        <w:rPr>
          <w:rFonts w:hint="eastAsia"/>
        </w:rPr>
      </w:pPr>
    </w:p>
    <w:p w:rsidR="00526CD3" w:rsidRDefault="00526CD3" w:rsidP="00526CD3">
      <w:pPr>
        <w:pStyle w:val="aa"/>
        <w:snapToGrid w:val="0"/>
        <w:spacing w:after="640"/>
        <w:ind w:left="-40"/>
        <w:jc w:val="both"/>
      </w:pPr>
      <w:r>
        <w:rPr>
          <w:rFonts w:hAnsi="汉鼎简仿宋"/>
          <w:noProof/>
          <w:snapToGrid/>
        </w:rPr>
        <w:pict>
          <v:line id="_x0000_s1031" style="position:absolute;left:0;text-align:left;z-index:251663360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2E279B" w:rsidRDefault="00AA7428" w:rsidP="00526CD3">
      <w:pPr>
        <w:spacing w:line="580" w:lineRule="exact"/>
        <w:ind w:firstLine="0"/>
        <w:jc w:val="center"/>
        <w:rPr>
          <w:rFonts w:ascii="Times New Roman" w:eastAsia="方正大标宋简体" w:hint="eastAsia"/>
          <w:sz w:val="44"/>
          <w:szCs w:val="44"/>
        </w:rPr>
      </w:pPr>
      <w:r w:rsidRPr="00AA7428">
        <w:rPr>
          <w:rFonts w:ascii="Times New Roman" w:eastAsia="方正大标宋简体"/>
          <w:sz w:val="44"/>
          <w:szCs w:val="44"/>
        </w:rPr>
        <w:pict>
          <v:line id="_x0000_s1028" style="position:absolute;left:0;text-align:left;z-index:251660288;visibility:hidden;mso-position-vertical-relative:margin" from="0,212.05pt" to="442.2pt,212.05pt" o:allowincell="f" strokecolor="red" strokeweight="3pt">
            <w10:wrap type="topAndBottom" anchory="margin"/>
          </v:line>
        </w:pict>
      </w:r>
      <w:r w:rsidRPr="00AA7428">
        <w:rPr>
          <w:rFonts w:ascii="Times New Roman" w:eastAsia="方正大标宋简体"/>
          <w:sz w:val="44"/>
          <w:szCs w:val="44"/>
        </w:rPr>
        <w:pict>
          <v:line id="_x0000_s1029" style="position:absolute;left:0;text-align:left;z-index:251661312;visibility:hidden;mso-position-vertical-relative:margin" from="0,212.05pt" to="442.2pt,212.05pt" o:allowincell="f" strokecolor="red" strokeweight="3pt">
            <w10:wrap type="topAndBottom" anchory="margin"/>
          </v:line>
        </w:pict>
      </w:r>
      <w:bookmarkStart w:id="4" w:name="OLE_LINK1"/>
      <w:r w:rsidR="002E279B">
        <w:rPr>
          <w:rFonts w:ascii="Times New Roman" w:eastAsia="方正大标宋简体" w:hint="eastAsia"/>
          <w:sz w:val="44"/>
          <w:szCs w:val="44"/>
        </w:rPr>
        <w:t>市政府办公室</w:t>
      </w:r>
      <w:r w:rsidR="0004024E">
        <w:rPr>
          <w:rFonts w:ascii="Times New Roman" w:eastAsia="方正大标宋简体"/>
          <w:sz w:val="44"/>
          <w:szCs w:val="44"/>
        </w:rPr>
        <w:t>关于报送</w:t>
      </w:r>
      <w:r w:rsidR="0004024E">
        <w:rPr>
          <w:rFonts w:ascii="Times New Roman" w:eastAsia="方正大标宋简体"/>
          <w:sz w:val="44"/>
          <w:szCs w:val="44"/>
        </w:rPr>
        <w:t>201</w:t>
      </w:r>
      <w:r w:rsidR="0004024E">
        <w:rPr>
          <w:rFonts w:ascii="Times New Roman" w:eastAsia="方正大标宋简体" w:hint="eastAsia"/>
          <w:sz w:val="44"/>
          <w:szCs w:val="44"/>
        </w:rPr>
        <w:t>9</w:t>
      </w:r>
      <w:r w:rsidR="0004024E">
        <w:rPr>
          <w:rFonts w:ascii="Times New Roman" w:eastAsia="方正大标宋简体"/>
          <w:sz w:val="44"/>
          <w:szCs w:val="44"/>
        </w:rPr>
        <w:t>年度</w:t>
      </w:r>
    </w:p>
    <w:p w:rsidR="00AA7428" w:rsidRDefault="0004024E" w:rsidP="00526CD3">
      <w:pPr>
        <w:spacing w:line="580" w:lineRule="exact"/>
        <w:ind w:firstLine="0"/>
        <w:jc w:val="center"/>
        <w:rPr>
          <w:rFonts w:ascii="Times New Roman" w:eastAsia="方正大标宋简体" w:hint="eastAsia"/>
          <w:sz w:val="44"/>
          <w:szCs w:val="44"/>
        </w:rPr>
      </w:pPr>
      <w:r>
        <w:rPr>
          <w:rFonts w:ascii="Times New Roman" w:eastAsia="方正大标宋简体"/>
          <w:sz w:val="44"/>
          <w:szCs w:val="44"/>
        </w:rPr>
        <w:t>太仓市</w:t>
      </w:r>
      <w:r>
        <w:rPr>
          <w:rFonts w:ascii="Times New Roman" w:eastAsia="方正大标宋简体"/>
          <w:sz w:val="44"/>
          <w:szCs w:val="44"/>
        </w:rPr>
        <w:t>重大行政决策</w:t>
      </w:r>
      <w:r>
        <w:rPr>
          <w:rFonts w:ascii="Times New Roman" w:eastAsia="方正大标宋简体" w:hint="eastAsia"/>
          <w:sz w:val="44"/>
          <w:szCs w:val="44"/>
        </w:rPr>
        <w:t>事项</w:t>
      </w:r>
      <w:r>
        <w:rPr>
          <w:rFonts w:ascii="Times New Roman" w:eastAsia="方正大标宋简体"/>
          <w:sz w:val="44"/>
          <w:szCs w:val="44"/>
        </w:rPr>
        <w:t>建议项目的通知</w:t>
      </w:r>
      <w:bookmarkEnd w:id="4"/>
    </w:p>
    <w:bookmarkEnd w:id="0"/>
    <w:bookmarkEnd w:id="1"/>
    <w:bookmarkEnd w:id="2"/>
    <w:bookmarkEnd w:id="3"/>
    <w:p w:rsidR="00AA7428" w:rsidRDefault="00AA7428" w:rsidP="00526CD3">
      <w:pPr>
        <w:spacing w:line="580" w:lineRule="exact"/>
        <w:rPr>
          <w:rFonts w:ascii="Times New Roman" w:eastAsia="仿宋_GB2312"/>
        </w:rPr>
      </w:pPr>
    </w:p>
    <w:p w:rsidR="00AA7428" w:rsidRDefault="0004024E" w:rsidP="00526CD3">
      <w:pPr>
        <w:spacing w:line="580" w:lineRule="exact"/>
        <w:ind w:firstLine="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各镇人民政府，太仓港经济技术开发区、太仓高新区、旅游度假区管委会，科教新城管委会，</w:t>
      </w:r>
      <w:r>
        <w:rPr>
          <w:rFonts w:ascii="Times New Roman" w:eastAsia="仿宋_GB2312"/>
          <w:snapToGrid/>
          <w:szCs w:val="32"/>
        </w:rPr>
        <w:t>娄东街道办事处，</w:t>
      </w:r>
      <w:r>
        <w:rPr>
          <w:rFonts w:ascii="Times New Roman" w:eastAsia="仿宋_GB2312"/>
          <w:szCs w:val="32"/>
        </w:rPr>
        <w:t>市各有关部门，各有关直属单位：</w:t>
      </w:r>
    </w:p>
    <w:p w:rsidR="00AA7428" w:rsidRDefault="0004024E" w:rsidP="00526CD3">
      <w:pPr>
        <w:spacing w:line="580" w:lineRule="exact"/>
        <w:ind w:firstLineChars="200" w:firstLine="630"/>
        <w:rPr>
          <w:rFonts w:ascii="Times New Roman" w:eastAsia="仿宋_GB2312"/>
          <w:color w:val="000000"/>
          <w:szCs w:val="32"/>
          <w:shd w:val="clear" w:color="auto" w:fill="FFFFFF"/>
        </w:rPr>
      </w:pPr>
      <w:r>
        <w:rPr>
          <w:rFonts w:ascii="Times New Roman" w:eastAsia="仿宋_GB2312"/>
          <w:szCs w:val="32"/>
        </w:rPr>
        <w:t>为规范重大行政决策</w:t>
      </w:r>
      <w:r>
        <w:rPr>
          <w:rFonts w:ascii="Times New Roman" w:eastAsia="仿宋_GB2312" w:hint="eastAsia"/>
          <w:szCs w:val="32"/>
        </w:rPr>
        <w:t>程序，</w:t>
      </w:r>
      <w:r>
        <w:rPr>
          <w:rFonts w:ascii="Times New Roman" w:eastAsia="仿宋_GB2312"/>
          <w:szCs w:val="32"/>
        </w:rPr>
        <w:t>促进依法决策、科学决策和民主决策，提高决策质量和效率，</w:t>
      </w:r>
      <w:r>
        <w:rPr>
          <w:rFonts w:ascii="Times New Roman" w:eastAsia="仿宋_GB2312"/>
          <w:color w:val="000000"/>
          <w:szCs w:val="32"/>
          <w:shd w:val="clear" w:color="auto" w:fill="FFFFFF"/>
        </w:rPr>
        <w:t>根据《苏州市重大行政决策程序规定》（苏州市人民政府令第</w:t>
      </w:r>
      <w:r>
        <w:rPr>
          <w:rFonts w:ascii="Times New Roman" w:eastAsia="仿宋_GB2312"/>
          <w:color w:val="000000"/>
          <w:szCs w:val="32"/>
          <w:shd w:val="clear" w:color="auto" w:fill="FFFFFF"/>
        </w:rPr>
        <w:t>130</w:t>
      </w:r>
      <w:r>
        <w:rPr>
          <w:rFonts w:ascii="Times New Roman" w:eastAsia="仿宋_GB2312"/>
          <w:color w:val="000000"/>
          <w:szCs w:val="32"/>
          <w:shd w:val="clear" w:color="auto" w:fill="FFFFFF"/>
        </w:rPr>
        <w:t>号）</w:t>
      </w:r>
      <w:r>
        <w:rPr>
          <w:rFonts w:ascii="Times New Roman" w:eastAsia="仿宋_GB2312" w:hint="eastAsia"/>
          <w:color w:val="000000"/>
          <w:szCs w:val="32"/>
          <w:shd w:val="clear" w:color="auto" w:fill="FFFFFF"/>
        </w:rPr>
        <w:t>、</w:t>
      </w:r>
      <w:r>
        <w:rPr>
          <w:rFonts w:ascii="Times New Roman" w:eastAsia="仿宋_GB2312"/>
          <w:color w:val="000000"/>
          <w:szCs w:val="32"/>
          <w:shd w:val="clear" w:color="auto" w:fill="FFFFFF"/>
        </w:rPr>
        <w:t>《苏州市重大行政决策目录管理办法（暂行）》（苏府办〔</w:t>
      </w:r>
      <w:r>
        <w:rPr>
          <w:rFonts w:ascii="Times New Roman" w:eastAsia="仿宋_GB2312"/>
          <w:color w:val="000000"/>
          <w:szCs w:val="32"/>
          <w:shd w:val="clear" w:color="auto" w:fill="FFFFFF"/>
        </w:rPr>
        <w:t>2016</w:t>
      </w:r>
      <w:r>
        <w:rPr>
          <w:rFonts w:ascii="Times New Roman" w:eastAsia="仿宋_GB2312"/>
          <w:color w:val="000000"/>
          <w:szCs w:val="32"/>
          <w:shd w:val="clear" w:color="auto" w:fill="FFFFFF"/>
        </w:rPr>
        <w:t>〕</w:t>
      </w:r>
      <w:r>
        <w:rPr>
          <w:rFonts w:ascii="Times New Roman" w:eastAsia="仿宋_GB2312"/>
          <w:color w:val="000000"/>
          <w:szCs w:val="32"/>
          <w:shd w:val="clear" w:color="auto" w:fill="FFFFFF"/>
        </w:rPr>
        <w:t>194</w:t>
      </w:r>
      <w:r>
        <w:rPr>
          <w:rFonts w:ascii="Times New Roman" w:eastAsia="仿宋_GB2312"/>
          <w:color w:val="000000"/>
          <w:szCs w:val="32"/>
          <w:shd w:val="clear" w:color="auto" w:fill="FFFFFF"/>
        </w:rPr>
        <w:t>号）</w:t>
      </w:r>
      <w:r>
        <w:rPr>
          <w:rFonts w:ascii="Times New Roman" w:eastAsia="仿宋_GB2312" w:hint="eastAsia"/>
          <w:color w:val="000000"/>
          <w:szCs w:val="32"/>
          <w:shd w:val="clear" w:color="auto" w:fill="FFFFFF"/>
        </w:rPr>
        <w:t>和</w:t>
      </w:r>
      <w:r>
        <w:rPr>
          <w:rFonts w:ascii="Times New Roman" w:eastAsia="仿宋_GB2312"/>
          <w:szCs w:val="32"/>
        </w:rPr>
        <w:t>《太仓市重大行政决策程序规定》（太政发〔</w:t>
      </w:r>
      <w:r>
        <w:rPr>
          <w:rFonts w:ascii="Times New Roman" w:eastAsia="仿宋_GB2312"/>
          <w:szCs w:val="32"/>
        </w:rPr>
        <w:t>2014</w:t>
      </w:r>
      <w:r>
        <w:rPr>
          <w:rFonts w:ascii="Times New Roman" w:eastAsia="仿宋_GB2312"/>
          <w:szCs w:val="32"/>
        </w:rPr>
        <w:t>〕</w:t>
      </w:r>
      <w:r>
        <w:rPr>
          <w:rFonts w:ascii="Times New Roman" w:eastAsia="仿宋_GB2312"/>
          <w:szCs w:val="32"/>
        </w:rPr>
        <w:t>78</w:t>
      </w:r>
      <w:r>
        <w:rPr>
          <w:rFonts w:ascii="Times New Roman" w:eastAsia="仿宋_GB2312"/>
          <w:szCs w:val="32"/>
        </w:rPr>
        <w:t>号）</w:t>
      </w:r>
      <w:r>
        <w:rPr>
          <w:rFonts w:ascii="Times New Roman" w:eastAsia="仿宋_GB2312"/>
          <w:color w:val="000000"/>
          <w:szCs w:val="32"/>
          <w:shd w:val="clear" w:color="auto" w:fill="FFFFFF"/>
        </w:rPr>
        <w:t>规定，请各单位结合工作实际，报送</w:t>
      </w:r>
      <w:r>
        <w:rPr>
          <w:rFonts w:ascii="Times New Roman" w:eastAsia="仿宋_GB2312"/>
          <w:color w:val="000000"/>
          <w:szCs w:val="32"/>
          <w:shd w:val="clear" w:color="auto" w:fill="FFFFFF"/>
        </w:rPr>
        <w:t>201</w:t>
      </w:r>
      <w:r>
        <w:rPr>
          <w:rFonts w:ascii="Times New Roman" w:eastAsia="仿宋_GB2312" w:hint="eastAsia"/>
          <w:color w:val="000000"/>
          <w:szCs w:val="32"/>
          <w:shd w:val="clear" w:color="auto" w:fill="FFFFFF"/>
        </w:rPr>
        <w:t>9</w:t>
      </w:r>
      <w:r>
        <w:rPr>
          <w:rFonts w:ascii="Times New Roman" w:eastAsia="仿宋_GB2312"/>
          <w:color w:val="000000"/>
          <w:szCs w:val="32"/>
          <w:shd w:val="clear" w:color="auto" w:fill="FFFFFF"/>
        </w:rPr>
        <w:t>年度太仓市重大行政决策</w:t>
      </w:r>
      <w:r>
        <w:rPr>
          <w:rFonts w:ascii="Times New Roman" w:eastAsia="仿宋_GB2312" w:hint="eastAsia"/>
          <w:color w:val="000000"/>
          <w:szCs w:val="32"/>
          <w:shd w:val="clear" w:color="auto" w:fill="FFFFFF"/>
        </w:rPr>
        <w:t>事项</w:t>
      </w:r>
      <w:r>
        <w:rPr>
          <w:rFonts w:ascii="Times New Roman" w:eastAsia="仿宋_GB2312"/>
          <w:color w:val="000000"/>
          <w:szCs w:val="32"/>
          <w:shd w:val="clear" w:color="auto" w:fill="FFFFFF"/>
        </w:rPr>
        <w:t>建议项</w:t>
      </w:r>
      <w:r>
        <w:rPr>
          <w:rFonts w:ascii="Times New Roman" w:eastAsia="仿宋_GB2312"/>
          <w:color w:val="000000"/>
          <w:szCs w:val="32"/>
          <w:shd w:val="clear" w:color="auto" w:fill="FFFFFF"/>
        </w:rPr>
        <w:lastRenderedPageBreak/>
        <w:t>目。现将有关事项通知如下：</w:t>
      </w:r>
    </w:p>
    <w:p w:rsidR="00AA7428" w:rsidRDefault="0004024E" w:rsidP="00526CD3">
      <w:pPr>
        <w:spacing w:line="580" w:lineRule="exact"/>
        <w:ind w:firstLineChars="200" w:firstLine="63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一、</w:t>
      </w:r>
      <w:r>
        <w:rPr>
          <w:rFonts w:ascii="黑体" w:eastAsia="黑体" w:hint="eastAsia"/>
          <w:szCs w:val="32"/>
        </w:rPr>
        <w:t>项目报送</w:t>
      </w:r>
      <w:r>
        <w:rPr>
          <w:rFonts w:ascii="黑体" w:eastAsia="黑体" w:hint="eastAsia"/>
          <w:szCs w:val="32"/>
        </w:rPr>
        <w:t>的范围</w:t>
      </w:r>
    </w:p>
    <w:p w:rsidR="00AA7428" w:rsidRDefault="0004024E" w:rsidP="00526CD3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凡属《太仓市重大行政决策程序规定》第三条内容的，应当列入市政府重大行政决策事项目录。内容包括：</w:t>
      </w:r>
    </w:p>
    <w:p w:rsidR="00AA7428" w:rsidRDefault="0004024E" w:rsidP="00526CD3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（一）制定经济社会发展的重大战略、中长期规划、年度计划；</w:t>
      </w:r>
    </w:p>
    <w:p w:rsidR="00AA7428" w:rsidRDefault="0004024E" w:rsidP="00526CD3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（二）重大财政资金安排、决定政府投资的重大项目；</w:t>
      </w:r>
    </w:p>
    <w:p w:rsidR="00AA7428" w:rsidRDefault="0004024E" w:rsidP="00526CD3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（三）制定城乡规划、土地利用规划、自然资源开发利用规划、生态环境保护规划等专项规划；</w:t>
      </w:r>
    </w:p>
    <w:p w:rsidR="00AA7428" w:rsidRDefault="0004024E" w:rsidP="00526CD3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（四）产业政策、区域布局的制定和调整；</w:t>
      </w:r>
    </w:p>
    <w:p w:rsidR="00AA7428" w:rsidRDefault="0004024E" w:rsidP="00526CD3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（五）土地管理、交通管理、劳动就业、城乡建设与管理、环境保护、</w:t>
      </w:r>
      <w:r>
        <w:rPr>
          <w:rFonts w:ascii="Times New Roman" w:eastAsia="仿宋_GB2312"/>
          <w:szCs w:val="32"/>
        </w:rPr>
        <w:t>安全生产、价格管理、社会保障、科技教育、文化卫生等方面的重大措施；</w:t>
      </w:r>
    </w:p>
    <w:p w:rsidR="00AA7428" w:rsidRDefault="0004024E" w:rsidP="00526CD3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（六）其他涉及基础性、战略性、全局性的重大决策事项。</w:t>
      </w:r>
    </w:p>
    <w:p w:rsidR="00AA7428" w:rsidRDefault="0004024E" w:rsidP="00526CD3">
      <w:pPr>
        <w:pStyle w:val="a7"/>
        <w:shd w:val="clear" w:color="auto" w:fill="FFFFFF"/>
        <w:spacing w:before="0" w:beforeAutospacing="0" w:after="0" w:afterAutospacing="0" w:line="580" w:lineRule="exact"/>
        <w:ind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应对突发事件以及机关内部人事、财务、外事等事项，不作为重大行政决策范围。</w:t>
      </w:r>
    </w:p>
    <w:p w:rsidR="00AA7428" w:rsidRDefault="0004024E" w:rsidP="00526CD3">
      <w:pPr>
        <w:pStyle w:val="a7"/>
        <w:widowControl w:val="0"/>
        <w:shd w:val="clear" w:color="auto" w:fill="FFFFFF"/>
        <w:spacing w:before="0" w:beforeAutospacing="0" w:after="0" w:afterAutospacing="0" w:line="580" w:lineRule="exact"/>
        <w:ind w:firstLine="641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政府规范性文件按照有关法律、法规、规章规定的程序执行，不适用重大行政决策程序。</w:t>
      </w:r>
    </w:p>
    <w:p w:rsidR="00AA7428" w:rsidRDefault="0004024E" w:rsidP="00526CD3">
      <w:pPr>
        <w:pStyle w:val="a7"/>
        <w:widowControl w:val="0"/>
        <w:shd w:val="clear" w:color="auto" w:fill="FFFFFF"/>
        <w:spacing w:before="0" w:beforeAutospacing="0" w:after="0" w:afterAutospacing="0" w:line="580" w:lineRule="exact"/>
        <w:ind w:firstLine="641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部门能够依职权决策或者决策更有效的，应当自行决策或者依市政府授权作出决策，不作为市政府重大行政决策事项。</w:t>
      </w:r>
    </w:p>
    <w:p w:rsidR="00AA7428" w:rsidRDefault="0004024E" w:rsidP="00526CD3">
      <w:pPr>
        <w:spacing w:line="580" w:lineRule="exact"/>
        <w:ind w:firstLineChars="200" w:firstLine="63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二、相关工作要求</w:t>
      </w:r>
    </w:p>
    <w:p w:rsidR="00AA7428" w:rsidRDefault="0004024E" w:rsidP="00526CD3">
      <w:pPr>
        <w:pStyle w:val="a7"/>
        <w:shd w:val="clear" w:color="auto" w:fill="FFFFFF"/>
        <w:spacing w:before="0" w:beforeAutospacing="0" w:after="0" w:afterAutospacing="0" w:line="580" w:lineRule="exact"/>
        <w:ind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部门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结合自身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工作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点，认真研究确定重大行政决策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事项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建议项目，于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日前提交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太仓市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重大行政决策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项目建议表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》，提出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决策的依据和理由、拟解决的问题、具体措施建议等相关材料。对于需要听证的事项，应当标明为听证事项。</w:t>
      </w:r>
    </w:p>
    <w:p w:rsidR="00AA7428" w:rsidRDefault="0004024E" w:rsidP="00526CD3">
      <w:pPr>
        <w:pStyle w:val="a7"/>
        <w:shd w:val="clear" w:color="auto" w:fill="FFFFFF"/>
        <w:spacing w:before="0" w:beforeAutospacing="0" w:after="0" w:afterAutospacing="0" w:line="580" w:lineRule="exact"/>
        <w:ind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（二）重大行政决策建议项目应通过纸质和网上平台同步报送。纸质项目建议表需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经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主要领导签字盖章后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上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报，同时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扫描原件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通过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太仓市政府法制监督平台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中重大决策栏</w:t>
      </w:r>
      <w:bookmarkStart w:id="5" w:name="_GoBack"/>
      <w:bookmarkEnd w:id="5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目完成网上报送。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市政府工作部门至少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选取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～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件重大行政决策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建议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事项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报送。</w:t>
      </w:r>
    </w:p>
    <w:p w:rsidR="00AA7428" w:rsidRDefault="0004024E" w:rsidP="00526CD3">
      <w:pPr>
        <w:pStyle w:val="a7"/>
        <w:shd w:val="clear" w:color="auto" w:fill="FFFFFF"/>
        <w:spacing w:before="0" w:beforeAutospacing="0" w:after="0" w:afterAutospacing="0" w:line="580" w:lineRule="exact"/>
        <w:ind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（三）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市政府办公室将会同有关部门进行审核论证，提交市政府研究确定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年度重大行政决策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事项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目录，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并向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社会公布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目录清单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AA7428" w:rsidRDefault="0004024E" w:rsidP="00526CD3">
      <w:pPr>
        <w:spacing w:line="580" w:lineRule="exact"/>
        <w:ind w:firstLineChars="200" w:firstLine="630"/>
        <w:rPr>
          <w:rFonts w:ascii="Times New Roman" w:eastAsia="仿宋_GB2312"/>
          <w:color w:val="000000"/>
          <w:szCs w:val="32"/>
          <w:shd w:val="clear" w:color="auto" w:fill="FFFFFF"/>
        </w:rPr>
      </w:pPr>
      <w:r>
        <w:rPr>
          <w:rFonts w:ascii="Times New Roman" w:eastAsia="仿宋_GB2312"/>
          <w:szCs w:val="32"/>
        </w:rPr>
        <w:t>（</w:t>
      </w:r>
      <w:r>
        <w:rPr>
          <w:rFonts w:ascii="Times New Roman" w:eastAsia="仿宋_GB2312" w:hint="eastAsia"/>
          <w:szCs w:val="32"/>
        </w:rPr>
        <w:t>四</w:t>
      </w:r>
      <w:r>
        <w:rPr>
          <w:rFonts w:ascii="Times New Roman" w:eastAsia="仿宋_GB2312"/>
          <w:szCs w:val="32"/>
        </w:rPr>
        <w:t>）各</w:t>
      </w:r>
      <w:r>
        <w:rPr>
          <w:rFonts w:ascii="Times New Roman" w:eastAsia="仿宋_GB2312" w:hint="eastAsia"/>
          <w:szCs w:val="32"/>
        </w:rPr>
        <w:t>地</w:t>
      </w:r>
      <w:r>
        <w:rPr>
          <w:rFonts w:ascii="Times New Roman" w:eastAsia="仿宋_GB2312"/>
          <w:szCs w:val="32"/>
        </w:rPr>
        <w:t>、各部门应及时组织本地、本部门</w:t>
      </w:r>
      <w:r>
        <w:rPr>
          <w:rFonts w:ascii="Times New Roman" w:eastAsia="仿宋_GB2312"/>
          <w:szCs w:val="32"/>
        </w:rPr>
        <w:t>201</w:t>
      </w:r>
      <w:r>
        <w:rPr>
          <w:rFonts w:ascii="Times New Roman" w:eastAsia="仿宋_GB2312" w:hint="eastAsia"/>
          <w:szCs w:val="32"/>
        </w:rPr>
        <w:t>9</w:t>
      </w:r>
      <w:r>
        <w:rPr>
          <w:rFonts w:ascii="Times New Roman" w:eastAsia="仿宋_GB2312"/>
          <w:szCs w:val="32"/>
        </w:rPr>
        <w:t>年度重大行政决策</w:t>
      </w:r>
      <w:r>
        <w:rPr>
          <w:rFonts w:ascii="Times New Roman" w:eastAsia="仿宋_GB2312" w:hint="eastAsia"/>
          <w:szCs w:val="32"/>
        </w:rPr>
        <w:t>事项</w:t>
      </w:r>
      <w:r>
        <w:rPr>
          <w:rFonts w:ascii="Times New Roman" w:eastAsia="仿宋_GB2312"/>
          <w:szCs w:val="32"/>
        </w:rPr>
        <w:t>立项工作，</w:t>
      </w:r>
      <w:r>
        <w:rPr>
          <w:rFonts w:ascii="Times New Roman" w:eastAsia="仿宋_GB2312" w:hint="eastAsia"/>
          <w:szCs w:val="32"/>
        </w:rPr>
        <w:t>确定</w:t>
      </w:r>
      <w:r>
        <w:rPr>
          <w:rFonts w:ascii="Times New Roman" w:eastAsia="仿宋_GB2312"/>
          <w:szCs w:val="32"/>
        </w:rPr>
        <w:t>本地、本部门重大行政决策目录</w:t>
      </w:r>
      <w:r>
        <w:rPr>
          <w:rFonts w:ascii="Times New Roman" w:eastAsia="仿宋_GB2312" w:hint="eastAsia"/>
          <w:szCs w:val="32"/>
        </w:rPr>
        <w:t>清单，并</w:t>
      </w:r>
      <w:r>
        <w:rPr>
          <w:rFonts w:ascii="Times New Roman" w:eastAsia="仿宋_GB2312"/>
          <w:szCs w:val="32"/>
        </w:rPr>
        <w:t>依照政府信息公开的要求向社会公布</w:t>
      </w:r>
      <w:r>
        <w:rPr>
          <w:rFonts w:ascii="Times New Roman" w:eastAsia="仿宋_GB2312" w:hint="eastAsia"/>
          <w:szCs w:val="32"/>
        </w:rPr>
        <w:t>。</w:t>
      </w:r>
      <w:r>
        <w:rPr>
          <w:rFonts w:ascii="Times New Roman" w:eastAsia="仿宋_GB2312"/>
          <w:szCs w:val="32"/>
        </w:rPr>
        <w:t>同时</w:t>
      </w:r>
      <w:r>
        <w:rPr>
          <w:rFonts w:ascii="Times New Roman" w:eastAsia="仿宋_GB2312" w:hint="eastAsia"/>
          <w:szCs w:val="32"/>
        </w:rPr>
        <w:t>通过</w:t>
      </w:r>
      <w:r>
        <w:rPr>
          <w:rFonts w:ascii="Times New Roman" w:eastAsia="仿宋_GB2312"/>
          <w:color w:val="000000"/>
          <w:szCs w:val="32"/>
        </w:rPr>
        <w:t>“</w:t>
      </w:r>
      <w:r>
        <w:rPr>
          <w:rFonts w:ascii="Times New Roman" w:eastAsia="仿宋_GB2312"/>
          <w:color w:val="000000"/>
          <w:szCs w:val="32"/>
        </w:rPr>
        <w:t>太仓市政府法制监督平台</w:t>
      </w:r>
      <w:r>
        <w:rPr>
          <w:rFonts w:ascii="Times New Roman" w:eastAsia="仿宋_GB2312"/>
          <w:color w:val="000000"/>
          <w:szCs w:val="32"/>
        </w:rPr>
        <w:t>”</w:t>
      </w:r>
      <w:r>
        <w:rPr>
          <w:rFonts w:ascii="Times New Roman" w:eastAsia="仿宋_GB2312"/>
          <w:szCs w:val="32"/>
        </w:rPr>
        <w:t>报市政府办公室备案，论证工作在</w:t>
      </w:r>
      <w:r>
        <w:rPr>
          <w:rFonts w:ascii="Times New Roman" w:eastAsia="仿宋_GB2312"/>
          <w:color w:val="000000"/>
          <w:szCs w:val="32"/>
          <w:shd w:val="clear" w:color="auto" w:fill="FFFFFF"/>
        </w:rPr>
        <w:t>网上同步开展。</w:t>
      </w:r>
    </w:p>
    <w:p w:rsidR="00AA7428" w:rsidRDefault="0004024E" w:rsidP="00526CD3">
      <w:pPr>
        <w:pStyle w:val="a7"/>
        <w:shd w:val="clear" w:color="auto" w:fill="FFFFFF"/>
        <w:spacing w:before="0" w:beforeAutospacing="0" w:after="0" w:afterAutospacing="0" w:line="580" w:lineRule="exact"/>
        <w:ind w:firstLineChars="200" w:firstLine="63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五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重大行政决策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程序规范化工作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由市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司法局牵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头负责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,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各地各部门完成情况将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列入年度考核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内容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。</w:t>
      </w:r>
    </w:p>
    <w:p w:rsidR="00AA7428" w:rsidRDefault="0004024E" w:rsidP="00526CD3">
      <w:pPr>
        <w:pStyle w:val="a7"/>
        <w:shd w:val="clear" w:color="auto" w:fill="FFFFFF"/>
        <w:spacing w:before="0" w:beforeAutospacing="0" w:after="0" w:afterAutospacing="0" w:line="580" w:lineRule="exact"/>
        <w:ind w:firstLineChars="200" w:firstLine="63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lastRenderedPageBreak/>
        <w:t>联系人：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曹静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；联系电话：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3890117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。</w:t>
      </w:r>
    </w:p>
    <w:p w:rsidR="00AA7428" w:rsidRDefault="00AA7428" w:rsidP="00526CD3">
      <w:pPr>
        <w:pStyle w:val="a7"/>
        <w:shd w:val="clear" w:color="auto" w:fill="FFFFFF"/>
        <w:spacing w:before="0" w:beforeAutospacing="0" w:after="0" w:afterAutospacing="0" w:line="580" w:lineRule="exact"/>
        <w:ind w:firstLineChars="200" w:firstLine="63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</w:p>
    <w:p w:rsidR="00AA7428" w:rsidRDefault="0004024E" w:rsidP="00526CD3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附件：太仓市重大行政决策项目建议表</w:t>
      </w:r>
    </w:p>
    <w:p w:rsidR="00AA7428" w:rsidRDefault="00AA7428" w:rsidP="00526CD3">
      <w:pPr>
        <w:spacing w:line="580" w:lineRule="exact"/>
        <w:ind w:firstLineChars="198"/>
        <w:rPr>
          <w:rFonts w:ascii="Times New Roman" w:eastAsia="仿宋_GB2312"/>
          <w:szCs w:val="32"/>
        </w:rPr>
      </w:pPr>
    </w:p>
    <w:p w:rsidR="00AA7428" w:rsidRDefault="00AA7428" w:rsidP="00526CD3">
      <w:pPr>
        <w:spacing w:line="580" w:lineRule="exact"/>
        <w:ind w:firstLineChars="198"/>
        <w:rPr>
          <w:rFonts w:ascii="Times New Roman" w:eastAsia="仿宋_GB2312"/>
          <w:szCs w:val="32"/>
        </w:rPr>
      </w:pPr>
    </w:p>
    <w:p w:rsidR="00AA7428" w:rsidRDefault="00AA7428" w:rsidP="00526CD3">
      <w:pPr>
        <w:spacing w:line="580" w:lineRule="exact"/>
        <w:ind w:firstLineChars="1325" w:firstLine="4174"/>
        <w:rPr>
          <w:rFonts w:ascii="Times New Roman" w:eastAsia="仿宋_GB2312"/>
          <w:szCs w:val="32"/>
        </w:rPr>
      </w:pPr>
    </w:p>
    <w:p w:rsidR="00AA7428" w:rsidRDefault="0004024E" w:rsidP="00526CD3">
      <w:pPr>
        <w:spacing w:line="580" w:lineRule="exact"/>
        <w:ind w:firstLineChars="1521" w:firstLine="4791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>太仓市人民政府办公室</w:t>
      </w:r>
    </w:p>
    <w:p w:rsidR="00AA7428" w:rsidRDefault="0004024E" w:rsidP="00526CD3">
      <w:pPr>
        <w:spacing w:line="580" w:lineRule="exact"/>
        <w:ind w:firstLineChars="200" w:firstLine="630"/>
        <w:rPr>
          <w:rFonts w:ascii="Times New Roman" w:eastAsia="仿宋_GB2312"/>
          <w:szCs w:val="32"/>
        </w:rPr>
      </w:pPr>
      <w:r>
        <w:rPr>
          <w:rFonts w:ascii="Times New Roman" w:eastAsia="仿宋_GB2312"/>
          <w:szCs w:val="32"/>
        </w:rPr>
        <w:t xml:space="preserve">                              201</w:t>
      </w:r>
      <w:r>
        <w:rPr>
          <w:rFonts w:ascii="Times New Roman" w:eastAsia="仿宋_GB2312" w:hint="eastAsia"/>
          <w:szCs w:val="32"/>
        </w:rPr>
        <w:t>9</w:t>
      </w:r>
      <w:r>
        <w:rPr>
          <w:rFonts w:ascii="Times New Roman" w:eastAsia="仿宋_GB2312"/>
          <w:szCs w:val="32"/>
        </w:rPr>
        <w:t>年</w:t>
      </w:r>
      <w:r>
        <w:rPr>
          <w:rFonts w:ascii="Times New Roman" w:eastAsia="仿宋_GB2312" w:hint="eastAsia"/>
          <w:szCs w:val="32"/>
        </w:rPr>
        <w:t>3</w:t>
      </w:r>
      <w:r>
        <w:rPr>
          <w:rFonts w:ascii="Times New Roman" w:eastAsia="仿宋_GB2312"/>
          <w:szCs w:val="32"/>
        </w:rPr>
        <w:t>月</w:t>
      </w:r>
      <w:r w:rsidR="00526CD3">
        <w:rPr>
          <w:rFonts w:ascii="Times New Roman" w:eastAsia="仿宋_GB2312" w:hint="eastAsia"/>
          <w:szCs w:val="32"/>
        </w:rPr>
        <w:t>6</w:t>
      </w:r>
      <w:r>
        <w:rPr>
          <w:rFonts w:ascii="Times New Roman" w:eastAsia="仿宋_GB2312"/>
          <w:szCs w:val="32"/>
        </w:rPr>
        <w:t>日</w:t>
      </w:r>
    </w:p>
    <w:p w:rsidR="00AA7428" w:rsidRDefault="0004024E" w:rsidP="00526CD3">
      <w:pPr>
        <w:spacing w:line="580" w:lineRule="exact"/>
        <w:ind w:firstLine="0"/>
        <w:jc w:val="lef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br w:type="page"/>
      </w:r>
      <w:r>
        <w:rPr>
          <w:rFonts w:ascii="Times New Roman" w:eastAsia="黑体"/>
          <w:szCs w:val="32"/>
        </w:rPr>
        <w:lastRenderedPageBreak/>
        <w:t>附件</w:t>
      </w:r>
    </w:p>
    <w:p w:rsidR="00AA7428" w:rsidRDefault="00AA7428">
      <w:pPr>
        <w:spacing w:line="580" w:lineRule="exact"/>
        <w:ind w:firstLine="0"/>
        <w:jc w:val="center"/>
        <w:rPr>
          <w:rFonts w:ascii="Times New Roman" w:eastAsia="方正大标宋简体"/>
          <w:sz w:val="40"/>
          <w:szCs w:val="40"/>
        </w:rPr>
      </w:pPr>
    </w:p>
    <w:p w:rsidR="00AA7428" w:rsidRDefault="0004024E">
      <w:pPr>
        <w:spacing w:line="580" w:lineRule="exact"/>
        <w:ind w:firstLine="0"/>
        <w:jc w:val="center"/>
        <w:rPr>
          <w:rFonts w:ascii="Times New Roman" w:eastAsia="方正大标宋简体"/>
          <w:sz w:val="40"/>
          <w:szCs w:val="40"/>
        </w:rPr>
      </w:pPr>
      <w:r>
        <w:rPr>
          <w:rFonts w:ascii="Times New Roman" w:eastAsia="方正大标宋简体"/>
          <w:sz w:val="40"/>
          <w:szCs w:val="40"/>
        </w:rPr>
        <w:t>太仓市</w:t>
      </w:r>
      <w:r>
        <w:rPr>
          <w:rFonts w:ascii="Times New Roman" w:eastAsia="方正大标宋简体"/>
          <w:sz w:val="40"/>
          <w:szCs w:val="40"/>
        </w:rPr>
        <w:t>201</w:t>
      </w:r>
      <w:r>
        <w:rPr>
          <w:rFonts w:ascii="Times New Roman" w:eastAsia="方正大标宋简体" w:hint="eastAsia"/>
          <w:sz w:val="40"/>
          <w:szCs w:val="40"/>
        </w:rPr>
        <w:t>9</w:t>
      </w:r>
      <w:r>
        <w:rPr>
          <w:rFonts w:ascii="Times New Roman" w:eastAsia="方正大标宋简体"/>
          <w:sz w:val="40"/>
          <w:szCs w:val="40"/>
        </w:rPr>
        <w:t>年度重大行政决策</w:t>
      </w:r>
      <w:r>
        <w:rPr>
          <w:rFonts w:ascii="Times New Roman" w:eastAsia="方正大标宋简体" w:hint="eastAsia"/>
          <w:sz w:val="40"/>
          <w:szCs w:val="40"/>
        </w:rPr>
        <w:t>事项</w:t>
      </w:r>
      <w:r>
        <w:rPr>
          <w:rFonts w:ascii="Times New Roman" w:eastAsia="方正大标宋简体"/>
          <w:sz w:val="40"/>
          <w:szCs w:val="40"/>
        </w:rPr>
        <w:t>建议表</w:t>
      </w:r>
    </w:p>
    <w:p w:rsidR="00AA7428" w:rsidRDefault="00AA7428">
      <w:pPr>
        <w:spacing w:line="580" w:lineRule="exact"/>
        <w:ind w:firstLine="0"/>
        <w:jc w:val="center"/>
        <w:rPr>
          <w:rFonts w:ascii="Times New Roman" w:eastAsia="黑体"/>
          <w:sz w:val="36"/>
          <w:szCs w:val="36"/>
        </w:rPr>
      </w:pPr>
    </w:p>
    <w:p w:rsidR="00AA7428" w:rsidRDefault="0004024E">
      <w:pPr>
        <w:spacing w:line="580" w:lineRule="exact"/>
        <w:ind w:firstLine="0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报送单位：</w:t>
      </w:r>
      <w:r>
        <w:rPr>
          <w:rFonts w:ascii="楷体_GB2312" w:eastAsia="楷体_GB2312" w:hAnsi="楷体_GB2312" w:cs="楷体_GB2312" w:hint="eastAsia"/>
          <w:szCs w:val="32"/>
        </w:rPr>
        <w:t>(</w:t>
      </w:r>
      <w:r>
        <w:rPr>
          <w:rFonts w:ascii="楷体_GB2312" w:eastAsia="楷体_GB2312" w:hAnsi="楷体_GB2312" w:cs="楷体_GB2312" w:hint="eastAsia"/>
          <w:szCs w:val="32"/>
        </w:rPr>
        <w:t>盖章</w:t>
      </w:r>
      <w:r>
        <w:rPr>
          <w:rFonts w:ascii="楷体_GB2312" w:eastAsia="楷体_GB2312" w:hAnsi="楷体_GB2312" w:cs="楷体_GB2312" w:hint="eastAsia"/>
          <w:szCs w:val="32"/>
        </w:rPr>
        <w:t xml:space="preserve">)                       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3"/>
        <w:gridCol w:w="6177"/>
      </w:tblGrid>
      <w:tr w:rsidR="00AA7428">
        <w:trPr>
          <w:trHeight w:val="615"/>
        </w:trPr>
        <w:tc>
          <w:tcPr>
            <w:tcW w:w="2883" w:type="dxa"/>
          </w:tcPr>
          <w:p w:rsidR="00AA7428" w:rsidRDefault="0004024E">
            <w:pPr>
              <w:spacing w:line="58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决策项目名称</w:t>
            </w:r>
          </w:p>
        </w:tc>
        <w:tc>
          <w:tcPr>
            <w:tcW w:w="6177" w:type="dxa"/>
          </w:tcPr>
          <w:p w:rsidR="00AA7428" w:rsidRDefault="00AA7428">
            <w:pPr>
              <w:spacing w:line="580" w:lineRule="exact"/>
              <w:ind w:left="12" w:firstLine="0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AA7428">
        <w:trPr>
          <w:trHeight w:val="6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8" w:rsidRDefault="0004024E">
            <w:pPr>
              <w:spacing w:line="58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实施单位</w:t>
            </w:r>
          </w:p>
        </w:tc>
        <w:tc>
          <w:tcPr>
            <w:tcW w:w="6177" w:type="dxa"/>
            <w:tcBorders>
              <w:left w:val="single" w:sz="4" w:space="0" w:color="auto"/>
              <w:right w:val="single" w:sz="4" w:space="0" w:color="auto"/>
            </w:tcBorders>
          </w:tcPr>
          <w:p w:rsidR="00AA7428" w:rsidRDefault="00AA7428">
            <w:pPr>
              <w:spacing w:line="580" w:lineRule="exact"/>
              <w:ind w:firstLine="0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AA7428">
        <w:trPr>
          <w:trHeight w:val="615"/>
        </w:trPr>
        <w:tc>
          <w:tcPr>
            <w:tcW w:w="2883" w:type="dxa"/>
            <w:tcBorders>
              <w:top w:val="single" w:sz="4" w:space="0" w:color="auto"/>
            </w:tcBorders>
          </w:tcPr>
          <w:p w:rsidR="00AA7428" w:rsidRDefault="0004024E">
            <w:pPr>
              <w:spacing w:line="58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拟实施时间</w:t>
            </w:r>
          </w:p>
        </w:tc>
        <w:tc>
          <w:tcPr>
            <w:tcW w:w="6177" w:type="dxa"/>
          </w:tcPr>
          <w:p w:rsidR="00AA7428" w:rsidRDefault="00AA7428">
            <w:pPr>
              <w:spacing w:line="580" w:lineRule="exact"/>
              <w:ind w:firstLine="0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AA7428">
        <w:trPr>
          <w:trHeight w:val="615"/>
        </w:trPr>
        <w:tc>
          <w:tcPr>
            <w:tcW w:w="2883" w:type="dxa"/>
            <w:vAlign w:val="center"/>
          </w:tcPr>
          <w:p w:rsidR="00AA7428" w:rsidRDefault="0004024E">
            <w:pPr>
              <w:spacing w:line="58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拟完成时间</w:t>
            </w:r>
          </w:p>
        </w:tc>
        <w:tc>
          <w:tcPr>
            <w:tcW w:w="6177" w:type="dxa"/>
          </w:tcPr>
          <w:p w:rsidR="00AA7428" w:rsidRDefault="00AA7428">
            <w:pPr>
              <w:spacing w:line="580" w:lineRule="exact"/>
              <w:ind w:firstLine="0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AA7428">
        <w:trPr>
          <w:trHeight w:val="615"/>
        </w:trPr>
        <w:tc>
          <w:tcPr>
            <w:tcW w:w="2883" w:type="dxa"/>
            <w:vAlign w:val="center"/>
          </w:tcPr>
          <w:p w:rsidR="00AA7428" w:rsidRDefault="0004024E">
            <w:pPr>
              <w:spacing w:line="58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决策实施依据</w:t>
            </w:r>
          </w:p>
        </w:tc>
        <w:tc>
          <w:tcPr>
            <w:tcW w:w="6177" w:type="dxa"/>
          </w:tcPr>
          <w:p w:rsidR="00AA7428" w:rsidRDefault="00AA7428">
            <w:pPr>
              <w:spacing w:line="580" w:lineRule="exact"/>
              <w:ind w:firstLine="0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AA7428">
        <w:trPr>
          <w:trHeight w:val="615"/>
        </w:trPr>
        <w:tc>
          <w:tcPr>
            <w:tcW w:w="2883" w:type="dxa"/>
            <w:vAlign w:val="center"/>
          </w:tcPr>
          <w:p w:rsidR="00AA7428" w:rsidRDefault="0004024E">
            <w:pPr>
              <w:spacing w:line="58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是否需要听证</w:t>
            </w:r>
          </w:p>
        </w:tc>
        <w:tc>
          <w:tcPr>
            <w:tcW w:w="6177" w:type="dxa"/>
          </w:tcPr>
          <w:p w:rsidR="00AA7428" w:rsidRDefault="00AA7428">
            <w:pPr>
              <w:spacing w:line="240" w:lineRule="auto"/>
              <w:ind w:firstLine="0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AA7428">
        <w:trPr>
          <w:trHeight w:val="90"/>
        </w:trPr>
        <w:tc>
          <w:tcPr>
            <w:tcW w:w="2883" w:type="dxa"/>
            <w:vAlign w:val="center"/>
          </w:tcPr>
          <w:p w:rsidR="00AA7428" w:rsidRDefault="0004024E">
            <w:pPr>
              <w:spacing w:line="58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实施决策的必要性</w:t>
            </w:r>
          </w:p>
          <w:p w:rsidR="00AA7428" w:rsidRDefault="0004024E">
            <w:pPr>
              <w:spacing w:line="58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和可行性</w:t>
            </w:r>
          </w:p>
        </w:tc>
        <w:tc>
          <w:tcPr>
            <w:tcW w:w="6177" w:type="dxa"/>
          </w:tcPr>
          <w:p w:rsidR="00AA7428" w:rsidRDefault="00AA7428">
            <w:pPr>
              <w:spacing w:line="580" w:lineRule="exact"/>
              <w:ind w:firstLine="0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AA7428">
        <w:trPr>
          <w:trHeight w:val="3588"/>
        </w:trPr>
        <w:tc>
          <w:tcPr>
            <w:tcW w:w="2883" w:type="dxa"/>
            <w:vAlign w:val="center"/>
          </w:tcPr>
          <w:p w:rsidR="00AA7428" w:rsidRDefault="0004024E">
            <w:pPr>
              <w:spacing w:line="580" w:lineRule="exact"/>
              <w:ind w:firstLine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决策规定的主要内容和解决的主要问题</w:t>
            </w:r>
          </w:p>
        </w:tc>
        <w:tc>
          <w:tcPr>
            <w:tcW w:w="6177" w:type="dxa"/>
          </w:tcPr>
          <w:p w:rsidR="00AA7428" w:rsidRDefault="00AA7428">
            <w:pPr>
              <w:spacing w:line="580" w:lineRule="exact"/>
              <w:ind w:firstLine="0"/>
              <w:rPr>
                <w:rFonts w:ascii="Times New Roman" w:eastAsia="仿宋_GB2312"/>
                <w:sz w:val="28"/>
                <w:szCs w:val="28"/>
              </w:rPr>
            </w:pPr>
          </w:p>
          <w:p w:rsidR="00AA7428" w:rsidRDefault="0004024E" w:rsidP="00AA7428">
            <w:pPr>
              <w:pStyle w:val="ac"/>
              <w:overflowPunct w:val="0"/>
              <w:snapToGrid w:val="0"/>
              <w:spacing w:line="240" w:lineRule="auto"/>
              <w:ind w:firstLineChars="200" w:firstLine="550"/>
              <w:rPr>
                <w:rFonts w:ascii="Times New Roman" w:eastAsia="楷体_GB2312"/>
                <w:b w:val="0"/>
                <w:sz w:val="28"/>
                <w:szCs w:val="28"/>
              </w:rPr>
            </w:pPr>
            <w:r>
              <w:rPr>
                <w:rFonts w:ascii="Times New Roman" w:eastAsia="楷体_GB2312"/>
                <w:b w:val="0"/>
                <w:sz w:val="28"/>
                <w:szCs w:val="28"/>
              </w:rPr>
              <w:t>（注：填写不下，可另外附纸。）</w:t>
            </w:r>
          </w:p>
          <w:p w:rsidR="00AA7428" w:rsidRDefault="00AA7428">
            <w:pPr>
              <w:spacing w:line="580" w:lineRule="exact"/>
              <w:ind w:firstLine="0"/>
              <w:rPr>
                <w:rFonts w:ascii="Times New Roman" w:eastAsia="仿宋_GB2312"/>
                <w:sz w:val="28"/>
                <w:szCs w:val="28"/>
              </w:rPr>
            </w:pPr>
          </w:p>
          <w:p w:rsidR="00AA7428" w:rsidRDefault="00AA7428">
            <w:pPr>
              <w:spacing w:line="580" w:lineRule="exact"/>
              <w:ind w:firstLine="0"/>
              <w:rPr>
                <w:rFonts w:ascii="Times New Roman" w:eastAsia="仿宋_GB2312"/>
                <w:sz w:val="28"/>
                <w:szCs w:val="28"/>
              </w:rPr>
            </w:pPr>
          </w:p>
          <w:p w:rsidR="00AA7428" w:rsidRDefault="00AA7428">
            <w:pPr>
              <w:spacing w:line="580" w:lineRule="exact"/>
              <w:ind w:firstLine="0"/>
              <w:rPr>
                <w:rFonts w:ascii="Times New Roman" w:eastAsia="仿宋_GB2312"/>
                <w:sz w:val="28"/>
                <w:szCs w:val="28"/>
              </w:rPr>
            </w:pPr>
          </w:p>
          <w:p w:rsidR="00AA7428" w:rsidRDefault="00AA7428">
            <w:pPr>
              <w:spacing w:line="580" w:lineRule="exact"/>
              <w:ind w:firstLine="0"/>
              <w:rPr>
                <w:rFonts w:ascii="Times New Roman" w:eastAsia="仿宋_GB2312"/>
                <w:sz w:val="28"/>
                <w:szCs w:val="28"/>
              </w:rPr>
            </w:pPr>
          </w:p>
          <w:p w:rsidR="00AA7428" w:rsidRDefault="00AA7428">
            <w:pPr>
              <w:spacing w:line="580" w:lineRule="exact"/>
              <w:ind w:firstLine="0"/>
              <w:rPr>
                <w:rFonts w:ascii="Times New Roman" w:eastAsia="仿宋_GB2312"/>
                <w:sz w:val="28"/>
                <w:szCs w:val="28"/>
              </w:rPr>
            </w:pPr>
          </w:p>
        </w:tc>
      </w:tr>
    </w:tbl>
    <w:p w:rsidR="00AA7428" w:rsidRDefault="0004024E">
      <w:pPr>
        <w:pStyle w:val="ac"/>
        <w:overflowPunct w:val="0"/>
        <w:snapToGrid w:val="0"/>
        <w:spacing w:line="240" w:lineRule="auto"/>
        <w:rPr>
          <w:rFonts w:ascii="Times New Roman"/>
          <w:sz w:val="30"/>
          <w:szCs w:val="30"/>
        </w:rPr>
      </w:pPr>
      <w:r>
        <w:rPr>
          <w:rFonts w:ascii="Times New Roman" w:eastAsia="楷体_GB2312"/>
          <w:b w:val="0"/>
          <w:sz w:val="30"/>
          <w:szCs w:val="30"/>
        </w:rPr>
        <w:t>主要负责人（签字）：</w:t>
      </w:r>
      <w:r>
        <w:rPr>
          <w:rFonts w:ascii="Times New Roman" w:eastAsia="楷体_GB2312"/>
          <w:b w:val="0"/>
          <w:sz w:val="30"/>
          <w:szCs w:val="30"/>
        </w:rPr>
        <w:t xml:space="preserve">       </w:t>
      </w:r>
      <w:r>
        <w:rPr>
          <w:rFonts w:ascii="Times New Roman" w:eastAsia="楷体_GB2312" w:hint="eastAsia"/>
          <w:b w:val="0"/>
          <w:sz w:val="30"/>
          <w:szCs w:val="30"/>
        </w:rPr>
        <w:t xml:space="preserve">  </w:t>
      </w:r>
      <w:r>
        <w:rPr>
          <w:rFonts w:ascii="Times New Roman" w:eastAsia="楷体_GB2312"/>
          <w:b w:val="0"/>
          <w:sz w:val="30"/>
          <w:szCs w:val="30"/>
        </w:rPr>
        <w:t xml:space="preserve"> </w:t>
      </w:r>
      <w:r>
        <w:rPr>
          <w:rFonts w:ascii="Times New Roman" w:eastAsia="楷体_GB2312"/>
          <w:b w:val="0"/>
          <w:sz w:val="30"/>
          <w:szCs w:val="30"/>
        </w:rPr>
        <w:t>联系人：</w:t>
      </w:r>
      <w:r>
        <w:rPr>
          <w:rFonts w:ascii="Times New Roman" w:eastAsia="楷体_GB2312" w:hint="eastAsia"/>
          <w:b w:val="0"/>
          <w:sz w:val="30"/>
          <w:szCs w:val="30"/>
        </w:rPr>
        <w:t xml:space="preserve">      </w:t>
      </w:r>
      <w:r>
        <w:rPr>
          <w:rFonts w:ascii="Times New Roman" w:eastAsia="楷体_GB2312"/>
          <w:b w:val="0"/>
          <w:sz w:val="30"/>
          <w:szCs w:val="30"/>
        </w:rPr>
        <w:t>联系电话：</w:t>
      </w: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 w:hint="eastAsia"/>
        </w:rPr>
      </w:pPr>
    </w:p>
    <w:p w:rsidR="00526CD3" w:rsidRDefault="00526CD3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p w:rsidR="00AA7428" w:rsidRDefault="00AA7428">
      <w:pPr>
        <w:spacing w:line="560" w:lineRule="exact"/>
        <w:ind w:firstLine="0"/>
        <w:rPr>
          <w:rFonts w:ascii="Times New Roman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AA7428">
        <w:trPr>
          <w:cantSplit/>
          <w:trHeight w:val="500"/>
        </w:trPr>
        <w:tc>
          <w:tcPr>
            <w:tcW w:w="8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428" w:rsidRDefault="0004024E" w:rsidP="00AA7428">
            <w:pPr>
              <w:pStyle w:val="ac"/>
              <w:overflowPunct w:val="0"/>
              <w:snapToGrid w:val="0"/>
              <w:spacing w:line="360" w:lineRule="exact"/>
              <w:ind w:left="1078" w:hangingChars="392" w:hanging="1078"/>
              <w:jc w:val="both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 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3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526CD3">
              <w:rPr>
                <w:rFonts w:ascii="Times New Roman" w:eastAsia="仿宋_GB2312" w:hint="eastAsia"/>
                <w:b w:val="0"/>
                <w:sz w:val="28"/>
                <w:szCs w:val="28"/>
              </w:rPr>
              <w:t>6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AA7428" w:rsidRDefault="00AA7428">
      <w:pPr>
        <w:pStyle w:val="ac"/>
        <w:overflowPunct w:val="0"/>
        <w:snapToGrid w:val="0"/>
        <w:spacing w:line="600" w:lineRule="atLeast"/>
        <w:rPr>
          <w:rFonts w:ascii="Times New Roman"/>
        </w:rPr>
      </w:pPr>
    </w:p>
    <w:sectPr w:rsidR="00AA7428" w:rsidSect="00AA7428">
      <w:footerReference w:type="default" r:id="rId8"/>
      <w:pgSz w:w="11906" w:h="16838"/>
      <w:pgMar w:top="2098" w:right="1474" w:bottom="1985" w:left="1588" w:header="851" w:footer="1588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4E" w:rsidRDefault="0004024E" w:rsidP="00AA7428">
      <w:pPr>
        <w:spacing w:line="240" w:lineRule="auto"/>
      </w:pPr>
      <w:r>
        <w:separator/>
      </w:r>
    </w:p>
  </w:endnote>
  <w:endnote w:type="continuationSeparator" w:id="1">
    <w:p w:rsidR="0004024E" w:rsidRDefault="0004024E" w:rsidP="00AA7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仿宋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28" w:rsidRDefault="0004024E">
    <w:pPr>
      <w:pStyle w:val="a5"/>
    </w:pPr>
    <w:r>
      <w:rPr>
        <w:rFonts w:hint="eastAsia"/>
      </w:rPr>
      <w:t>—</w:t>
    </w:r>
    <w:r>
      <w:rPr>
        <w:rFonts w:hint="eastAsia"/>
      </w:rPr>
      <w:t xml:space="preserve"> </w:t>
    </w:r>
    <w:r w:rsidR="00AA7428">
      <w:rPr>
        <w:rStyle w:val="a8"/>
        <w:rFonts w:hint="eastAsia"/>
      </w:rPr>
      <w:fldChar w:fldCharType="begin"/>
    </w:r>
    <w:r>
      <w:rPr>
        <w:rStyle w:val="a8"/>
        <w:rFonts w:hint="eastAsia"/>
      </w:rPr>
      <w:instrText xml:space="preserve"> PAGE </w:instrText>
    </w:r>
    <w:r w:rsidR="00AA7428">
      <w:rPr>
        <w:rStyle w:val="a8"/>
        <w:rFonts w:hint="eastAsia"/>
      </w:rPr>
      <w:fldChar w:fldCharType="separate"/>
    </w:r>
    <w:r w:rsidR="002E279B">
      <w:rPr>
        <w:rStyle w:val="a8"/>
        <w:noProof/>
      </w:rPr>
      <w:t>1</w:t>
    </w:r>
    <w:r w:rsidR="00AA7428">
      <w:rPr>
        <w:rStyle w:val="a8"/>
        <w:rFonts w:hint="eastAsia"/>
      </w:rPr>
      <w:fldChar w:fldCharType="end"/>
    </w:r>
    <w:r>
      <w:rPr>
        <w:rStyle w:val="a8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4E" w:rsidRDefault="0004024E" w:rsidP="00AA7428">
      <w:pPr>
        <w:spacing w:line="240" w:lineRule="auto"/>
      </w:pPr>
      <w:r>
        <w:separator/>
      </w:r>
    </w:p>
  </w:footnote>
  <w:footnote w:type="continuationSeparator" w:id="1">
    <w:p w:rsidR="0004024E" w:rsidRDefault="0004024E" w:rsidP="00AA74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5"/>
  <w:drawingGridHorizontalSpacing w:val="315"/>
  <w:drawingGridVerticalSpacing w:val="295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</w:compat>
  <w:rsids>
    <w:rsidRoot w:val="00FE4742"/>
    <w:rsid w:val="00000D19"/>
    <w:rsid w:val="00003841"/>
    <w:rsid w:val="00023AFF"/>
    <w:rsid w:val="0004024E"/>
    <w:rsid w:val="0008675F"/>
    <w:rsid w:val="000D3AA4"/>
    <w:rsid w:val="001021A3"/>
    <w:rsid w:val="00102990"/>
    <w:rsid w:val="00102DF7"/>
    <w:rsid w:val="00112728"/>
    <w:rsid w:val="00122C9F"/>
    <w:rsid w:val="0015208E"/>
    <w:rsid w:val="00194616"/>
    <w:rsid w:val="00200A8B"/>
    <w:rsid w:val="00212F04"/>
    <w:rsid w:val="0024259C"/>
    <w:rsid w:val="0028333C"/>
    <w:rsid w:val="002A58E4"/>
    <w:rsid w:val="002C44DB"/>
    <w:rsid w:val="002E279B"/>
    <w:rsid w:val="002E6E9C"/>
    <w:rsid w:val="003023FC"/>
    <w:rsid w:val="003373EA"/>
    <w:rsid w:val="003C7997"/>
    <w:rsid w:val="004319D7"/>
    <w:rsid w:val="00442257"/>
    <w:rsid w:val="00447723"/>
    <w:rsid w:val="004606CD"/>
    <w:rsid w:val="004620C5"/>
    <w:rsid w:val="004631A1"/>
    <w:rsid w:val="00463453"/>
    <w:rsid w:val="004775DA"/>
    <w:rsid w:val="004A5E94"/>
    <w:rsid w:val="005110E9"/>
    <w:rsid w:val="005132DD"/>
    <w:rsid w:val="00526CD3"/>
    <w:rsid w:val="005F7A57"/>
    <w:rsid w:val="00612B21"/>
    <w:rsid w:val="006131E7"/>
    <w:rsid w:val="0061377A"/>
    <w:rsid w:val="00615B05"/>
    <w:rsid w:val="00681CD0"/>
    <w:rsid w:val="006C46A1"/>
    <w:rsid w:val="006D5860"/>
    <w:rsid w:val="006F5F5E"/>
    <w:rsid w:val="00764BA1"/>
    <w:rsid w:val="007726EF"/>
    <w:rsid w:val="007A417A"/>
    <w:rsid w:val="007C0B84"/>
    <w:rsid w:val="007D2FF7"/>
    <w:rsid w:val="007F6318"/>
    <w:rsid w:val="00863B9E"/>
    <w:rsid w:val="0090290D"/>
    <w:rsid w:val="00910517"/>
    <w:rsid w:val="009154B8"/>
    <w:rsid w:val="009804B5"/>
    <w:rsid w:val="009B3FD7"/>
    <w:rsid w:val="009C6D7E"/>
    <w:rsid w:val="009F5851"/>
    <w:rsid w:val="00A14A4B"/>
    <w:rsid w:val="00A57780"/>
    <w:rsid w:val="00A85F7B"/>
    <w:rsid w:val="00A908AF"/>
    <w:rsid w:val="00A91AC5"/>
    <w:rsid w:val="00AA7428"/>
    <w:rsid w:val="00AF2197"/>
    <w:rsid w:val="00B06CE6"/>
    <w:rsid w:val="00B12A6B"/>
    <w:rsid w:val="00B737CD"/>
    <w:rsid w:val="00B82947"/>
    <w:rsid w:val="00B839BD"/>
    <w:rsid w:val="00B86AFB"/>
    <w:rsid w:val="00B909C5"/>
    <w:rsid w:val="00BC1586"/>
    <w:rsid w:val="00C36A04"/>
    <w:rsid w:val="00C563AD"/>
    <w:rsid w:val="00C64067"/>
    <w:rsid w:val="00C64242"/>
    <w:rsid w:val="00C80DF0"/>
    <w:rsid w:val="00CA1589"/>
    <w:rsid w:val="00CD5176"/>
    <w:rsid w:val="00D144E1"/>
    <w:rsid w:val="00D35EE3"/>
    <w:rsid w:val="00D707F0"/>
    <w:rsid w:val="00DB52DE"/>
    <w:rsid w:val="00DC4E10"/>
    <w:rsid w:val="00DD0DCC"/>
    <w:rsid w:val="00DE6BB2"/>
    <w:rsid w:val="00DF7192"/>
    <w:rsid w:val="00E206FC"/>
    <w:rsid w:val="00E5032A"/>
    <w:rsid w:val="00E63370"/>
    <w:rsid w:val="00E67967"/>
    <w:rsid w:val="00E849E8"/>
    <w:rsid w:val="00ED33AE"/>
    <w:rsid w:val="00F327AC"/>
    <w:rsid w:val="00F977BA"/>
    <w:rsid w:val="00FE4742"/>
    <w:rsid w:val="0B174577"/>
    <w:rsid w:val="1B251AA1"/>
    <w:rsid w:val="285012BD"/>
    <w:rsid w:val="2AA46FFE"/>
    <w:rsid w:val="30970BAA"/>
    <w:rsid w:val="34917669"/>
    <w:rsid w:val="3765074D"/>
    <w:rsid w:val="401F172E"/>
    <w:rsid w:val="45A65BF2"/>
    <w:rsid w:val="489606B5"/>
    <w:rsid w:val="5D372401"/>
    <w:rsid w:val="5EA07FCE"/>
    <w:rsid w:val="63847139"/>
    <w:rsid w:val="67BC7162"/>
    <w:rsid w:val="6D7A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42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AA7428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rsid w:val="00AA7428"/>
    <w:pPr>
      <w:adjustRightInd w:val="0"/>
      <w:snapToGrid/>
      <w:ind w:firstLine="0"/>
      <w:jc w:val="left"/>
    </w:pPr>
    <w:rPr>
      <w:spacing w:val="-25"/>
    </w:rPr>
  </w:style>
  <w:style w:type="paragraph" w:styleId="a4">
    <w:name w:val="Balloon Text"/>
    <w:basedOn w:val="a"/>
    <w:semiHidden/>
    <w:qFormat/>
    <w:rsid w:val="00AA7428"/>
    <w:rPr>
      <w:sz w:val="18"/>
      <w:szCs w:val="18"/>
    </w:rPr>
  </w:style>
  <w:style w:type="paragraph" w:styleId="a5">
    <w:name w:val="footer"/>
    <w:basedOn w:val="a"/>
    <w:qFormat/>
    <w:rsid w:val="00AA7428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paragraph" w:styleId="a6">
    <w:name w:val="header"/>
    <w:basedOn w:val="a"/>
    <w:rsid w:val="00AA742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7">
    <w:name w:val="Normal (Web)"/>
    <w:basedOn w:val="a"/>
    <w:uiPriority w:val="99"/>
    <w:unhideWhenUsed/>
    <w:rsid w:val="00AA7428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  <w:style w:type="character" w:styleId="a8">
    <w:name w:val="page number"/>
    <w:basedOn w:val="a0"/>
    <w:qFormat/>
    <w:rsid w:val="00AA7428"/>
  </w:style>
  <w:style w:type="character" w:styleId="a9">
    <w:name w:val="Hyperlink"/>
    <w:basedOn w:val="a0"/>
    <w:qFormat/>
    <w:rsid w:val="00AA7428"/>
    <w:rPr>
      <w:color w:val="0000FF"/>
      <w:u w:val="single"/>
    </w:rPr>
  </w:style>
  <w:style w:type="paragraph" w:customStyle="1" w:styleId="10">
    <w:name w:val="标题1"/>
    <w:basedOn w:val="a"/>
    <w:next w:val="a"/>
    <w:qFormat/>
    <w:rsid w:val="00AA7428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a">
    <w:name w:val="红线"/>
    <w:basedOn w:val="1"/>
    <w:qFormat/>
    <w:rsid w:val="00AA7428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AA7428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AA7428"/>
    <w:rPr>
      <w:rFonts w:ascii="汉鼎简黑体" w:eastAsia="汉鼎简黑体"/>
    </w:rPr>
  </w:style>
  <w:style w:type="paragraph" w:customStyle="1" w:styleId="ab">
    <w:name w:val="密级"/>
    <w:basedOn w:val="a"/>
    <w:rsid w:val="00AA7428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c">
    <w:name w:val="主题词"/>
    <w:basedOn w:val="a"/>
    <w:rsid w:val="00AA7428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d">
    <w:name w:val="抄送栏"/>
    <w:basedOn w:val="a"/>
    <w:qFormat/>
    <w:rsid w:val="00AA7428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e">
    <w:name w:val="线型"/>
    <w:basedOn w:val="ad"/>
    <w:rsid w:val="00AA7428"/>
    <w:pPr>
      <w:spacing w:line="240" w:lineRule="auto"/>
      <w:ind w:left="0" w:firstLine="0"/>
      <w:jc w:val="center"/>
    </w:pPr>
    <w:rPr>
      <w:sz w:val="21"/>
    </w:rPr>
  </w:style>
  <w:style w:type="paragraph" w:customStyle="1" w:styleId="af">
    <w:name w:val="印发栏"/>
    <w:basedOn w:val="a3"/>
    <w:rsid w:val="00AA742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f0">
    <w:name w:val="印数"/>
    <w:basedOn w:val="af"/>
    <w:rsid w:val="00AA7428"/>
    <w:pPr>
      <w:jc w:val="right"/>
    </w:pPr>
  </w:style>
  <w:style w:type="paragraph" w:customStyle="1" w:styleId="af1">
    <w:name w:val="附件栏"/>
    <w:basedOn w:val="a"/>
    <w:rsid w:val="00AA7428"/>
  </w:style>
  <w:style w:type="paragraph" w:customStyle="1" w:styleId="af2">
    <w:name w:val="文头"/>
    <w:basedOn w:val="a"/>
    <w:rsid w:val="00AA7428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f3">
    <w:name w:val="紧急程度"/>
    <w:basedOn w:val="ab"/>
    <w:rsid w:val="00AA7428"/>
    <w:pPr>
      <w:spacing w:line="397" w:lineRule="atLeast"/>
    </w:pPr>
    <w:rPr>
      <w:rFonts w:ascii="汉鼎简黑体" w:eastAsia="汉鼎简黑体" w:hAnsi="汉鼎简黑体"/>
      <w:sz w:val="32"/>
    </w:rPr>
  </w:style>
  <w:style w:type="character" w:customStyle="1" w:styleId="apple-converted-space">
    <w:name w:val="apple-converted-space"/>
    <w:basedOn w:val="a0"/>
    <w:rsid w:val="00AA74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231</Words>
  <Characters>1318</Characters>
  <Application>Microsoft Office Word</Application>
  <DocSecurity>0</DocSecurity>
  <Lines>10</Lines>
  <Paragraphs>3</Paragraphs>
  <ScaleCrop>false</ScaleCrop>
  <Company>wyk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微软用户</dc:creator>
  <cp:lastModifiedBy>微软用户</cp:lastModifiedBy>
  <cp:revision>5</cp:revision>
  <cp:lastPrinted>2019-03-07T06:12:00Z</cp:lastPrinted>
  <dcterms:created xsi:type="dcterms:W3CDTF">2019-03-07T03:54:00Z</dcterms:created>
  <dcterms:modified xsi:type="dcterms:W3CDTF">2019-03-07T06:14:00Z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