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27" w:rsidRPr="002B6B59" w:rsidRDefault="00555327" w:rsidP="006900B7">
      <w:pPr>
        <w:jc w:val="center"/>
        <w:rPr>
          <w:rFonts w:ascii="宋体"/>
          <w:sz w:val="44"/>
          <w:szCs w:val="44"/>
        </w:rPr>
      </w:pPr>
      <w:r w:rsidRPr="002B6B59">
        <w:rPr>
          <w:rFonts w:ascii="宋体" w:hAnsi="宋体" w:hint="eastAsia"/>
          <w:sz w:val="44"/>
          <w:szCs w:val="44"/>
        </w:rPr>
        <w:t>太仓市文化产业发展专项</w:t>
      </w:r>
      <w:r>
        <w:rPr>
          <w:rFonts w:ascii="宋体" w:hAnsi="宋体" w:hint="eastAsia"/>
          <w:sz w:val="44"/>
          <w:szCs w:val="44"/>
        </w:rPr>
        <w:t>引导</w:t>
      </w:r>
      <w:r w:rsidRPr="002B6B59">
        <w:rPr>
          <w:rFonts w:ascii="宋体" w:hAnsi="宋体" w:hint="eastAsia"/>
          <w:sz w:val="44"/>
          <w:szCs w:val="44"/>
        </w:rPr>
        <w:t>资金管理办法</w:t>
      </w:r>
    </w:p>
    <w:p w:rsidR="00555327" w:rsidRPr="002B6B59" w:rsidRDefault="00555327" w:rsidP="006900B7">
      <w:pPr>
        <w:jc w:val="center"/>
        <w:rPr>
          <w:rFonts w:ascii="仿宋" w:eastAsia="仿宋" w:hAnsi="仿宋"/>
          <w:sz w:val="32"/>
          <w:szCs w:val="32"/>
        </w:rPr>
      </w:pPr>
      <w:r w:rsidRPr="002B6B59">
        <w:rPr>
          <w:rFonts w:ascii="仿宋" w:eastAsia="仿宋" w:hAnsi="仿宋" w:hint="eastAsia"/>
          <w:sz w:val="32"/>
          <w:szCs w:val="32"/>
        </w:rPr>
        <w:t>（征求意见稿）</w:t>
      </w:r>
    </w:p>
    <w:p w:rsidR="00555327" w:rsidRPr="002B6B59" w:rsidRDefault="00555327" w:rsidP="008C2237">
      <w:pPr>
        <w:rPr>
          <w:rFonts w:ascii="仿宋" w:eastAsia="仿宋" w:hAnsi="仿宋"/>
          <w:sz w:val="32"/>
          <w:szCs w:val="32"/>
        </w:rPr>
      </w:pPr>
    </w:p>
    <w:p w:rsidR="00555327" w:rsidRPr="002B6B59" w:rsidRDefault="00555327" w:rsidP="006900B7">
      <w:pPr>
        <w:jc w:val="center"/>
        <w:rPr>
          <w:rFonts w:ascii="方正仿宋_GBK" w:eastAsia="方正仿宋_GBK"/>
          <w:sz w:val="32"/>
          <w:szCs w:val="32"/>
        </w:rPr>
      </w:pPr>
      <w:r w:rsidRPr="002B6B59">
        <w:rPr>
          <w:rFonts w:ascii="方正仿宋_GBK" w:eastAsia="方正仿宋_GBK" w:hint="eastAsia"/>
          <w:sz w:val="32"/>
          <w:szCs w:val="32"/>
        </w:rPr>
        <w:t>第一章</w:t>
      </w:r>
      <w:r w:rsidRPr="002B6B59">
        <w:rPr>
          <w:rFonts w:ascii="方正仿宋_GBK" w:eastAsia="方正仿宋_GBK"/>
          <w:sz w:val="32"/>
          <w:szCs w:val="32"/>
        </w:rPr>
        <w:t xml:space="preserve">  </w:t>
      </w:r>
      <w:r w:rsidRPr="002B6B59">
        <w:rPr>
          <w:rFonts w:ascii="方正仿宋_GBK" w:eastAsia="方正仿宋_GBK" w:hint="eastAsia"/>
          <w:sz w:val="32"/>
          <w:szCs w:val="32"/>
        </w:rPr>
        <w:t>总则</w:t>
      </w:r>
    </w:p>
    <w:p w:rsidR="00555327" w:rsidRPr="002B6B59" w:rsidRDefault="00555327" w:rsidP="003304A6">
      <w:pPr>
        <w:ind w:firstLineChars="200" w:firstLine="643"/>
        <w:rPr>
          <w:rFonts w:ascii="仿宋_GB2312" w:eastAsia="仿宋_GB2312"/>
          <w:sz w:val="32"/>
          <w:szCs w:val="32"/>
        </w:rPr>
      </w:pPr>
      <w:r w:rsidRPr="00687FF0">
        <w:rPr>
          <w:rFonts w:ascii="仿宋_GB2312" w:eastAsia="仿宋_GB2312" w:hAnsi="仿宋" w:hint="eastAsia"/>
          <w:b/>
          <w:color w:val="000000"/>
          <w:sz w:val="32"/>
          <w:szCs w:val="32"/>
        </w:rPr>
        <w:t>第一条</w:t>
      </w:r>
      <w:r w:rsidRPr="00687FF0">
        <w:rPr>
          <w:rFonts w:ascii="仿宋_GB2312" w:eastAsia="仿宋_GB2312" w:hAnsi="仿宋"/>
          <w:b/>
          <w:sz w:val="32"/>
          <w:szCs w:val="32"/>
        </w:rPr>
        <w:t xml:space="preserve"> </w:t>
      </w:r>
      <w:r w:rsidRPr="002B6B59">
        <w:rPr>
          <w:rFonts w:ascii="仿宋_GB2312" w:eastAsia="仿宋_GB2312" w:hAnsi="仿宋"/>
          <w:sz w:val="32"/>
          <w:szCs w:val="32"/>
        </w:rPr>
        <w:t xml:space="preserve"> </w:t>
      </w:r>
      <w:r w:rsidRPr="002B6B59">
        <w:rPr>
          <w:rFonts w:ascii="仿宋_GB2312" w:eastAsia="仿宋_GB2312" w:hint="eastAsia"/>
          <w:sz w:val="32"/>
          <w:szCs w:val="32"/>
        </w:rPr>
        <w:t>为加快推进太仓市文化产业繁荣发展，规范文化产业发展专项</w:t>
      </w:r>
      <w:r>
        <w:rPr>
          <w:rFonts w:ascii="仿宋_GB2312" w:eastAsia="仿宋_GB2312" w:hint="eastAsia"/>
          <w:sz w:val="32"/>
          <w:szCs w:val="32"/>
        </w:rPr>
        <w:t>引导</w:t>
      </w:r>
      <w:r w:rsidRPr="002B6B59">
        <w:rPr>
          <w:rFonts w:ascii="仿宋_GB2312" w:eastAsia="仿宋_GB2312" w:hint="eastAsia"/>
          <w:sz w:val="32"/>
          <w:szCs w:val="32"/>
        </w:rPr>
        <w:t>资金的使用和管理，根据《中华人民共和国预算法》、《市政府印发关于推动现代服务业转型升级创新发展若干政策的通知》（太政发</w:t>
      </w:r>
      <w:r w:rsidR="00554E48">
        <w:rPr>
          <w:rFonts w:ascii="仿宋_GB2312" w:eastAsia="仿宋_GB2312"/>
          <w:sz w:val="32"/>
          <w:szCs w:val="32"/>
        </w:rPr>
        <w:t>[20</w:t>
      </w:r>
      <w:r w:rsidRPr="002B6B59">
        <w:rPr>
          <w:rFonts w:ascii="仿宋_GB2312" w:eastAsia="仿宋_GB2312"/>
          <w:sz w:val="32"/>
          <w:szCs w:val="32"/>
        </w:rPr>
        <w:t>17]51</w:t>
      </w:r>
      <w:r w:rsidRPr="002B6B59">
        <w:rPr>
          <w:rFonts w:ascii="仿宋_GB2312" w:eastAsia="仿宋_GB2312" w:hint="eastAsia"/>
          <w:sz w:val="32"/>
          <w:szCs w:val="32"/>
        </w:rPr>
        <w:t>号）的规定，制定本办法。</w:t>
      </w:r>
    </w:p>
    <w:p w:rsidR="00555327" w:rsidRPr="002B6B59" w:rsidRDefault="00555327" w:rsidP="003304A6">
      <w:pPr>
        <w:ind w:firstLineChars="200" w:firstLine="643"/>
        <w:rPr>
          <w:rFonts w:ascii="仿宋_GB2312" w:eastAsia="仿宋_GB2312"/>
          <w:sz w:val="32"/>
          <w:szCs w:val="32"/>
        </w:rPr>
      </w:pPr>
      <w:r w:rsidRPr="00687FF0">
        <w:rPr>
          <w:rFonts w:ascii="仿宋_GB2312" w:eastAsia="仿宋_GB2312" w:hint="eastAsia"/>
          <w:b/>
          <w:sz w:val="32"/>
          <w:szCs w:val="32"/>
        </w:rPr>
        <w:t>第二条</w:t>
      </w:r>
      <w:r w:rsidRPr="00687FF0">
        <w:rPr>
          <w:rFonts w:ascii="仿宋_GB2312" w:eastAsia="仿宋_GB2312"/>
          <w:b/>
          <w:sz w:val="32"/>
          <w:szCs w:val="32"/>
        </w:rPr>
        <w:t xml:space="preserve"> </w:t>
      </w:r>
      <w:r w:rsidRPr="002B6B59">
        <w:rPr>
          <w:rFonts w:ascii="仿宋_GB2312" w:eastAsia="仿宋_GB2312"/>
          <w:sz w:val="32"/>
          <w:szCs w:val="32"/>
        </w:rPr>
        <w:t xml:space="preserve"> </w:t>
      </w:r>
      <w:r w:rsidRPr="002B6B59">
        <w:rPr>
          <w:rFonts w:ascii="仿宋_GB2312" w:eastAsia="仿宋_GB2312" w:hint="eastAsia"/>
          <w:sz w:val="32"/>
          <w:szCs w:val="32"/>
        </w:rPr>
        <w:t>本办法所称的太仓市文化产业发展专项</w:t>
      </w:r>
      <w:r>
        <w:rPr>
          <w:rFonts w:ascii="仿宋_GB2312" w:eastAsia="仿宋_GB2312" w:hint="eastAsia"/>
          <w:sz w:val="32"/>
          <w:szCs w:val="32"/>
        </w:rPr>
        <w:t>引导</w:t>
      </w:r>
      <w:r w:rsidRPr="002B6B59">
        <w:rPr>
          <w:rFonts w:ascii="仿宋_GB2312" w:eastAsia="仿宋_GB2312" w:hint="eastAsia"/>
          <w:sz w:val="32"/>
          <w:szCs w:val="32"/>
        </w:rPr>
        <w:t>资金（以下简称：专项资金）是指经市政府批准设立，由市财政预算安排，用于支持促进我市文化产业发展的专项资金。</w:t>
      </w:r>
    </w:p>
    <w:p w:rsidR="00555327" w:rsidRPr="002B6B59" w:rsidRDefault="00555327" w:rsidP="003304A6">
      <w:pPr>
        <w:ind w:firstLineChars="200" w:firstLine="643"/>
        <w:rPr>
          <w:rFonts w:ascii="仿宋_GB2312" w:eastAsia="仿宋_GB2312"/>
          <w:color w:val="000000"/>
          <w:sz w:val="32"/>
          <w:szCs w:val="32"/>
        </w:rPr>
      </w:pPr>
      <w:r w:rsidRPr="00687FF0">
        <w:rPr>
          <w:rFonts w:ascii="仿宋_GB2312" w:eastAsia="仿宋_GB2312" w:hint="eastAsia"/>
          <w:b/>
          <w:color w:val="000000"/>
          <w:sz w:val="32"/>
          <w:szCs w:val="32"/>
        </w:rPr>
        <w:t>第三条</w:t>
      </w:r>
      <w:r w:rsidRPr="002B6B59">
        <w:rPr>
          <w:rFonts w:ascii="仿宋_GB2312" w:eastAsia="仿宋_GB2312"/>
          <w:color w:val="000000"/>
          <w:sz w:val="32"/>
          <w:szCs w:val="32"/>
        </w:rPr>
        <w:t xml:space="preserve">  </w:t>
      </w:r>
      <w:r w:rsidRPr="002B6B59">
        <w:rPr>
          <w:rFonts w:ascii="仿宋_GB2312" w:eastAsia="仿宋_GB2312" w:hint="eastAsia"/>
          <w:sz w:val="32"/>
          <w:szCs w:val="32"/>
        </w:rPr>
        <w:t>专项资金的使用和管理适用于本办法。</w:t>
      </w:r>
    </w:p>
    <w:p w:rsidR="00555327" w:rsidRPr="002B6B59" w:rsidRDefault="00555327" w:rsidP="003304A6">
      <w:pPr>
        <w:ind w:firstLineChars="200" w:firstLine="643"/>
        <w:rPr>
          <w:rFonts w:ascii="仿宋_GB2312" w:eastAsia="仿宋_GB2312"/>
          <w:sz w:val="32"/>
          <w:szCs w:val="32"/>
        </w:rPr>
      </w:pPr>
      <w:r w:rsidRPr="00687FF0">
        <w:rPr>
          <w:rFonts w:ascii="仿宋_GB2312" w:eastAsia="仿宋_GB2312" w:hint="eastAsia"/>
          <w:b/>
          <w:sz w:val="32"/>
          <w:szCs w:val="32"/>
        </w:rPr>
        <w:t>第四条</w:t>
      </w:r>
      <w:r w:rsidRPr="002B6B59">
        <w:rPr>
          <w:rFonts w:ascii="仿宋_GB2312" w:eastAsia="仿宋_GB2312"/>
          <w:sz w:val="32"/>
          <w:szCs w:val="32"/>
        </w:rPr>
        <w:t xml:space="preserve">  </w:t>
      </w:r>
      <w:r w:rsidRPr="002B6B59">
        <w:rPr>
          <w:rFonts w:ascii="仿宋_GB2312" w:eastAsia="仿宋_GB2312" w:hint="eastAsia"/>
          <w:sz w:val="32"/>
          <w:szCs w:val="32"/>
        </w:rPr>
        <w:t>专项资金的使用和管理必须符合相关政策规定，遵循“突出重点、择优扶持、公正透明、规范运行、严格监管、绩效管理”的原则。</w:t>
      </w:r>
    </w:p>
    <w:p w:rsidR="00555327" w:rsidRPr="002B6B59" w:rsidRDefault="00555327" w:rsidP="006900B7">
      <w:pPr>
        <w:jc w:val="center"/>
        <w:rPr>
          <w:rFonts w:ascii="方正仿宋_GBK" w:eastAsia="方正仿宋_GBK"/>
          <w:sz w:val="32"/>
          <w:szCs w:val="32"/>
        </w:rPr>
      </w:pPr>
      <w:r w:rsidRPr="002B6B59">
        <w:rPr>
          <w:rFonts w:ascii="方正仿宋_GBK" w:eastAsia="方正仿宋_GBK" w:hint="eastAsia"/>
          <w:sz w:val="32"/>
          <w:szCs w:val="32"/>
        </w:rPr>
        <w:t>第二章</w:t>
      </w:r>
      <w:r w:rsidRPr="002B6B59">
        <w:rPr>
          <w:rFonts w:ascii="方正仿宋_GBK" w:eastAsia="方正仿宋_GBK"/>
          <w:sz w:val="32"/>
          <w:szCs w:val="32"/>
        </w:rPr>
        <w:t xml:space="preserve">  </w:t>
      </w:r>
      <w:r w:rsidRPr="002B6B59">
        <w:rPr>
          <w:rFonts w:ascii="方正仿宋_GBK" w:eastAsia="方正仿宋_GBK" w:hint="eastAsia"/>
          <w:sz w:val="32"/>
          <w:szCs w:val="32"/>
        </w:rPr>
        <w:t>管理职责</w:t>
      </w:r>
    </w:p>
    <w:p w:rsidR="00555327" w:rsidRPr="00B13D38" w:rsidRDefault="00555327" w:rsidP="003304A6">
      <w:pPr>
        <w:ind w:firstLineChars="200" w:firstLine="643"/>
        <w:rPr>
          <w:rFonts w:ascii="仿宋_GB2312" w:eastAsia="仿宋_GB2312" w:hAnsi="仿宋"/>
          <w:color w:val="000000"/>
          <w:sz w:val="32"/>
          <w:szCs w:val="32"/>
        </w:rPr>
      </w:pPr>
      <w:r w:rsidRPr="00687FF0">
        <w:rPr>
          <w:rFonts w:ascii="仿宋_GB2312" w:eastAsia="仿宋_GB2312" w:hAnsi="仿宋" w:hint="eastAsia"/>
          <w:b/>
          <w:color w:val="000000"/>
          <w:sz w:val="32"/>
          <w:szCs w:val="32"/>
        </w:rPr>
        <w:t>第五条</w:t>
      </w:r>
      <w:r w:rsidRPr="00B13D38">
        <w:rPr>
          <w:rFonts w:ascii="仿宋_GB2312" w:eastAsia="仿宋_GB2312" w:hAnsi="仿宋"/>
          <w:color w:val="000000"/>
          <w:sz w:val="32"/>
          <w:szCs w:val="32"/>
        </w:rPr>
        <w:t xml:space="preserve">  </w:t>
      </w:r>
      <w:r w:rsidRPr="00B13D38">
        <w:rPr>
          <w:rFonts w:ascii="仿宋_GB2312" w:eastAsia="仿宋_GB2312" w:hAnsi="仿宋" w:hint="eastAsia"/>
          <w:color w:val="000000"/>
          <w:sz w:val="32"/>
          <w:szCs w:val="32"/>
        </w:rPr>
        <w:t>太仓市文化产业发展领导小组（以下简称：市文化发展领导小组）、太仓市财政局（以下简称：市财政局）、太仓市文化广电新闻出版局（以下简称：市文广新局）按职责分工共同负责管理和监督工作。</w:t>
      </w:r>
    </w:p>
    <w:p w:rsidR="00555327" w:rsidRPr="00B13D38" w:rsidRDefault="00555327" w:rsidP="003304A6">
      <w:pPr>
        <w:ind w:firstLineChars="200" w:firstLine="643"/>
        <w:rPr>
          <w:rFonts w:ascii="仿宋_GB2312" w:eastAsia="仿宋_GB2312" w:hAnsi="仿宋"/>
          <w:color w:val="000000"/>
          <w:sz w:val="32"/>
          <w:szCs w:val="32"/>
        </w:rPr>
      </w:pPr>
      <w:r w:rsidRPr="00687FF0">
        <w:rPr>
          <w:rFonts w:ascii="仿宋_GB2312" w:eastAsia="仿宋_GB2312" w:hAnsi="仿宋" w:hint="eastAsia"/>
          <w:b/>
          <w:color w:val="000000"/>
          <w:sz w:val="32"/>
          <w:szCs w:val="32"/>
        </w:rPr>
        <w:t>第六条</w:t>
      </w:r>
      <w:r w:rsidRPr="00B13D38">
        <w:rPr>
          <w:rFonts w:ascii="仿宋_GB2312" w:eastAsia="仿宋_GB2312" w:hAnsi="仿宋"/>
          <w:color w:val="000000"/>
          <w:sz w:val="32"/>
          <w:szCs w:val="32"/>
        </w:rPr>
        <w:t xml:space="preserve">  </w:t>
      </w:r>
      <w:r w:rsidRPr="003304A6">
        <w:rPr>
          <w:rFonts w:ascii="仿宋_GB2312" w:eastAsia="仿宋_GB2312" w:hAnsi="仿宋" w:hint="eastAsia"/>
          <w:color w:val="000000"/>
          <w:sz w:val="32"/>
          <w:szCs w:val="32"/>
        </w:rPr>
        <w:t>市文化发展领导小组应</w:t>
      </w:r>
      <w:r w:rsidRPr="00B13D38">
        <w:rPr>
          <w:rFonts w:ascii="仿宋_GB2312" w:eastAsia="仿宋_GB2312" w:hAnsi="仿宋" w:hint="eastAsia"/>
          <w:color w:val="000000"/>
          <w:sz w:val="32"/>
          <w:szCs w:val="32"/>
        </w:rPr>
        <w:t>当履行下列管理职责：</w:t>
      </w:r>
    </w:p>
    <w:p w:rsidR="00555327" w:rsidRPr="00B13D38" w:rsidRDefault="00555327" w:rsidP="003304A6">
      <w:pPr>
        <w:ind w:firstLineChars="200" w:firstLine="640"/>
        <w:rPr>
          <w:rFonts w:ascii="仿宋_GB2312" w:eastAsia="仿宋_GB2312" w:hAnsi="仿宋"/>
          <w:color w:val="000000"/>
          <w:sz w:val="32"/>
          <w:szCs w:val="32"/>
        </w:rPr>
      </w:pPr>
      <w:r w:rsidRPr="00B13D38">
        <w:rPr>
          <w:rFonts w:ascii="仿宋_GB2312" w:eastAsia="仿宋_GB2312" w:hAnsi="仿宋"/>
          <w:color w:val="000000"/>
          <w:sz w:val="32"/>
          <w:szCs w:val="32"/>
        </w:rPr>
        <w:t>1.</w:t>
      </w:r>
      <w:r w:rsidRPr="00B13D38">
        <w:rPr>
          <w:rFonts w:ascii="仿宋_GB2312" w:eastAsia="仿宋_GB2312" w:hAnsi="仿宋" w:hint="eastAsia"/>
          <w:color w:val="000000"/>
          <w:sz w:val="32"/>
          <w:szCs w:val="32"/>
        </w:rPr>
        <w:t>审定专项资金有关政策，管理制度等重大事项；</w:t>
      </w:r>
    </w:p>
    <w:p w:rsidR="00555327" w:rsidRPr="00B13D38" w:rsidRDefault="00555327" w:rsidP="003304A6">
      <w:pPr>
        <w:ind w:firstLineChars="200" w:firstLine="640"/>
        <w:rPr>
          <w:rFonts w:ascii="仿宋_GB2312" w:eastAsia="仿宋_GB2312" w:hAnsi="仿宋"/>
          <w:color w:val="000000"/>
          <w:sz w:val="32"/>
          <w:szCs w:val="32"/>
        </w:rPr>
      </w:pPr>
      <w:r w:rsidRPr="00B13D38">
        <w:rPr>
          <w:rFonts w:ascii="仿宋_GB2312" w:eastAsia="仿宋_GB2312" w:hAnsi="仿宋"/>
          <w:color w:val="000000"/>
          <w:sz w:val="32"/>
          <w:szCs w:val="32"/>
        </w:rPr>
        <w:lastRenderedPageBreak/>
        <w:t>2.</w:t>
      </w:r>
      <w:r w:rsidRPr="00B13D38">
        <w:rPr>
          <w:rFonts w:ascii="仿宋_GB2312" w:eastAsia="仿宋_GB2312" w:hAnsi="仿宋" w:hint="eastAsia"/>
          <w:color w:val="000000"/>
          <w:sz w:val="32"/>
          <w:szCs w:val="32"/>
        </w:rPr>
        <w:t>审议批准专项资金项目下达计划；</w:t>
      </w:r>
    </w:p>
    <w:p w:rsidR="00555327" w:rsidRPr="00B13D38" w:rsidRDefault="00555327" w:rsidP="003304A6">
      <w:pPr>
        <w:ind w:firstLineChars="200" w:firstLine="640"/>
        <w:rPr>
          <w:rFonts w:ascii="仿宋_GB2312" w:eastAsia="仿宋_GB2312" w:hAnsi="仿宋"/>
          <w:color w:val="000000"/>
          <w:sz w:val="32"/>
          <w:szCs w:val="32"/>
        </w:rPr>
      </w:pPr>
      <w:r w:rsidRPr="00B13D38">
        <w:rPr>
          <w:rFonts w:ascii="仿宋_GB2312" w:eastAsia="仿宋_GB2312" w:hAnsi="仿宋"/>
          <w:color w:val="000000"/>
          <w:sz w:val="32"/>
          <w:szCs w:val="32"/>
        </w:rPr>
        <w:t>3.</w:t>
      </w:r>
      <w:r w:rsidRPr="00B13D38">
        <w:rPr>
          <w:rFonts w:ascii="仿宋_GB2312" w:eastAsia="仿宋_GB2312" w:hAnsi="仿宋" w:hint="eastAsia"/>
          <w:color w:val="000000"/>
          <w:sz w:val="32"/>
          <w:szCs w:val="32"/>
        </w:rPr>
        <w:t>需要由领导小组审定的其他事项。</w:t>
      </w:r>
    </w:p>
    <w:p w:rsidR="00555327" w:rsidRPr="002B6B59" w:rsidRDefault="00555327" w:rsidP="003304A6">
      <w:pPr>
        <w:ind w:firstLineChars="200" w:firstLine="643"/>
        <w:rPr>
          <w:rFonts w:ascii="仿宋_GB2312" w:eastAsia="仿宋_GB2312"/>
          <w:sz w:val="32"/>
          <w:szCs w:val="32"/>
        </w:rPr>
      </w:pPr>
      <w:r w:rsidRPr="00687FF0">
        <w:rPr>
          <w:rFonts w:ascii="仿宋_GB2312" w:eastAsia="仿宋_GB2312" w:hint="eastAsia"/>
          <w:b/>
          <w:color w:val="000000"/>
          <w:sz w:val="32"/>
          <w:szCs w:val="32"/>
        </w:rPr>
        <w:t>第七条</w:t>
      </w:r>
      <w:r w:rsidRPr="00687FF0">
        <w:rPr>
          <w:rFonts w:ascii="仿宋_GB2312" w:eastAsia="仿宋_GB2312"/>
          <w:b/>
          <w:color w:val="000000"/>
          <w:sz w:val="32"/>
          <w:szCs w:val="32"/>
        </w:rPr>
        <w:t xml:space="preserve"> </w:t>
      </w:r>
      <w:r w:rsidRPr="002B6B59">
        <w:rPr>
          <w:rFonts w:ascii="仿宋_GB2312" w:eastAsia="仿宋_GB2312"/>
          <w:color w:val="000000"/>
          <w:sz w:val="32"/>
          <w:szCs w:val="32"/>
        </w:rPr>
        <w:t xml:space="preserve"> </w:t>
      </w:r>
      <w:r w:rsidRPr="003304A6">
        <w:rPr>
          <w:rFonts w:ascii="仿宋_GB2312" w:eastAsia="仿宋_GB2312" w:hAnsi="仿宋" w:hint="eastAsia"/>
          <w:color w:val="000000"/>
          <w:sz w:val="32"/>
          <w:szCs w:val="32"/>
        </w:rPr>
        <w:t>市财政局应当履行</w:t>
      </w:r>
      <w:r w:rsidRPr="002B6B59">
        <w:rPr>
          <w:rFonts w:ascii="仿宋_GB2312" w:eastAsia="仿宋_GB2312" w:hint="eastAsia"/>
          <w:sz w:val="32"/>
          <w:szCs w:val="32"/>
        </w:rPr>
        <w:t>下列管理职责：</w:t>
      </w:r>
    </w:p>
    <w:p w:rsidR="00555327" w:rsidRPr="00B13D38" w:rsidRDefault="00555327" w:rsidP="003304A6">
      <w:pPr>
        <w:ind w:firstLineChars="200" w:firstLine="640"/>
        <w:rPr>
          <w:rFonts w:ascii="仿宋_GB2312" w:eastAsia="仿宋_GB2312" w:hAnsi="仿宋"/>
          <w:color w:val="000000"/>
          <w:sz w:val="32"/>
          <w:szCs w:val="32"/>
        </w:rPr>
      </w:pPr>
      <w:r w:rsidRPr="00B13D38">
        <w:rPr>
          <w:rFonts w:ascii="仿宋_GB2312" w:eastAsia="仿宋_GB2312" w:hAnsi="仿宋"/>
          <w:color w:val="000000"/>
          <w:sz w:val="32"/>
          <w:szCs w:val="32"/>
        </w:rPr>
        <w:t xml:space="preserve">1. </w:t>
      </w:r>
      <w:r w:rsidRPr="00B13D38">
        <w:rPr>
          <w:rFonts w:ascii="仿宋_GB2312" w:eastAsia="仿宋_GB2312" w:hAnsi="仿宋" w:hint="eastAsia"/>
          <w:color w:val="000000"/>
          <w:sz w:val="32"/>
          <w:szCs w:val="32"/>
        </w:rPr>
        <w:t>会同市文广新局制定和修订专项资金使用管理办法；</w:t>
      </w:r>
    </w:p>
    <w:p w:rsidR="00555327" w:rsidRPr="00B13D38" w:rsidRDefault="00555327" w:rsidP="003304A6">
      <w:pPr>
        <w:ind w:firstLineChars="200" w:firstLine="640"/>
        <w:rPr>
          <w:rFonts w:ascii="仿宋_GB2312" w:eastAsia="仿宋_GB2312" w:hAnsi="仿宋"/>
          <w:color w:val="000000"/>
          <w:sz w:val="32"/>
          <w:szCs w:val="32"/>
        </w:rPr>
      </w:pPr>
      <w:r w:rsidRPr="00B13D38">
        <w:rPr>
          <w:rFonts w:ascii="仿宋_GB2312" w:eastAsia="仿宋_GB2312" w:hAnsi="仿宋"/>
          <w:color w:val="000000"/>
          <w:sz w:val="32"/>
          <w:szCs w:val="32"/>
        </w:rPr>
        <w:t xml:space="preserve">2. </w:t>
      </w:r>
      <w:r w:rsidRPr="00B13D38">
        <w:rPr>
          <w:rFonts w:ascii="仿宋_GB2312" w:eastAsia="仿宋_GB2312" w:hAnsi="仿宋" w:hint="eastAsia"/>
          <w:color w:val="000000"/>
          <w:sz w:val="32"/>
          <w:szCs w:val="32"/>
        </w:rPr>
        <w:t>配合市文广新局研究制定和健全专项资金的相关政策、具体管理制度等；</w:t>
      </w:r>
    </w:p>
    <w:p w:rsidR="00555327" w:rsidRPr="00B13D38" w:rsidRDefault="00555327" w:rsidP="003304A6">
      <w:pPr>
        <w:ind w:firstLineChars="200" w:firstLine="640"/>
        <w:rPr>
          <w:rFonts w:ascii="仿宋_GB2312" w:eastAsia="仿宋_GB2312" w:hAnsi="仿宋"/>
          <w:color w:val="000000"/>
          <w:sz w:val="32"/>
          <w:szCs w:val="32"/>
        </w:rPr>
      </w:pPr>
      <w:r w:rsidRPr="00B13D38">
        <w:rPr>
          <w:rFonts w:ascii="仿宋_GB2312" w:eastAsia="仿宋_GB2312" w:hAnsi="仿宋"/>
          <w:color w:val="000000"/>
          <w:sz w:val="32"/>
          <w:szCs w:val="32"/>
        </w:rPr>
        <w:t xml:space="preserve">3. </w:t>
      </w:r>
      <w:r w:rsidRPr="00B13D38">
        <w:rPr>
          <w:rFonts w:ascii="仿宋_GB2312" w:eastAsia="仿宋_GB2312" w:hAnsi="仿宋" w:hint="eastAsia"/>
          <w:color w:val="000000"/>
          <w:sz w:val="32"/>
          <w:szCs w:val="32"/>
        </w:rPr>
        <w:t>审核年度专项资金预算并按规定程序报送、下达、批复，对确定的项目按规定及时拨付资金；</w:t>
      </w:r>
    </w:p>
    <w:p w:rsidR="00555327" w:rsidRPr="00B13D38" w:rsidRDefault="00555327" w:rsidP="003304A6">
      <w:pPr>
        <w:ind w:firstLineChars="200" w:firstLine="640"/>
        <w:rPr>
          <w:rFonts w:ascii="仿宋_GB2312" w:eastAsia="仿宋_GB2312" w:hAnsi="仿宋"/>
          <w:color w:val="000000"/>
          <w:sz w:val="32"/>
          <w:szCs w:val="32"/>
        </w:rPr>
      </w:pPr>
      <w:r w:rsidRPr="00B13D38">
        <w:rPr>
          <w:rFonts w:ascii="仿宋_GB2312" w:eastAsia="仿宋_GB2312" w:hAnsi="仿宋"/>
          <w:color w:val="000000"/>
          <w:sz w:val="32"/>
          <w:szCs w:val="32"/>
        </w:rPr>
        <w:t xml:space="preserve">4. </w:t>
      </w:r>
      <w:r w:rsidRPr="00B13D38">
        <w:rPr>
          <w:rFonts w:ascii="仿宋_GB2312" w:eastAsia="仿宋_GB2312" w:hAnsi="仿宋" w:hint="eastAsia"/>
          <w:color w:val="000000"/>
          <w:sz w:val="32"/>
          <w:szCs w:val="32"/>
        </w:rPr>
        <w:t>会同市文广新局对专项资金进行绩效管理，对文广新局提交的绩效报告进行审核和组织评价；</w:t>
      </w:r>
    </w:p>
    <w:p w:rsidR="00555327" w:rsidRPr="00B13D38" w:rsidRDefault="00555327" w:rsidP="003304A6">
      <w:pPr>
        <w:ind w:firstLineChars="200" w:firstLine="640"/>
        <w:rPr>
          <w:rFonts w:ascii="仿宋_GB2312" w:eastAsia="仿宋_GB2312" w:hAnsi="仿宋"/>
          <w:color w:val="000000"/>
          <w:sz w:val="32"/>
          <w:szCs w:val="32"/>
        </w:rPr>
      </w:pPr>
      <w:r w:rsidRPr="00B13D38">
        <w:rPr>
          <w:rFonts w:ascii="仿宋_GB2312" w:eastAsia="仿宋_GB2312" w:hAnsi="仿宋"/>
          <w:color w:val="000000"/>
          <w:sz w:val="32"/>
          <w:szCs w:val="32"/>
        </w:rPr>
        <w:t xml:space="preserve">5. </w:t>
      </w:r>
      <w:r w:rsidRPr="00B13D38">
        <w:rPr>
          <w:rFonts w:ascii="仿宋_GB2312" w:eastAsia="仿宋_GB2312" w:hAnsi="仿宋" w:hint="eastAsia"/>
          <w:color w:val="000000"/>
          <w:sz w:val="32"/>
          <w:szCs w:val="32"/>
        </w:rPr>
        <w:t>从资金使用效益和财务合规角度，对专项资金使用情况和财务管理情况进行监督检查；</w:t>
      </w:r>
    </w:p>
    <w:p w:rsidR="00555327" w:rsidRPr="00B13D38" w:rsidRDefault="00555327" w:rsidP="003304A6">
      <w:pPr>
        <w:ind w:firstLineChars="200" w:firstLine="640"/>
        <w:rPr>
          <w:rFonts w:ascii="仿宋_GB2312" w:eastAsia="仿宋_GB2312" w:hAnsi="仿宋"/>
          <w:color w:val="000000"/>
          <w:sz w:val="32"/>
          <w:szCs w:val="32"/>
        </w:rPr>
      </w:pPr>
      <w:r w:rsidRPr="00B13D38">
        <w:rPr>
          <w:rFonts w:ascii="仿宋_GB2312" w:eastAsia="仿宋_GB2312" w:hAnsi="仿宋"/>
          <w:color w:val="000000"/>
          <w:sz w:val="32"/>
          <w:szCs w:val="32"/>
        </w:rPr>
        <w:t xml:space="preserve">6. </w:t>
      </w:r>
      <w:r w:rsidRPr="00B13D38">
        <w:rPr>
          <w:rFonts w:ascii="仿宋_GB2312" w:eastAsia="仿宋_GB2312" w:hAnsi="仿宋" w:hint="eastAsia"/>
          <w:color w:val="000000"/>
          <w:sz w:val="32"/>
          <w:szCs w:val="32"/>
        </w:rPr>
        <w:t>监督专项资金信息公开工作；</w:t>
      </w:r>
    </w:p>
    <w:p w:rsidR="00555327" w:rsidRPr="00B13D38" w:rsidRDefault="00555327" w:rsidP="003304A6">
      <w:pPr>
        <w:ind w:firstLineChars="200" w:firstLine="640"/>
        <w:rPr>
          <w:rFonts w:ascii="仿宋_GB2312" w:eastAsia="仿宋_GB2312" w:hAnsi="仿宋"/>
          <w:color w:val="000000"/>
          <w:sz w:val="32"/>
          <w:szCs w:val="32"/>
        </w:rPr>
      </w:pPr>
      <w:r w:rsidRPr="00B13D38">
        <w:rPr>
          <w:rFonts w:ascii="仿宋_GB2312" w:eastAsia="仿宋_GB2312" w:hAnsi="仿宋"/>
          <w:color w:val="000000"/>
          <w:sz w:val="32"/>
          <w:szCs w:val="32"/>
        </w:rPr>
        <w:t xml:space="preserve">7. </w:t>
      </w:r>
      <w:r w:rsidRPr="00B13D38">
        <w:rPr>
          <w:rFonts w:ascii="仿宋_GB2312" w:eastAsia="仿宋_GB2312" w:hAnsi="仿宋" w:hint="eastAsia"/>
          <w:color w:val="000000"/>
          <w:sz w:val="32"/>
          <w:szCs w:val="32"/>
        </w:rPr>
        <w:t>法律、法规、规章规定的其他职责。</w:t>
      </w:r>
    </w:p>
    <w:p w:rsidR="00555327" w:rsidRPr="002B6B59" w:rsidRDefault="00555327" w:rsidP="003304A6">
      <w:pPr>
        <w:ind w:firstLineChars="200" w:firstLine="643"/>
        <w:rPr>
          <w:rFonts w:ascii="仿宋_GB2312" w:eastAsia="仿宋_GB2312"/>
          <w:sz w:val="32"/>
          <w:szCs w:val="32"/>
        </w:rPr>
      </w:pPr>
      <w:r w:rsidRPr="00687FF0">
        <w:rPr>
          <w:rFonts w:ascii="仿宋_GB2312" w:eastAsia="仿宋_GB2312" w:hint="eastAsia"/>
          <w:b/>
          <w:color w:val="000000"/>
          <w:sz w:val="32"/>
          <w:szCs w:val="32"/>
        </w:rPr>
        <w:t>第八条</w:t>
      </w:r>
      <w:r w:rsidRPr="002B6B59">
        <w:rPr>
          <w:rFonts w:ascii="仿宋_GB2312" w:eastAsia="仿宋_GB2312"/>
          <w:color w:val="000000"/>
          <w:sz w:val="32"/>
          <w:szCs w:val="32"/>
        </w:rPr>
        <w:t xml:space="preserve">  </w:t>
      </w:r>
      <w:r w:rsidRPr="003304A6">
        <w:rPr>
          <w:rFonts w:ascii="仿宋_GB2312" w:eastAsia="仿宋_GB2312" w:hAnsi="仿宋" w:hint="eastAsia"/>
          <w:color w:val="000000"/>
          <w:sz w:val="32"/>
          <w:szCs w:val="32"/>
        </w:rPr>
        <w:t>市文广新局应当</w:t>
      </w:r>
      <w:r w:rsidRPr="002B6B59">
        <w:rPr>
          <w:rFonts w:ascii="仿宋_GB2312" w:eastAsia="仿宋_GB2312" w:hint="eastAsia"/>
          <w:sz w:val="32"/>
          <w:szCs w:val="32"/>
        </w:rPr>
        <w:t>履行下列管理职责：</w:t>
      </w:r>
    </w:p>
    <w:p w:rsidR="00555327" w:rsidRPr="00B13D38" w:rsidRDefault="00555327" w:rsidP="003304A6">
      <w:pPr>
        <w:ind w:firstLineChars="200" w:firstLine="640"/>
        <w:rPr>
          <w:rFonts w:ascii="仿宋_GB2312" w:eastAsia="仿宋_GB2312" w:hAnsi="仿宋"/>
          <w:color w:val="000000"/>
          <w:sz w:val="32"/>
          <w:szCs w:val="32"/>
        </w:rPr>
      </w:pPr>
      <w:r w:rsidRPr="00B13D38">
        <w:rPr>
          <w:rFonts w:ascii="仿宋_GB2312" w:eastAsia="仿宋_GB2312" w:hAnsi="仿宋"/>
          <w:color w:val="000000"/>
          <w:sz w:val="32"/>
          <w:szCs w:val="32"/>
        </w:rPr>
        <w:t xml:space="preserve">1. </w:t>
      </w:r>
      <w:r w:rsidRPr="00B13D38">
        <w:rPr>
          <w:rFonts w:ascii="仿宋_GB2312" w:eastAsia="仿宋_GB2312" w:hAnsi="仿宋" w:hint="eastAsia"/>
          <w:color w:val="000000"/>
          <w:sz w:val="32"/>
          <w:szCs w:val="32"/>
        </w:rPr>
        <w:t>配合市财政局制定和修订专项资金使用管理办法；</w:t>
      </w:r>
    </w:p>
    <w:p w:rsidR="00555327" w:rsidRPr="00B13D38" w:rsidRDefault="00555327" w:rsidP="003304A6">
      <w:pPr>
        <w:ind w:firstLineChars="200" w:firstLine="640"/>
        <w:rPr>
          <w:rFonts w:ascii="仿宋_GB2312" w:eastAsia="仿宋_GB2312" w:hAnsi="仿宋"/>
          <w:color w:val="000000"/>
          <w:sz w:val="32"/>
          <w:szCs w:val="32"/>
        </w:rPr>
      </w:pPr>
      <w:r w:rsidRPr="00B13D38">
        <w:rPr>
          <w:rFonts w:ascii="仿宋_GB2312" w:eastAsia="仿宋_GB2312" w:hAnsi="仿宋"/>
          <w:color w:val="000000"/>
          <w:sz w:val="32"/>
          <w:szCs w:val="32"/>
        </w:rPr>
        <w:t xml:space="preserve">2. </w:t>
      </w:r>
      <w:r w:rsidRPr="00B13D38">
        <w:rPr>
          <w:rFonts w:ascii="仿宋_GB2312" w:eastAsia="仿宋_GB2312" w:hAnsi="仿宋" w:hint="eastAsia"/>
          <w:color w:val="000000"/>
          <w:sz w:val="32"/>
          <w:szCs w:val="32"/>
        </w:rPr>
        <w:t>会同市财政局研究制定和健全专项资金的具体实施细则、申报指南等相关管理制度等；</w:t>
      </w:r>
    </w:p>
    <w:p w:rsidR="00555327" w:rsidRPr="00B13D38" w:rsidRDefault="00555327" w:rsidP="003304A6">
      <w:pPr>
        <w:ind w:firstLineChars="200" w:firstLine="640"/>
        <w:rPr>
          <w:rFonts w:ascii="仿宋_GB2312" w:eastAsia="仿宋_GB2312" w:hAnsi="仿宋"/>
          <w:color w:val="000000"/>
          <w:sz w:val="32"/>
          <w:szCs w:val="32"/>
        </w:rPr>
      </w:pPr>
      <w:r w:rsidRPr="00B13D38">
        <w:rPr>
          <w:rFonts w:ascii="仿宋_GB2312" w:eastAsia="仿宋_GB2312" w:hAnsi="仿宋"/>
          <w:color w:val="000000"/>
          <w:sz w:val="32"/>
          <w:szCs w:val="32"/>
        </w:rPr>
        <w:t xml:space="preserve">3. </w:t>
      </w:r>
      <w:r w:rsidRPr="00B13D38">
        <w:rPr>
          <w:rFonts w:ascii="仿宋_GB2312" w:eastAsia="仿宋_GB2312" w:hAnsi="仿宋" w:hint="eastAsia"/>
          <w:color w:val="000000"/>
          <w:sz w:val="32"/>
          <w:szCs w:val="32"/>
        </w:rPr>
        <w:t>按预算管理要求，编制专项资金支出预算建议数和绩效目标；</w:t>
      </w:r>
    </w:p>
    <w:p w:rsidR="00555327" w:rsidRPr="00B13D38" w:rsidRDefault="00555327" w:rsidP="003304A6">
      <w:pPr>
        <w:ind w:firstLineChars="200" w:firstLine="640"/>
        <w:rPr>
          <w:rFonts w:ascii="仿宋_GB2312" w:eastAsia="仿宋_GB2312" w:hAnsi="仿宋"/>
          <w:color w:val="000000"/>
          <w:sz w:val="32"/>
          <w:szCs w:val="32"/>
        </w:rPr>
      </w:pPr>
      <w:r w:rsidRPr="00B13D38">
        <w:rPr>
          <w:rFonts w:ascii="仿宋_GB2312" w:eastAsia="仿宋_GB2312" w:hAnsi="仿宋"/>
          <w:color w:val="000000"/>
          <w:sz w:val="32"/>
          <w:szCs w:val="32"/>
        </w:rPr>
        <w:t xml:space="preserve">4. </w:t>
      </w:r>
      <w:r w:rsidRPr="00B13D38">
        <w:rPr>
          <w:rFonts w:ascii="仿宋_GB2312" w:eastAsia="仿宋_GB2312" w:hAnsi="仿宋" w:hint="eastAsia"/>
          <w:color w:val="000000"/>
          <w:sz w:val="32"/>
          <w:szCs w:val="32"/>
        </w:rPr>
        <w:t>组织项目申报，受理项目申请，组织项目评审和公示，对项目的真实性、合法性、合规性进行审查；</w:t>
      </w:r>
    </w:p>
    <w:p w:rsidR="00555327" w:rsidRPr="00B13D38" w:rsidRDefault="00555327" w:rsidP="003304A6">
      <w:pPr>
        <w:ind w:firstLineChars="200" w:firstLine="640"/>
        <w:rPr>
          <w:rFonts w:ascii="仿宋_GB2312" w:eastAsia="仿宋_GB2312" w:hAnsi="仿宋"/>
          <w:color w:val="000000"/>
          <w:sz w:val="32"/>
          <w:szCs w:val="32"/>
        </w:rPr>
      </w:pPr>
      <w:r w:rsidRPr="00B13D38">
        <w:rPr>
          <w:rFonts w:ascii="仿宋_GB2312" w:eastAsia="仿宋_GB2312" w:hAnsi="仿宋"/>
          <w:color w:val="000000"/>
          <w:sz w:val="32"/>
          <w:szCs w:val="32"/>
        </w:rPr>
        <w:lastRenderedPageBreak/>
        <w:t xml:space="preserve">5. </w:t>
      </w:r>
      <w:r w:rsidRPr="00B13D38">
        <w:rPr>
          <w:rFonts w:ascii="仿宋_GB2312" w:eastAsia="仿宋_GB2312" w:hAnsi="仿宋" w:hint="eastAsia"/>
          <w:color w:val="000000"/>
          <w:sz w:val="32"/>
          <w:szCs w:val="32"/>
        </w:rPr>
        <w:t>负责编制专项资金绩效目标、按照绩效管理要求，对专项资金实施绩效跟踪和绩效评价；</w:t>
      </w:r>
    </w:p>
    <w:p w:rsidR="00555327" w:rsidRPr="00B13D38" w:rsidRDefault="00555327" w:rsidP="003304A6">
      <w:pPr>
        <w:ind w:firstLineChars="200" w:firstLine="640"/>
        <w:rPr>
          <w:rFonts w:ascii="仿宋_GB2312" w:eastAsia="仿宋_GB2312" w:hAnsi="仿宋"/>
          <w:color w:val="000000"/>
          <w:sz w:val="32"/>
          <w:szCs w:val="32"/>
        </w:rPr>
      </w:pPr>
      <w:r w:rsidRPr="00B13D38">
        <w:rPr>
          <w:rFonts w:ascii="仿宋_GB2312" w:eastAsia="仿宋_GB2312" w:hAnsi="仿宋"/>
          <w:color w:val="000000"/>
          <w:sz w:val="32"/>
          <w:szCs w:val="32"/>
        </w:rPr>
        <w:t xml:space="preserve">6. </w:t>
      </w:r>
      <w:r w:rsidRPr="00B13D38">
        <w:rPr>
          <w:rFonts w:ascii="仿宋_GB2312" w:eastAsia="仿宋_GB2312" w:hAnsi="仿宋" w:hint="eastAsia"/>
          <w:color w:val="000000"/>
          <w:sz w:val="32"/>
          <w:szCs w:val="32"/>
        </w:rPr>
        <w:t>规范使用已下达的专项资金，监督专项资金支出的项目实施情况，按规定向市财政局报送专项资金使用情况；</w:t>
      </w:r>
    </w:p>
    <w:p w:rsidR="00555327" w:rsidRPr="00B13D38" w:rsidRDefault="00555327" w:rsidP="003304A6">
      <w:pPr>
        <w:ind w:firstLineChars="200" w:firstLine="640"/>
        <w:rPr>
          <w:rFonts w:ascii="仿宋_GB2312" w:eastAsia="仿宋_GB2312" w:hAnsi="仿宋"/>
          <w:color w:val="000000"/>
          <w:sz w:val="32"/>
          <w:szCs w:val="32"/>
        </w:rPr>
      </w:pPr>
      <w:r w:rsidRPr="00B13D38">
        <w:rPr>
          <w:rFonts w:ascii="仿宋_GB2312" w:eastAsia="仿宋_GB2312" w:hAnsi="仿宋"/>
          <w:color w:val="000000"/>
          <w:sz w:val="32"/>
          <w:szCs w:val="32"/>
        </w:rPr>
        <w:t xml:space="preserve">7. </w:t>
      </w:r>
      <w:r w:rsidRPr="00B13D38">
        <w:rPr>
          <w:rFonts w:ascii="仿宋_GB2312" w:eastAsia="仿宋_GB2312" w:hAnsi="仿宋" w:hint="eastAsia"/>
          <w:color w:val="000000"/>
          <w:sz w:val="32"/>
          <w:szCs w:val="32"/>
        </w:rPr>
        <w:t>按政府信息公开有关规定开展专项</w:t>
      </w:r>
      <w:r w:rsidR="00034E02">
        <w:rPr>
          <w:rFonts w:ascii="仿宋_GB2312" w:eastAsia="仿宋_GB2312" w:hAnsi="仿宋" w:hint="eastAsia"/>
          <w:color w:val="000000"/>
          <w:sz w:val="32"/>
          <w:szCs w:val="32"/>
        </w:rPr>
        <w:t>资</w:t>
      </w:r>
      <w:bookmarkStart w:id="0" w:name="_GoBack"/>
      <w:bookmarkEnd w:id="0"/>
      <w:r w:rsidRPr="00B13D38">
        <w:rPr>
          <w:rFonts w:ascii="仿宋_GB2312" w:eastAsia="仿宋_GB2312" w:hAnsi="仿宋" w:hint="eastAsia"/>
          <w:color w:val="000000"/>
          <w:sz w:val="32"/>
          <w:szCs w:val="32"/>
        </w:rPr>
        <w:t>金信息公开工作；</w:t>
      </w:r>
    </w:p>
    <w:p w:rsidR="00555327" w:rsidRPr="00B13D38" w:rsidRDefault="00555327" w:rsidP="003304A6">
      <w:pPr>
        <w:ind w:firstLineChars="200" w:firstLine="640"/>
        <w:rPr>
          <w:rFonts w:ascii="仿宋_GB2312" w:eastAsia="仿宋_GB2312" w:hAnsi="仿宋"/>
          <w:color w:val="000000"/>
          <w:sz w:val="32"/>
          <w:szCs w:val="32"/>
        </w:rPr>
      </w:pPr>
      <w:r w:rsidRPr="00B13D38">
        <w:rPr>
          <w:rFonts w:ascii="仿宋_GB2312" w:eastAsia="仿宋_GB2312" w:hAnsi="仿宋"/>
          <w:color w:val="000000"/>
          <w:sz w:val="32"/>
          <w:szCs w:val="32"/>
        </w:rPr>
        <w:t xml:space="preserve">8. </w:t>
      </w:r>
      <w:r w:rsidRPr="00B13D38">
        <w:rPr>
          <w:rFonts w:ascii="仿宋_GB2312" w:eastAsia="仿宋_GB2312" w:hAnsi="仿宋" w:hint="eastAsia"/>
          <w:color w:val="000000"/>
          <w:sz w:val="32"/>
          <w:szCs w:val="32"/>
        </w:rPr>
        <w:t>法律、法规、规章规定的其他职责。</w:t>
      </w:r>
    </w:p>
    <w:p w:rsidR="00555327" w:rsidRPr="002B6B59" w:rsidRDefault="00555327" w:rsidP="006900B7">
      <w:pPr>
        <w:jc w:val="center"/>
        <w:rPr>
          <w:rFonts w:ascii="方正仿宋_GBK" w:eastAsia="方正仿宋_GBK"/>
          <w:sz w:val="32"/>
          <w:szCs w:val="32"/>
        </w:rPr>
      </w:pPr>
      <w:r w:rsidRPr="002B6B59">
        <w:rPr>
          <w:rFonts w:ascii="方正仿宋_GBK" w:eastAsia="方正仿宋_GBK" w:hint="eastAsia"/>
          <w:sz w:val="32"/>
          <w:szCs w:val="32"/>
        </w:rPr>
        <w:t>第三章</w:t>
      </w:r>
      <w:r w:rsidRPr="002B6B59">
        <w:rPr>
          <w:rFonts w:ascii="方正仿宋_GBK" w:eastAsia="方正仿宋_GBK"/>
          <w:sz w:val="32"/>
          <w:szCs w:val="32"/>
        </w:rPr>
        <w:t xml:space="preserve">  </w:t>
      </w:r>
      <w:r w:rsidRPr="002B6B59">
        <w:rPr>
          <w:rFonts w:ascii="方正仿宋_GBK" w:eastAsia="方正仿宋_GBK" w:hint="eastAsia"/>
          <w:sz w:val="32"/>
          <w:szCs w:val="32"/>
        </w:rPr>
        <w:t>支持方式和范围</w:t>
      </w:r>
    </w:p>
    <w:p w:rsidR="00555327" w:rsidRDefault="00555327" w:rsidP="003304A6">
      <w:pPr>
        <w:widowControl/>
        <w:adjustRightInd w:val="0"/>
        <w:snapToGrid w:val="0"/>
        <w:spacing w:line="600" w:lineRule="exact"/>
        <w:ind w:firstLineChars="200" w:firstLine="643"/>
        <w:jc w:val="left"/>
        <w:rPr>
          <w:rFonts w:ascii="仿宋" w:eastAsia="仿宋" w:hAnsi="仿宋" w:cs="仿宋"/>
          <w:kern w:val="0"/>
          <w:sz w:val="32"/>
          <w:szCs w:val="32"/>
        </w:rPr>
      </w:pPr>
      <w:r w:rsidRPr="00036A77">
        <w:rPr>
          <w:rFonts w:ascii="仿宋_GB2312" w:eastAsia="仿宋_GB2312" w:hint="eastAsia"/>
          <w:b/>
          <w:color w:val="000000"/>
          <w:sz w:val="32"/>
          <w:szCs w:val="32"/>
        </w:rPr>
        <w:t>第九条</w:t>
      </w:r>
      <w:r w:rsidRPr="00036A77">
        <w:rPr>
          <w:rFonts w:ascii="仿宋_GB2312" w:eastAsia="仿宋_GB2312"/>
          <w:b/>
          <w:color w:val="000000"/>
          <w:sz w:val="32"/>
          <w:szCs w:val="32"/>
        </w:rPr>
        <w:t xml:space="preserve"> </w:t>
      </w:r>
      <w:r w:rsidRPr="002B6B59">
        <w:rPr>
          <w:rFonts w:ascii="仿宋_GB2312" w:eastAsia="仿宋_GB2312"/>
          <w:color w:val="000000"/>
          <w:sz w:val="32"/>
          <w:szCs w:val="32"/>
        </w:rPr>
        <w:t xml:space="preserve"> </w:t>
      </w:r>
      <w:r w:rsidRPr="002B6B59">
        <w:rPr>
          <w:rFonts w:ascii="仿宋" w:eastAsia="仿宋" w:hAnsi="仿宋" w:cs="仿宋" w:hint="eastAsia"/>
          <w:kern w:val="0"/>
          <w:sz w:val="32"/>
          <w:szCs w:val="32"/>
        </w:rPr>
        <w:t>专项资金主要用于支持文化产业集聚发展与对外交流。</w:t>
      </w:r>
    </w:p>
    <w:p w:rsidR="00555327" w:rsidRPr="002B6B59" w:rsidRDefault="00555327" w:rsidP="003304A6">
      <w:pPr>
        <w:widowControl/>
        <w:adjustRightInd w:val="0"/>
        <w:snapToGrid w:val="0"/>
        <w:spacing w:line="600" w:lineRule="exact"/>
        <w:ind w:firstLineChars="200" w:firstLine="640"/>
        <w:jc w:val="left"/>
        <w:rPr>
          <w:rFonts w:ascii="仿宋" w:eastAsia="仿宋" w:hAnsi="仿宋" w:cs="仿宋"/>
          <w:kern w:val="0"/>
          <w:sz w:val="32"/>
          <w:szCs w:val="32"/>
        </w:rPr>
      </w:pPr>
      <w:r w:rsidRPr="003304A6">
        <w:rPr>
          <w:rFonts w:ascii="仿宋" w:eastAsia="仿宋" w:hAnsi="仿宋" w:cs="仿宋" w:hint="eastAsia"/>
          <w:kern w:val="0"/>
          <w:sz w:val="32"/>
          <w:szCs w:val="32"/>
        </w:rPr>
        <w:t>专项资金支持范围主要包括：</w:t>
      </w:r>
    </w:p>
    <w:p w:rsidR="00555327" w:rsidRPr="00DF2DBD" w:rsidRDefault="00555327" w:rsidP="003304A6">
      <w:pPr>
        <w:spacing w:line="560" w:lineRule="exact"/>
        <w:ind w:firstLineChars="200" w:firstLine="640"/>
        <w:rPr>
          <w:rFonts w:ascii="仿宋" w:eastAsia="仿宋" w:hAnsi="仿宋"/>
          <w:color w:val="000000"/>
          <w:sz w:val="32"/>
          <w:szCs w:val="32"/>
        </w:rPr>
      </w:pPr>
      <w:r w:rsidRPr="003304A6">
        <w:rPr>
          <w:rFonts w:ascii="仿宋" w:eastAsia="仿宋" w:hAnsi="仿宋" w:cs="仿宋" w:hint="eastAsia"/>
          <w:kern w:val="0"/>
          <w:sz w:val="32"/>
          <w:szCs w:val="32"/>
        </w:rPr>
        <w:t>（一）国家级、省级、市级文化产业集聚区、文化产业示范</w:t>
      </w:r>
      <w:r w:rsidRPr="00DF2DBD">
        <w:rPr>
          <w:rFonts w:ascii="仿宋" w:eastAsia="仿宋" w:hAnsi="仿宋" w:hint="eastAsia"/>
          <w:color w:val="000000"/>
          <w:sz w:val="32"/>
          <w:szCs w:val="32"/>
        </w:rPr>
        <w:t>基地、文化产业园区等孵化器项目；</w:t>
      </w:r>
      <w:r w:rsidRPr="00DF2DBD">
        <w:rPr>
          <w:rFonts w:ascii="仿宋" w:eastAsia="仿宋" w:hAnsi="仿宋"/>
          <w:color w:val="000000"/>
          <w:sz w:val="32"/>
          <w:szCs w:val="32"/>
        </w:rPr>
        <w:t xml:space="preserve"> </w:t>
      </w:r>
    </w:p>
    <w:p w:rsidR="00555327" w:rsidRPr="00DF2DBD" w:rsidRDefault="00555327" w:rsidP="003304A6">
      <w:pPr>
        <w:spacing w:line="560" w:lineRule="exact"/>
        <w:ind w:firstLineChars="200" w:firstLine="640"/>
        <w:rPr>
          <w:rFonts w:ascii="仿宋" w:eastAsia="仿宋" w:hAnsi="仿宋"/>
          <w:color w:val="000000"/>
          <w:sz w:val="32"/>
          <w:szCs w:val="32"/>
        </w:rPr>
      </w:pPr>
      <w:r w:rsidRPr="00DF2DBD">
        <w:rPr>
          <w:rFonts w:ascii="仿宋" w:eastAsia="仿宋" w:hAnsi="仿宋" w:hint="eastAsia"/>
          <w:color w:val="000000"/>
          <w:sz w:val="32"/>
          <w:szCs w:val="32"/>
        </w:rPr>
        <w:t>（二）创意设计、文化旅游、出版发行、新闻传媒、会展广告、印刷复制、演艺娱乐、工艺美术、影视制作等文化产业项目；</w:t>
      </w:r>
    </w:p>
    <w:p w:rsidR="00555327" w:rsidRPr="00DF2DBD" w:rsidRDefault="00555327" w:rsidP="003304A6">
      <w:pPr>
        <w:spacing w:line="560" w:lineRule="exact"/>
        <w:ind w:firstLineChars="200" w:firstLine="640"/>
        <w:rPr>
          <w:rFonts w:ascii="仿宋" w:eastAsia="仿宋" w:hAnsi="仿宋"/>
          <w:color w:val="000000"/>
          <w:sz w:val="32"/>
          <w:szCs w:val="32"/>
        </w:rPr>
      </w:pPr>
      <w:r w:rsidRPr="00DF2DBD">
        <w:rPr>
          <w:rFonts w:ascii="仿宋" w:eastAsia="仿宋" w:hAnsi="仿宋" w:hint="eastAsia"/>
          <w:color w:val="000000"/>
          <w:sz w:val="32"/>
          <w:szCs w:val="32"/>
        </w:rPr>
        <w:t>（三）网络业、数字内容和动漫业、游戏软件业、新媒体等新兴文化产业项目；</w:t>
      </w:r>
    </w:p>
    <w:p w:rsidR="00555327" w:rsidRPr="00DF2DBD" w:rsidRDefault="00555327" w:rsidP="003304A6">
      <w:pPr>
        <w:spacing w:line="560" w:lineRule="exact"/>
        <w:ind w:firstLineChars="200" w:firstLine="640"/>
        <w:rPr>
          <w:rFonts w:ascii="仿宋" w:eastAsia="仿宋" w:hAnsi="仿宋"/>
          <w:color w:val="000000"/>
          <w:sz w:val="32"/>
          <w:szCs w:val="32"/>
        </w:rPr>
      </w:pPr>
      <w:r w:rsidRPr="00DF2DBD">
        <w:rPr>
          <w:rFonts w:ascii="仿宋" w:eastAsia="仿宋" w:hAnsi="仿宋" w:hint="eastAsia"/>
          <w:color w:val="000000"/>
          <w:sz w:val="32"/>
          <w:szCs w:val="32"/>
        </w:rPr>
        <w:t>（四）具有自主知识产权的文化产品和文化服务出口项目；</w:t>
      </w:r>
    </w:p>
    <w:p w:rsidR="00555327" w:rsidRPr="00DF2DBD" w:rsidRDefault="00555327" w:rsidP="003304A6">
      <w:pPr>
        <w:spacing w:line="560" w:lineRule="exact"/>
        <w:ind w:firstLineChars="200" w:firstLine="640"/>
        <w:rPr>
          <w:rFonts w:ascii="仿宋" w:eastAsia="仿宋" w:hAnsi="仿宋"/>
          <w:color w:val="000000"/>
          <w:sz w:val="32"/>
          <w:szCs w:val="32"/>
        </w:rPr>
      </w:pPr>
      <w:r w:rsidRPr="00DF2DBD">
        <w:rPr>
          <w:rFonts w:ascii="仿宋" w:eastAsia="仿宋" w:hAnsi="仿宋" w:hint="eastAsia"/>
          <w:color w:val="000000"/>
          <w:sz w:val="32"/>
          <w:szCs w:val="32"/>
        </w:rPr>
        <w:t>（五）地方传统特色的、非物质文化遗产资源和历史文化档案资源产业化开发利用项目；</w:t>
      </w:r>
    </w:p>
    <w:p w:rsidR="00555327" w:rsidRPr="00DF2DBD" w:rsidRDefault="00555327" w:rsidP="003304A6">
      <w:pPr>
        <w:spacing w:line="560" w:lineRule="exact"/>
        <w:ind w:firstLineChars="200" w:firstLine="640"/>
        <w:rPr>
          <w:rFonts w:ascii="仿宋" w:eastAsia="仿宋" w:hAnsi="仿宋"/>
          <w:color w:val="000000"/>
          <w:sz w:val="32"/>
          <w:szCs w:val="32"/>
        </w:rPr>
      </w:pPr>
      <w:r w:rsidRPr="00DF2DBD">
        <w:rPr>
          <w:rFonts w:ascii="仿宋" w:eastAsia="仿宋" w:hAnsi="仿宋" w:hint="eastAsia"/>
          <w:color w:val="000000"/>
          <w:sz w:val="32"/>
          <w:szCs w:val="32"/>
        </w:rPr>
        <w:t>（六）文化产品的技术研发、市场推广以及行业标准制定和文化服务公共平台建设项目；</w:t>
      </w:r>
    </w:p>
    <w:p w:rsidR="00555327" w:rsidRPr="00DF2DBD" w:rsidRDefault="00555327" w:rsidP="003304A6">
      <w:pPr>
        <w:spacing w:line="560" w:lineRule="exact"/>
        <w:ind w:firstLineChars="200" w:firstLine="640"/>
        <w:rPr>
          <w:rFonts w:ascii="仿宋" w:eastAsia="仿宋" w:hAnsi="仿宋"/>
          <w:color w:val="000000"/>
          <w:sz w:val="32"/>
          <w:szCs w:val="32"/>
          <w:u w:val="single"/>
        </w:rPr>
      </w:pPr>
      <w:r w:rsidRPr="00DF2DBD">
        <w:rPr>
          <w:rFonts w:ascii="仿宋" w:eastAsia="仿宋" w:hAnsi="仿宋" w:hint="eastAsia"/>
          <w:color w:val="000000"/>
          <w:sz w:val="32"/>
          <w:szCs w:val="32"/>
        </w:rPr>
        <w:t>（七）代表省、市文化水准并可产业化运作的文化艺术、影视节目等内容生产和品牌打造项目；</w:t>
      </w:r>
    </w:p>
    <w:p w:rsidR="00555327" w:rsidRPr="00DF2DBD" w:rsidRDefault="00555327" w:rsidP="003304A6">
      <w:pPr>
        <w:spacing w:line="560" w:lineRule="exact"/>
        <w:ind w:firstLineChars="200" w:firstLine="640"/>
        <w:rPr>
          <w:rFonts w:ascii="仿宋" w:eastAsia="仿宋" w:hAnsi="仿宋"/>
          <w:color w:val="000000"/>
          <w:sz w:val="32"/>
          <w:szCs w:val="32"/>
        </w:rPr>
      </w:pPr>
      <w:r w:rsidRPr="00DF2DBD">
        <w:rPr>
          <w:rFonts w:ascii="仿宋" w:eastAsia="仿宋" w:hAnsi="仿宋" w:hint="eastAsia"/>
          <w:color w:val="000000"/>
          <w:sz w:val="32"/>
          <w:szCs w:val="32"/>
        </w:rPr>
        <w:lastRenderedPageBreak/>
        <w:t>（八）</w:t>
      </w:r>
      <w:r w:rsidRPr="00DF2DBD">
        <w:rPr>
          <w:rFonts w:ascii="仿宋" w:eastAsia="仿宋" w:hAnsi="仿宋" w:hint="eastAsia"/>
          <w:sz w:val="32"/>
          <w:szCs w:val="32"/>
        </w:rPr>
        <w:t>适用于文化产业投融资需求的金融产品</w:t>
      </w:r>
      <w:r w:rsidRPr="00DF2DBD">
        <w:rPr>
          <w:rFonts w:ascii="仿宋" w:eastAsia="仿宋" w:hAnsi="仿宋"/>
          <w:sz w:val="32"/>
          <w:szCs w:val="32"/>
        </w:rPr>
        <w:t>;</w:t>
      </w:r>
    </w:p>
    <w:p w:rsidR="00555327" w:rsidRPr="00DF2DBD" w:rsidRDefault="00555327" w:rsidP="003304A6">
      <w:pPr>
        <w:spacing w:line="560" w:lineRule="exact"/>
        <w:ind w:firstLineChars="200" w:firstLine="640"/>
        <w:rPr>
          <w:rFonts w:ascii="仿宋" w:eastAsia="仿宋" w:hAnsi="仿宋"/>
          <w:color w:val="000000"/>
          <w:sz w:val="32"/>
          <w:szCs w:val="32"/>
        </w:rPr>
      </w:pPr>
      <w:r w:rsidRPr="00DF2DBD">
        <w:rPr>
          <w:rFonts w:ascii="仿宋" w:eastAsia="仿宋" w:hAnsi="仿宋" w:hint="eastAsia"/>
          <w:color w:val="000000"/>
          <w:sz w:val="32"/>
          <w:szCs w:val="32"/>
        </w:rPr>
        <w:t>（九）文化产业招商、人才培训等项目；</w:t>
      </w:r>
    </w:p>
    <w:p w:rsidR="00555327" w:rsidRPr="00DF2DBD" w:rsidRDefault="00555327" w:rsidP="003304A6">
      <w:pPr>
        <w:spacing w:line="560" w:lineRule="exact"/>
        <w:ind w:firstLineChars="200" w:firstLine="640"/>
        <w:rPr>
          <w:rFonts w:ascii="仿宋" w:eastAsia="仿宋" w:hAnsi="仿宋"/>
          <w:color w:val="000000"/>
          <w:sz w:val="32"/>
          <w:szCs w:val="32"/>
        </w:rPr>
      </w:pPr>
      <w:r w:rsidRPr="00DF2DBD">
        <w:rPr>
          <w:rFonts w:ascii="仿宋" w:eastAsia="仿宋" w:hAnsi="仿宋" w:hint="eastAsia"/>
          <w:color w:val="000000"/>
          <w:sz w:val="32"/>
          <w:szCs w:val="32"/>
        </w:rPr>
        <w:t>（十）参加国内外文化产业交流、博览和展销会；</w:t>
      </w:r>
      <w:r w:rsidRPr="00DF2DBD">
        <w:rPr>
          <w:rFonts w:ascii="仿宋" w:eastAsia="仿宋" w:hAnsi="仿宋"/>
          <w:color w:val="000000"/>
          <w:sz w:val="32"/>
          <w:szCs w:val="32"/>
        </w:rPr>
        <w:t xml:space="preserve"> </w:t>
      </w:r>
    </w:p>
    <w:p w:rsidR="00555327" w:rsidRPr="00DF2DBD" w:rsidRDefault="00555327" w:rsidP="003304A6">
      <w:pPr>
        <w:spacing w:line="560" w:lineRule="exact"/>
        <w:ind w:firstLineChars="200" w:firstLine="640"/>
        <w:rPr>
          <w:rFonts w:ascii="仿宋" w:eastAsia="仿宋" w:hAnsi="仿宋"/>
          <w:color w:val="000000"/>
          <w:sz w:val="32"/>
          <w:szCs w:val="32"/>
        </w:rPr>
      </w:pPr>
      <w:r w:rsidRPr="00DF2DBD">
        <w:rPr>
          <w:rFonts w:ascii="仿宋" w:eastAsia="仿宋" w:hAnsi="仿宋" w:hint="eastAsia"/>
          <w:color w:val="000000"/>
          <w:sz w:val="32"/>
          <w:szCs w:val="32"/>
        </w:rPr>
        <w:t>（十一）有助于在扩大就业、增加地方税收等方面产生明显成效的文化产业项目；</w:t>
      </w:r>
    </w:p>
    <w:p w:rsidR="00555327" w:rsidRPr="00DF2DBD" w:rsidRDefault="00555327" w:rsidP="003304A6">
      <w:pPr>
        <w:spacing w:line="560" w:lineRule="exact"/>
        <w:ind w:firstLineChars="200" w:firstLine="640"/>
        <w:rPr>
          <w:rFonts w:ascii="仿宋" w:eastAsia="仿宋" w:hAnsi="仿宋"/>
          <w:color w:val="000000"/>
          <w:sz w:val="32"/>
          <w:szCs w:val="32"/>
        </w:rPr>
      </w:pPr>
      <w:r w:rsidRPr="00DF2DBD">
        <w:rPr>
          <w:rFonts w:ascii="仿宋" w:eastAsia="仿宋" w:hAnsi="仿宋" w:hint="eastAsia"/>
          <w:color w:val="000000"/>
          <w:sz w:val="32"/>
          <w:szCs w:val="32"/>
        </w:rPr>
        <w:t>（十二）发展规划、专家评审、项目跟踪评价等工作经费</w:t>
      </w:r>
      <w:r w:rsidRPr="00DF2DBD">
        <w:rPr>
          <w:rFonts w:ascii="仿宋" w:eastAsia="仿宋" w:hAnsi="仿宋"/>
          <w:color w:val="000000"/>
          <w:sz w:val="32"/>
          <w:szCs w:val="32"/>
        </w:rPr>
        <w:t>;</w:t>
      </w:r>
    </w:p>
    <w:p w:rsidR="00555327" w:rsidRPr="002B6B59" w:rsidRDefault="00555327" w:rsidP="003304A6">
      <w:pPr>
        <w:widowControl/>
        <w:adjustRightInd w:val="0"/>
        <w:snapToGrid w:val="0"/>
        <w:spacing w:line="600" w:lineRule="exact"/>
        <w:ind w:firstLineChars="200" w:firstLine="640"/>
        <w:jc w:val="left"/>
        <w:rPr>
          <w:rFonts w:ascii="仿宋" w:eastAsia="仿宋" w:hAnsi="仿宋" w:cs="仿宋"/>
          <w:kern w:val="0"/>
          <w:sz w:val="32"/>
          <w:szCs w:val="32"/>
        </w:rPr>
      </w:pPr>
      <w:r w:rsidRPr="00DF2DBD">
        <w:rPr>
          <w:rFonts w:ascii="仿宋" w:eastAsia="仿宋" w:hAnsi="仿宋"/>
          <w:color w:val="000000"/>
          <w:sz w:val="32"/>
          <w:szCs w:val="32"/>
        </w:rPr>
        <w:t>(</w:t>
      </w:r>
      <w:r w:rsidRPr="00DF2DBD">
        <w:rPr>
          <w:rFonts w:ascii="仿宋" w:eastAsia="仿宋" w:hAnsi="仿宋" w:hint="eastAsia"/>
          <w:color w:val="000000"/>
          <w:sz w:val="32"/>
          <w:szCs w:val="32"/>
        </w:rPr>
        <w:t>十三</w:t>
      </w:r>
      <w:r w:rsidRPr="00DF2DBD">
        <w:rPr>
          <w:rFonts w:ascii="仿宋" w:eastAsia="仿宋" w:hAnsi="仿宋"/>
          <w:color w:val="000000"/>
          <w:sz w:val="32"/>
          <w:szCs w:val="32"/>
        </w:rPr>
        <w:t>)</w:t>
      </w:r>
      <w:r w:rsidRPr="00DF2DBD">
        <w:rPr>
          <w:rFonts w:ascii="仿宋" w:eastAsia="仿宋" w:hAnsi="仿宋" w:hint="eastAsia"/>
          <w:color w:val="000000"/>
          <w:sz w:val="32"/>
          <w:szCs w:val="32"/>
        </w:rPr>
        <w:t>重大文化活动和其他重大文化产业项目。</w:t>
      </w:r>
    </w:p>
    <w:p w:rsidR="00555327" w:rsidRPr="002B6B59" w:rsidRDefault="00555327" w:rsidP="003304A6">
      <w:pPr>
        <w:ind w:firstLineChars="196" w:firstLine="630"/>
        <w:rPr>
          <w:rFonts w:ascii="仿宋_GB2312" w:eastAsia="仿宋_GB2312"/>
          <w:color w:val="000000"/>
          <w:sz w:val="32"/>
          <w:szCs w:val="32"/>
        </w:rPr>
      </w:pPr>
      <w:r w:rsidRPr="005C2736">
        <w:rPr>
          <w:rFonts w:ascii="仿宋" w:eastAsia="仿宋" w:hAnsi="仿宋" w:hint="eastAsia"/>
          <w:b/>
          <w:color w:val="000000"/>
          <w:sz w:val="32"/>
          <w:szCs w:val="32"/>
        </w:rPr>
        <w:t>第十条</w:t>
      </w:r>
      <w:r w:rsidRPr="002B6B59">
        <w:rPr>
          <w:rFonts w:ascii="仿宋" w:eastAsia="仿宋" w:hAnsi="仿宋"/>
          <w:color w:val="000000"/>
          <w:sz w:val="32"/>
          <w:szCs w:val="32"/>
        </w:rPr>
        <w:t xml:space="preserve">  </w:t>
      </w:r>
      <w:r w:rsidRPr="002B6B59">
        <w:rPr>
          <w:rFonts w:ascii="仿宋_GB2312" w:eastAsia="仿宋_GB2312" w:hint="eastAsia"/>
          <w:color w:val="000000"/>
          <w:sz w:val="32"/>
          <w:szCs w:val="32"/>
        </w:rPr>
        <w:t>专项资金主要采取项目补贴、贷款贴息、奖励等扶持方式。</w:t>
      </w:r>
    </w:p>
    <w:p w:rsidR="00555327" w:rsidRPr="00B13D38" w:rsidRDefault="00555327" w:rsidP="003304A6">
      <w:pPr>
        <w:ind w:firstLineChars="200" w:firstLine="640"/>
        <w:rPr>
          <w:rFonts w:ascii="仿宋_GB2312" w:eastAsia="仿宋_GB2312" w:hAnsi="仿宋"/>
          <w:color w:val="000000"/>
          <w:sz w:val="32"/>
          <w:szCs w:val="32"/>
        </w:rPr>
      </w:pPr>
      <w:r w:rsidRPr="00B13D38">
        <w:rPr>
          <w:rFonts w:ascii="仿宋_GB2312" w:eastAsia="仿宋_GB2312" w:hAnsi="仿宋"/>
          <w:color w:val="000000"/>
          <w:sz w:val="32"/>
          <w:szCs w:val="32"/>
        </w:rPr>
        <w:t>1.</w:t>
      </w:r>
      <w:r w:rsidRPr="00B13D38">
        <w:rPr>
          <w:rFonts w:ascii="仿宋_GB2312" w:eastAsia="仿宋_GB2312" w:hAnsi="仿宋" w:hint="eastAsia"/>
          <w:color w:val="000000"/>
          <w:sz w:val="32"/>
          <w:szCs w:val="32"/>
        </w:rPr>
        <w:t>项目补贴：对符合条件的拟支持项目建设过程中发展的相关性支出给予补贴</w:t>
      </w:r>
      <w:r w:rsidRPr="003304A6">
        <w:rPr>
          <w:rFonts w:ascii="仿宋_GB2312" w:eastAsia="仿宋_GB2312" w:hAnsi="仿宋" w:hint="eastAsia"/>
          <w:color w:val="000000"/>
          <w:sz w:val="32"/>
          <w:szCs w:val="32"/>
        </w:rPr>
        <w:t>。</w:t>
      </w:r>
    </w:p>
    <w:p w:rsidR="00555327" w:rsidRPr="002B6B59" w:rsidRDefault="00555327" w:rsidP="003304A6">
      <w:pPr>
        <w:ind w:firstLineChars="200" w:firstLine="640"/>
        <w:rPr>
          <w:rFonts w:ascii="仿宋_GB2312" w:eastAsia="仿宋_GB2312"/>
          <w:color w:val="000000"/>
          <w:sz w:val="32"/>
          <w:szCs w:val="32"/>
        </w:rPr>
      </w:pPr>
      <w:r w:rsidRPr="00B13D38">
        <w:rPr>
          <w:rFonts w:ascii="仿宋_GB2312" w:eastAsia="仿宋_GB2312" w:hAnsi="仿宋"/>
          <w:color w:val="000000"/>
          <w:sz w:val="32"/>
          <w:szCs w:val="32"/>
        </w:rPr>
        <w:t>2.</w:t>
      </w:r>
      <w:r w:rsidRPr="00B13D38">
        <w:rPr>
          <w:rFonts w:ascii="仿宋_GB2312" w:eastAsia="仿宋_GB2312" w:hAnsi="仿宋" w:hint="eastAsia"/>
          <w:color w:val="000000"/>
          <w:sz w:val="32"/>
          <w:szCs w:val="32"/>
        </w:rPr>
        <w:t>贷款贴息：对能够形成较大产业规模，经济效益显著的文化产业项目的银行贷款利息贴补，根据项目水平和贷款规模确定</w:t>
      </w:r>
      <w:r w:rsidRPr="002B6B59">
        <w:rPr>
          <w:rFonts w:ascii="仿宋_GB2312" w:eastAsia="仿宋_GB2312" w:hint="eastAsia"/>
          <w:color w:val="000000"/>
          <w:sz w:val="32"/>
          <w:szCs w:val="32"/>
        </w:rPr>
        <w:t>相应的贷款贴息额度。</w:t>
      </w:r>
    </w:p>
    <w:p w:rsidR="00555327" w:rsidRPr="002B6B59" w:rsidRDefault="00555327" w:rsidP="003304A6">
      <w:pPr>
        <w:ind w:firstLineChars="196" w:firstLine="627"/>
        <w:rPr>
          <w:rFonts w:ascii="仿宋_GB2312" w:eastAsia="仿宋_GB2312"/>
          <w:color w:val="000000"/>
          <w:sz w:val="32"/>
          <w:szCs w:val="32"/>
        </w:rPr>
      </w:pPr>
      <w:r w:rsidRPr="002B6B59">
        <w:rPr>
          <w:rFonts w:ascii="仿宋_GB2312" w:eastAsia="仿宋_GB2312"/>
          <w:color w:val="000000"/>
          <w:sz w:val="32"/>
          <w:szCs w:val="32"/>
        </w:rPr>
        <w:t>3.</w:t>
      </w:r>
      <w:r w:rsidRPr="002B6B59">
        <w:rPr>
          <w:rFonts w:ascii="仿宋_GB2312" w:eastAsia="仿宋_GB2312" w:hint="eastAsia"/>
          <w:color w:val="000000"/>
          <w:sz w:val="32"/>
          <w:szCs w:val="32"/>
        </w:rPr>
        <w:t>奖励：对获国家文化部、广电总局和新闻出版总署</w:t>
      </w:r>
      <w:r w:rsidRPr="002B6B59">
        <w:rPr>
          <w:rFonts w:ascii="仿宋_GB2312" w:eastAsia="仿宋_GB2312"/>
          <w:color w:val="000000"/>
          <w:sz w:val="32"/>
          <w:szCs w:val="32"/>
        </w:rPr>
        <w:t>“</w:t>
      </w:r>
      <w:r w:rsidRPr="002B6B59">
        <w:rPr>
          <w:rFonts w:ascii="仿宋_GB2312" w:eastAsia="仿宋_GB2312" w:hint="eastAsia"/>
          <w:color w:val="000000"/>
          <w:sz w:val="32"/>
          <w:szCs w:val="32"/>
        </w:rPr>
        <w:t>国家级文化产业示范基地（园区）</w:t>
      </w:r>
      <w:r w:rsidRPr="002B6B59">
        <w:rPr>
          <w:rFonts w:ascii="仿宋_GB2312" w:eastAsia="仿宋_GB2312"/>
          <w:color w:val="000000"/>
          <w:sz w:val="32"/>
          <w:szCs w:val="32"/>
        </w:rPr>
        <w:t>”</w:t>
      </w:r>
      <w:r w:rsidRPr="002B6B59">
        <w:rPr>
          <w:rFonts w:ascii="仿宋_GB2312" w:eastAsia="仿宋_GB2312" w:hint="eastAsia"/>
          <w:color w:val="000000"/>
          <w:sz w:val="32"/>
          <w:szCs w:val="32"/>
        </w:rPr>
        <w:t>等称号的单位一次性给予奖励</w:t>
      </w:r>
      <w:r w:rsidRPr="002B6B59">
        <w:rPr>
          <w:rFonts w:ascii="仿宋_GB2312" w:eastAsia="仿宋_GB2312"/>
          <w:color w:val="000000"/>
          <w:sz w:val="32"/>
          <w:szCs w:val="32"/>
        </w:rPr>
        <w:t xml:space="preserve"> 50</w:t>
      </w:r>
      <w:r w:rsidRPr="002B6B59">
        <w:rPr>
          <w:rFonts w:ascii="仿宋_GB2312" w:eastAsia="仿宋_GB2312" w:hint="eastAsia"/>
          <w:color w:val="000000"/>
          <w:sz w:val="32"/>
          <w:szCs w:val="32"/>
        </w:rPr>
        <w:t>万元，获省文化厅、省广电局和省新闻出版局</w:t>
      </w:r>
      <w:r w:rsidRPr="002B6B59">
        <w:rPr>
          <w:rFonts w:ascii="仿宋_GB2312" w:eastAsia="仿宋_GB2312"/>
          <w:color w:val="000000"/>
          <w:sz w:val="32"/>
          <w:szCs w:val="32"/>
        </w:rPr>
        <w:t>“</w:t>
      </w:r>
      <w:r w:rsidRPr="002B6B59">
        <w:rPr>
          <w:rFonts w:ascii="仿宋_GB2312" w:eastAsia="仿宋_GB2312" w:hint="eastAsia"/>
          <w:color w:val="000000"/>
          <w:sz w:val="32"/>
          <w:szCs w:val="32"/>
        </w:rPr>
        <w:t>省级文化产业示范基地（园区）</w:t>
      </w:r>
      <w:r w:rsidRPr="002B6B59">
        <w:rPr>
          <w:rFonts w:ascii="仿宋_GB2312" w:eastAsia="仿宋_GB2312"/>
          <w:color w:val="000000"/>
          <w:sz w:val="32"/>
          <w:szCs w:val="32"/>
        </w:rPr>
        <w:t>”</w:t>
      </w:r>
      <w:r w:rsidRPr="002B6B59">
        <w:rPr>
          <w:rFonts w:ascii="仿宋_GB2312" w:eastAsia="仿宋_GB2312" w:hint="eastAsia"/>
          <w:color w:val="000000"/>
          <w:sz w:val="32"/>
          <w:szCs w:val="32"/>
        </w:rPr>
        <w:t>等称号的单位一次性给予奖励</w:t>
      </w:r>
      <w:r w:rsidRPr="002B6B59">
        <w:rPr>
          <w:rFonts w:ascii="仿宋_GB2312" w:eastAsia="仿宋_GB2312"/>
          <w:color w:val="000000"/>
          <w:sz w:val="32"/>
          <w:szCs w:val="32"/>
        </w:rPr>
        <w:t>30</w:t>
      </w:r>
      <w:r w:rsidRPr="002B6B59">
        <w:rPr>
          <w:rFonts w:ascii="仿宋_GB2312" w:eastAsia="仿宋_GB2312" w:hint="eastAsia"/>
          <w:color w:val="000000"/>
          <w:sz w:val="32"/>
          <w:szCs w:val="32"/>
        </w:rPr>
        <w:t>万元。具有自主知识产权的文化产品、文化服务，被国家有关部委评为文化品牌的，给予一次性</w:t>
      </w:r>
      <w:r w:rsidRPr="002B6B59">
        <w:rPr>
          <w:rFonts w:ascii="仿宋_GB2312" w:eastAsia="仿宋_GB2312"/>
          <w:color w:val="000000"/>
          <w:sz w:val="32"/>
          <w:szCs w:val="32"/>
        </w:rPr>
        <w:t>30</w:t>
      </w:r>
      <w:r w:rsidRPr="002B6B59">
        <w:rPr>
          <w:rFonts w:ascii="仿宋_GB2312" w:eastAsia="仿宋_GB2312" w:hint="eastAsia"/>
          <w:color w:val="000000"/>
          <w:sz w:val="32"/>
          <w:szCs w:val="32"/>
        </w:rPr>
        <w:t>万元的奖励；文化企业具有自主知识产权的文化产品、文化服务出口额达到</w:t>
      </w:r>
      <w:r w:rsidRPr="002B6B59">
        <w:rPr>
          <w:rFonts w:ascii="仿宋_GB2312" w:eastAsia="仿宋_GB2312"/>
          <w:color w:val="000000"/>
          <w:sz w:val="32"/>
          <w:szCs w:val="32"/>
        </w:rPr>
        <w:t>50</w:t>
      </w:r>
      <w:r w:rsidRPr="002B6B59">
        <w:rPr>
          <w:rFonts w:ascii="仿宋_GB2312" w:eastAsia="仿宋_GB2312" w:hint="eastAsia"/>
          <w:color w:val="000000"/>
          <w:sz w:val="32"/>
          <w:szCs w:val="32"/>
        </w:rPr>
        <w:t>万美元以上的予以人民币</w:t>
      </w:r>
      <w:r w:rsidRPr="002B6B59">
        <w:rPr>
          <w:rFonts w:ascii="仿宋_GB2312" w:eastAsia="仿宋_GB2312"/>
          <w:color w:val="000000"/>
          <w:sz w:val="32"/>
          <w:szCs w:val="32"/>
        </w:rPr>
        <w:t>5</w:t>
      </w:r>
      <w:r w:rsidRPr="002B6B59">
        <w:rPr>
          <w:rFonts w:ascii="仿宋_GB2312" w:eastAsia="仿宋_GB2312" w:hint="eastAsia"/>
          <w:color w:val="000000"/>
          <w:sz w:val="32"/>
          <w:szCs w:val="32"/>
        </w:rPr>
        <w:t>万元奖励。被列为苏州市级以上传统特色的、非遗文化资源产业化开发利用的项目，按申报奖励前一年度年销售额</w:t>
      </w:r>
      <w:r w:rsidRPr="002B6B59">
        <w:rPr>
          <w:rFonts w:ascii="仿宋_GB2312" w:eastAsia="仿宋_GB2312"/>
          <w:color w:val="000000"/>
          <w:sz w:val="32"/>
          <w:szCs w:val="32"/>
        </w:rPr>
        <w:t>10%</w:t>
      </w:r>
      <w:r w:rsidRPr="002B6B59">
        <w:rPr>
          <w:rFonts w:ascii="仿宋_GB2312" w:eastAsia="仿宋_GB2312" w:hint="eastAsia"/>
          <w:color w:val="000000"/>
          <w:sz w:val="32"/>
          <w:szCs w:val="32"/>
        </w:rPr>
        <w:t>给予一次性奖励，最高</w:t>
      </w:r>
      <w:r w:rsidRPr="002B6B59">
        <w:rPr>
          <w:rFonts w:ascii="仿宋_GB2312" w:eastAsia="仿宋_GB2312" w:hint="eastAsia"/>
          <w:color w:val="000000"/>
          <w:sz w:val="32"/>
          <w:szCs w:val="32"/>
        </w:rPr>
        <w:lastRenderedPageBreak/>
        <w:t>不超过</w:t>
      </w:r>
      <w:r w:rsidRPr="002B6B59">
        <w:rPr>
          <w:rFonts w:ascii="仿宋_GB2312" w:eastAsia="仿宋_GB2312"/>
          <w:color w:val="000000"/>
          <w:sz w:val="32"/>
          <w:szCs w:val="32"/>
        </w:rPr>
        <w:t>30</w:t>
      </w:r>
      <w:r w:rsidRPr="002B6B59">
        <w:rPr>
          <w:rFonts w:ascii="仿宋_GB2312" w:eastAsia="仿宋_GB2312" w:hint="eastAsia"/>
          <w:color w:val="000000"/>
          <w:sz w:val="32"/>
          <w:szCs w:val="32"/>
        </w:rPr>
        <w:t>万元。</w:t>
      </w:r>
    </w:p>
    <w:p w:rsidR="00555327" w:rsidRPr="002B6B59" w:rsidRDefault="00555327" w:rsidP="002B6B59">
      <w:pPr>
        <w:jc w:val="center"/>
        <w:rPr>
          <w:rFonts w:ascii="方正仿宋_GBK" w:eastAsia="方正仿宋_GBK"/>
          <w:sz w:val="32"/>
          <w:szCs w:val="32"/>
        </w:rPr>
      </w:pPr>
      <w:r w:rsidRPr="002B6B59">
        <w:rPr>
          <w:rFonts w:ascii="方正仿宋_GBK" w:eastAsia="方正仿宋_GBK" w:hint="eastAsia"/>
          <w:sz w:val="32"/>
          <w:szCs w:val="32"/>
        </w:rPr>
        <w:t>第四章</w:t>
      </w:r>
      <w:r w:rsidRPr="002B6B59">
        <w:rPr>
          <w:rFonts w:ascii="方正仿宋_GBK" w:eastAsia="方正仿宋_GBK"/>
          <w:sz w:val="32"/>
          <w:szCs w:val="32"/>
        </w:rPr>
        <w:t xml:space="preserve">  </w:t>
      </w:r>
      <w:r>
        <w:rPr>
          <w:rFonts w:ascii="方正仿宋_GBK" w:eastAsia="方正仿宋_GBK" w:hint="eastAsia"/>
          <w:sz w:val="32"/>
          <w:szCs w:val="32"/>
        </w:rPr>
        <w:t>申报与审核</w:t>
      </w:r>
    </w:p>
    <w:p w:rsidR="00555327" w:rsidRPr="0090420A" w:rsidRDefault="00555327" w:rsidP="003304A6">
      <w:pPr>
        <w:pStyle w:val="Default"/>
        <w:ind w:firstLineChars="200" w:firstLine="643"/>
        <w:rPr>
          <w:rFonts w:ascii="仿宋" w:eastAsia="仿宋" w:hAnsi="仿宋" w:cs="仿宋"/>
          <w:sz w:val="32"/>
          <w:szCs w:val="32"/>
        </w:rPr>
      </w:pPr>
      <w:r w:rsidRPr="0090420A">
        <w:rPr>
          <w:rFonts w:ascii="仿宋_GB2312" w:eastAsia="仿宋_GB2312" w:hAnsi="Calibri" w:cs="Times New Roman" w:hint="eastAsia"/>
          <w:b/>
          <w:kern w:val="2"/>
          <w:sz w:val="32"/>
          <w:szCs w:val="32"/>
        </w:rPr>
        <w:t>第十一条</w:t>
      </w:r>
      <w:r w:rsidRPr="00B13D38">
        <w:rPr>
          <w:rFonts w:ascii="仿宋_GB2312" w:eastAsia="仿宋_GB2312" w:hAnsi="Calibri" w:cs="Times New Roman"/>
          <w:kern w:val="2"/>
          <w:sz w:val="32"/>
          <w:szCs w:val="32"/>
        </w:rPr>
        <w:t xml:space="preserve"> </w:t>
      </w:r>
      <w:r w:rsidRPr="002B6B59">
        <w:rPr>
          <w:rFonts w:ascii="仿宋" w:eastAsia="仿宋" w:hAnsi="仿宋"/>
          <w:sz w:val="32"/>
          <w:szCs w:val="32"/>
        </w:rPr>
        <w:t xml:space="preserve"> </w:t>
      </w:r>
      <w:r>
        <w:rPr>
          <w:rFonts w:ascii="仿宋" w:eastAsia="仿宋" w:hAnsi="仿宋" w:hint="eastAsia"/>
          <w:sz w:val="32"/>
          <w:szCs w:val="32"/>
        </w:rPr>
        <w:t>专项资金实行项目申报制度，每年度申报一次，</w:t>
      </w:r>
      <w:r>
        <w:rPr>
          <w:rFonts w:ascii="仿宋" w:eastAsia="仿宋" w:hAnsi="仿宋" w:cs="仿宋" w:hint="eastAsia"/>
          <w:sz w:val="32"/>
          <w:szCs w:val="32"/>
        </w:rPr>
        <w:t>由市文广局在各年度申报指南中予以明确，经指南发布、项</w:t>
      </w:r>
      <w:r w:rsidRPr="0090420A">
        <w:rPr>
          <w:rFonts w:ascii="仿宋" w:eastAsia="仿宋" w:hAnsi="仿宋" w:cs="仿宋" w:hint="eastAsia"/>
          <w:sz w:val="32"/>
          <w:szCs w:val="32"/>
        </w:rPr>
        <w:t>目组织申报、项目评审、领导小组审定并经公示后下达。</w:t>
      </w:r>
    </w:p>
    <w:p w:rsidR="00555327" w:rsidRDefault="00555327" w:rsidP="003304A6">
      <w:pPr>
        <w:pStyle w:val="Default"/>
        <w:ind w:firstLineChars="200" w:firstLine="643"/>
        <w:rPr>
          <w:rFonts w:ascii="仿宋" w:eastAsia="仿宋" w:hAnsi="仿宋"/>
          <w:sz w:val="32"/>
          <w:szCs w:val="32"/>
        </w:rPr>
      </w:pPr>
      <w:r w:rsidRPr="0090420A">
        <w:rPr>
          <w:rFonts w:ascii="仿宋" w:eastAsia="仿宋" w:hAnsi="仿宋" w:hint="eastAsia"/>
          <w:b/>
          <w:sz w:val="32"/>
          <w:szCs w:val="32"/>
        </w:rPr>
        <w:t>第十二条</w:t>
      </w:r>
      <w:r>
        <w:rPr>
          <w:rFonts w:ascii="仿宋" w:eastAsia="仿宋" w:hAnsi="仿宋"/>
          <w:sz w:val="32"/>
          <w:szCs w:val="32"/>
        </w:rPr>
        <w:t xml:space="preserve">  </w:t>
      </w:r>
      <w:r>
        <w:rPr>
          <w:rFonts w:ascii="仿宋" w:eastAsia="仿宋" w:hAnsi="仿宋" w:hint="eastAsia"/>
          <w:sz w:val="32"/>
          <w:szCs w:val="32"/>
        </w:rPr>
        <w:t>有下列情形的项目，专项资金不予立项：</w:t>
      </w:r>
    </w:p>
    <w:p w:rsidR="00555327" w:rsidRDefault="00555327" w:rsidP="003304A6">
      <w:pPr>
        <w:pStyle w:val="Defaul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、经公共信用信息系统信用审查，项目单位存在严重失信行为的。</w:t>
      </w:r>
    </w:p>
    <w:p w:rsidR="00555327" w:rsidRDefault="00555327" w:rsidP="003304A6">
      <w:pPr>
        <w:pStyle w:val="Default"/>
        <w:ind w:firstLineChars="200" w:firstLine="640"/>
        <w:rPr>
          <w:rFonts w:ascii="仿宋" w:eastAsia="仿宋" w:hAnsi="仿宋"/>
          <w:sz w:val="32"/>
          <w:szCs w:val="32"/>
        </w:rPr>
      </w:pPr>
      <w:r w:rsidRPr="003304A6">
        <w:rPr>
          <w:rFonts w:ascii="仿宋" w:eastAsia="仿宋" w:hAnsi="仿宋"/>
          <w:sz w:val="32"/>
          <w:szCs w:val="32"/>
        </w:rPr>
        <w:t>2</w:t>
      </w:r>
      <w:r w:rsidRPr="003304A6">
        <w:rPr>
          <w:rFonts w:ascii="仿宋" w:eastAsia="仿宋" w:hAnsi="仿宋" w:hint="eastAsia"/>
          <w:sz w:val="32"/>
          <w:szCs w:val="32"/>
        </w:rPr>
        <w:t>、同一单位同一项目当年度已获得市财政其他类专项资金支持的。</w:t>
      </w:r>
    </w:p>
    <w:p w:rsidR="00555327" w:rsidRPr="004F38DD" w:rsidRDefault="00555327" w:rsidP="004F38DD">
      <w:pPr>
        <w:jc w:val="center"/>
        <w:rPr>
          <w:rFonts w:ascii="方正仿宋_GBK" w:eastAsia="方正仿宋_GBK"/>
          <w:sz w:val="32"/>
          <w:szCs w:val="32"/>
        </w:rPr>
      </w:pPr>
      <w:r>
        <w:rPr>
          <w:rFonts w:ascii="方正仿宋_GBK" w:eastAsia="方正仿宋_GBK" w:hint="eastAsia"/>
          <w:sz w:val="32"/>
          <w:szCs w:val="32"/>
        </w:rPr>
        <w:t>第五</w:t>
      </w:r>
      <w:r w:rsidRPr="004F38DD">
        <w:rPr>
          <w:rFonts w:ascii="方正仿宋_GBK" w:eastAsia="方正仿宋_GBK" w:hint="eastAsia"/>
          <w:sz w:val="32"/>
          <w:szCs w:val="32"/>
        </w:rPr>
        <w:t>章</w:t>
      </w:r>
      <w:r w:rsidRPr="004F38DD">
        <w:rPr>
          <w:rFonts w:ascii="方正仿宋_GBK" w:eastAsia="方正仿宋_GBK"/>
          <w:sz w:val="32"/>
          <w:szCs w:val="32"/>
        </w:rPr>
        <w:t xml:space="preserve">  </w:t>
      </w:r>
      <w:r w:rsidRPr="004F38DD">
        <w:rPr>
          <w:rFonts w:ascii="方正仿宋_GBK" w:eastAsia="方正仿宋_GBK" w:hint="eastAsia"/>
          <w:sz w:val="32"/>
          <w:szCs w:val="32"/>
        </w:rPr>
        <w:t>绩效评价和监督管理</w:t>
      </w:r>
    </w:p>
    <w:p w:rsidR="00555327" w:rsidRPr="006345DA" w:rsidRDefault="00555327" w:rsidP="003304A6">
      <w:pPr>
        <w:pStyle w:val="Default"/>
        <w:ind w:firstLineChars="200" w:firstLine="643"/>
        <w:rPr>
          <w:rFonts w:ascii="仿宋_GB2312" w:eastAsia="仿宋_GB2312" w:hAnsi="Calibri" w:cs="Times New Roman"/>
          <w:kern w:val="2"/>
          <w:sz w:val="32"/>
          <w:szCs w:val="32"/>
        </w:rPr>
      </w:pPr>
      <w:r>
        <w:rPr>
          <w:rFonts w:ascii="仿宋_GB2312" w:eastAsia="仿宋_GB2312" w:hAnsi="Calibri" w:cs="Times New Roman" w:hint="eastAsia"/>
          <w:b/>
          <w:kern w:val="2"/>
          <w:sz w:val="32"/>
          <w:szCs w:val="32"/>
        </w:rPr>
        <w:t>第十三</w:t>
      </w:r>
      <w:r w:rsidRPr="009719A4">
        <w:rPr>
          <w:rFonts w:ascii="仿宋_GB2312" w:eastAsia="仿宋_GB2312" w:hAnsi="Calibri" w:cs="Times New Roman" w:hint="eastAsia"/>
          <w:b/>
          <w:kern w:val="2"/>
          <w:sz w:val="32"/>
          <w:szCs w:val="32"/>
        </w:rPr>
        <w:t>条</w:t>
      </w:r>
      <w:r w:rsidRPr="006345DA">
        <w:rPr>
          <w:rFonts w:ascii="仿宋_GB2312" w:eastAsia="仿宋_GB2312" w:hAnsi="Calibri" w:cs="Times New Roman"/>
          <w:kern w:val="2"/>
          <w:sz w:val="32"/>
          <w:szCs w:val="32"/>
        </w:rPr>
        <w:t xml:space="preserve">  </w:t>
      </w:r>
      <w:r w:rsidRPr="006345DA">
        <w:rPr>
          <w:rFonts w:ascii="仿宋_GB2312" w:eastAsia="仿宋_GB2312" w:hAnsi="Calibri" w:cs="Times New Roman" w:hint="eastAsia"/>
          <w:kern w:val="2"/>
          <w:sz w:val="32"/>
          <w:szCs w:val="32"/>
        </w:rPr>
        <w:t>市文广新局编制专项资金年度预算时应同步制定项目绩效目标和评价标准，并加强执行中绩效监控。绩效评价结果作为下一年度专项资金预算编制的重要依据。</w:t>
      </w:r>
    </w:p>
    <w:p w:rsidR="00555327" w:rsidRPr="006345DA" w:rsidRDefault="00555327" w:rsidP="003304A6">
      <w:pPr>
        <w:pStyle w:val="Default"/>
        <w:ind w:firstLineChars="200" w:firstLine="643"/>
        <w:rPr>
          <w:rFonts w:ascii="仿宋_GB2312" w:eastAsia="仿宋_GB2312" w:hAnsi="Calibri" w:cs="Times New Roman"/>
          <w:kern w:val="2"/>
          <w:sz w:val="32"/>
          <w:szCs w:val="32"/>
        </w:rPr>
      </w:pPr>
      <w:r>
        <w:rPr>
          <w:rFonts w:ascii="仿宋_GB2312" w:eastAsia="仿宋_GB2312" w:hAnsi="Calibri" w:cs="Times New Roman" w:hint="eastAsia"/>
          <w:b/>
          <w:kern w:val="2"/>
          <w:sz w:val="32"/>
          <w:szCs w:val="32"/>
        </w:rPr>
        <w:t>第十四</w:t>
      </w:r>
      <w:r w:rsidRPr="009719A4">
        <w:rPr>
          <w:rFonts w:ascii="仿宋_GB2312" w:eastAsia="仿宋_GB2312" w:hAnsi="Calibri" w:cs="Times New Roman" w:hint="eastAsia"/>
          <w:b/>
          <w:kern w:val="2"/>
          <w:sz w:val="32"/>
          <w:szCs w:val="32"/>
        </w:rPr>
        <w:t>条</w:t>
      </w:r>
      <w:r w:rsidRPr="006345DA">
        <w:rPr>
          <w:rFonts w:ascii="仿宋_GB2312" w:eastAsia="仿宋_GB2312" w:hAnsi="Calibri" w:cs="Times New Roman"/>
          <w:kern w:val="2"/>
          <w:sz w:val="32"/>
          <w:szCs w:val="32"/>
        </w:rPr>
        <w:t xml:space="preserve">  </w:t>
      </w:r>
      <w:r w:rsidRPr="006345DA">
        <w:rPr>
          <w:rFonts w:ascii="仿宋_GB2312" w:eastAsia="仿宋_GB2312" w:hAnsi="Calibri" w:cs="Times New Roman" w:hint="eastAsia"/>
          <w:kern w:val="2"/>
          <w:sz w:val="32"/>
          <w:szCs w:val="32"/>
        </w:rPr>
        <w:t>专项资金实行专款专用，不得挤占或挪用。</w:t>
      </w:r>
    </w:p>
    <w:p w:rsidR="00555327" w:rsidRPr="006345DA" w:rsidRDefault="00555327" w:rsidP="003304A6">
      <w:pPr>
        <w:pStyle w:val="Default"/>
        <w:ind w:firstLineChars="200" w:firstLine="643"/>
        <w:rPr>
          <w:rFonts w:ascii="仿宋_GB2312" w:eastAsia="仿宋_GB2312" w:hAnsi="Calibri" w:cs="Times New Roman"/>
          <w:kern w:val="2"/>
          <w:sz w:val="32"/>
          <w:szCs w:val="32"/>
        </w:rPr>
      </w:pPr>
      <w:r>
        <w:rPr>
          <w:rFonts w:ascii="仿宋_GB2312" w:eastAsia="仿宋_GB2312" w:hAnsi="Calibri" w:cs="Times New Roman" w:hint="eastAsia"/>
          <w:b/>
          <w:kern w:val="2"/>
          <w:sz w:val="32"/>
          <w:szCs w:val="32"/>
        </w:rPr>
        <w:t>第十五条</w:t>
      </w:r>
      <w:r w:rsidRPr="006345DA">
        <w:rPr>
          <w:rFonts w:ascii="仿宋_GB2312" w:eastAsia="仿宋_GB2312" w:hAnsi="Calibri" w:cs="Times New Roman"/>
          <w:kern w:val="2"/>
          <w:sz w:val="32"/>
          <w:szCs w:val="32"/>
        </w:rPr>
        <w:t xml:space="preserve">  </w:t>
      </w:r>
      <w:r w:rsidRPr="006345DA">
        <w:rPr>
          <w:rFonts w:ascii="仿宋_GB2312" w:eastAsia="仿宋_GB2312" w:hAnsi="Calibri" w:cs="Times New Roman" w:hint="eastAsia"/>
          <w:kern w:val="2"/>
          <w:sz w:val="32"/>
          <w:szCs w:val="32"/>
        </w:rPr>
        <w:t>使用专项资金的部门、单位及个人应遵守国家财政、财务规章制度和财经纪律，建立完善的财务管理制度，自觉接受财政、审计等部门的监督检查。</w:t>
      </w:r>
    </w:p>
    <w:p w:rsidR="00555327" w:rsidRPr="004F38DD" w:rsidRDefault="00555327" w:rsidP="004F38DD">
      <w:pPr>
        <w:jc w:val="center"/>
        <w:rPr>
          <w:rFonts w:ascii="方正仿宋_GBK" w:eastAsia="方正仿宋_GBK"/>
          <w:sz w:val="32"/>
          <w:szCs w:val="32"/>
        </w:rPr>
      </w:pPr>
      <w:r w:rsidRPr="004F38DD">
        <w:rPr>
          <w:rFonts w:ascii="方正仿宋_GBK" w:eastAsia="方正仿宋_GBK" w:hint="eastAsia"/>
          <w:sz w:val="32"/>
          <w:szCs w:val="32"/>
        </w:rPr>
        <w:t>第六章</w:t>
      </w:r>
      <w:r w:rsidRPr="004F38DD">
        <w:rPr>
          <w:rFonts w:ascii="方正仿宋_GBK" w:eastAsia="方正仿宋_GBK"/>
          <w:sz w:val="32"/>
          <w:szCs w:val="32"/>
        </w:rPr>
        <w:t xml:space="preserve">  </w:t>
      </w:r>
      <w:r w:rsidRPr="004F38DD">
        <w:rPr>
          <w:rFonts w:ascii="方正仿宋_GBK" w:eastAsia="方正仿宋_GBK" w:hint="eastAsia"/>
          <w:sz w:val="32"/>
          <w:szCs w:val="32"/>
        </w:rPr>
        <w:t>附则</w:t>
      </w:r>
    </w:p>
    <w:p w:rsidR="00555327" w:rsidRPr="006345DA" w:rsidRDefault="00555327" w:rsidP="003304A6">
      <w:pPr>
        <w:pStyle w:val="Default"/>
        <w:ind w:firstLineChars="200" w:firstLine="643"/>
        <w:rPr>
          <w:rFonts w:ascii="仿宋_GB2312" w:eastAsia="仿宋_GB2312" w:hAnsi="Calibri" w:cs="Times New Roman"/>
          <w:kern w:val="2"/>
          <w:sz w:val="32"/>
          <w:szCs w:val="32"/>
        </w:rPr>
      </w:pPr>
      <w:r w:rsidRPr="009719A4">
        <w:rPr>
          <w:rFonts w:ascii="仿宋_GB2312" w:eastAsia="仿宋_GB2312" w:hAnsi="Calibri" w:cs="Times New Roman" w:hint="eastAsia"/>
          <w:b/>
          <w:kern w:val="2"/>
          <w:sz w:val="32"/>
          <w:szCs w:val="32"/>
        </w:rPr>
        <w:t>第十六条</w:t>
      </w:r>
      <w:r w:rsidRPr="006345DA">
        <w:rPr>
          <w:rFonts w:ascii="仿宋_GB2312" w:eastAsia="仿宋_GB2312" w:hAnsi="Calibri" w:cs="Times New Roman"/>
          <w:kern w:val="2"/>
          <w:sz w:val="32"/>
          <w:szCs w:val="32"/>
        </w:rPr>
        <w:t xml:space="preserve">  </w:t>
      </w:r>
      <w:r w:rsidRPr="006345DA">
        <w:rPr>
          <w:rFonts w:ascii="仿宋_GB2312" w:eastAsia="仿宋_GB2312" w:hAnsi="Calibri" w:cs="Times New Roman" w:hint="eastAsia"/>
          <w:kern w:val="2"/>
          <w:sz w:val="32"/>
          <w:szCs w:val="32"/>
        </w:rPr>
        <w:t>本办法涉及资金使用及管理相关条款由市财政局负责解释，涉及项目或工作的实施管理相关条款由市文广新局负责解释。</w:t>
      </w:r>
    </w:p>
    <w:p w:rsidR="00555327" w:rsidRPr="006345DA" w:rsidRDefault="00555327" w:rsidP="003304A6">
      <w:pPr>
        <w:pStyle w:val="Default"/>
        <w:ind w:firstLineChars="200" w:firstLine="643"/>
        <w:rPr>
          <w:rFonts w:ascii="仿宋_GB2312" w:eastAsia="仿宋_GB2312" w:hAnsi="Calibri" w:cs="Times New Roman"/>
          <w:kern w:val="2"/>
          <w:sz w:val="32"/>
          <w:szCs w:val="32"/>
        </w:rPr>
      </w:pPr>
      <w:r>
        <w:rPr>
          <w:rFonts w:ascii="仿宋_GB2312" w:eastAsia="仿宋_GB2312" w:hAnsi="Calibri" w:cs="Times New Roman" w:hint="eastAsia"/>
          <w:b/>
          <w:kern w:val="2"/>
          <w:sz w:val="32"/>
          <w:szCs w:val="32"/>
        </w:rPr>
        <w:lastRenderedPageBreak/>
        <w:t>第十七</w:t>
      </w:r>
      <w:r w:rsidRPr="009719A4">
        <w:rPr>
          <w:rFonts w:ascii="仿宋_GB2312" w:eastAsia="仿宋_GB2312" w:hAnsi="Calibri" w:cs="Times New Roman" w:hint="eastAsia"/>
          <w:b/>
          <w:kern w:val="2"/>
          <w:sz w:val="32"/>
          <w:szCs w:val="32"/>
        </w:rPr>
        <w:t>条</w:t>
      </w:r>
      <w:r w:rsidRPr="006345DA">
        <w:rPr>
          <w:rFonts w:ascii="仿宋_GB2312" w:eastAsia="仿宋_GB2312" w:hAnsi="Calibri" w:cs="Times New Roman"/>
          <w:kern w:val="2"/>
          <w:sz w:val="32"/>
          <w:szCs w:val="32"/>
        </w:rPr>
        <w:t xml:space="preserve">  </w:t>
      </w:r>
      <w:r w:rsidRPr="006345DA">
        <w:rPr>
          <w:rFonts w:ascii="仿宋_GB2312" w:eastAsia="仿宋_GB2312" w:hAnsi="Calibri" w:cs="Times New Roman" w:hint="eastAsia"/>
          <w:kern w:val="2"/>
          <w:sz w:val="32"/>
          <w:szCs w:val="32"/>
        </w:rPr>
        <w:t>本办法自</w:t>
      </w:r>
      <w:r w:rsidRPr="006345DA">
        <w:rPr>
          <w:rFonts w:ascii="仿宋_GB2312" w:eastAsia="仿宋_GB2312" w:hAnsi="Calibri" w:cs="Times New Roman"/>
          <w:kern w:val="2"/>
          <w:sz w:val="32"/>
          <w:szCs w:val="32"/>
        </w:rPr>
        <w:t>2018</w:t>
      </w:r>
      <w:r w:rsidRPr="006345DA">
        <w:rPr>
          <w:rFonts w:ascii="仿宋_GB2312" w:eastAsia="仿宋_GB2312" w:hAnsi="Calibri" w:cs="Times New Roman" w:hint="eastAsia"/>
          <w:kern w:val="2"/>
          <w:sz w:val="32"/>
          <w:szCs w:val="32"/>
        </w:rPr>
        <w:t>年</w:t>
      </w:r>
      <w:r w:rsidRPr="006345DA">
        <w:rPr>
          <w:rFonts w:ascii="仿宋_GB2312" w:eastAsia="仿宋_GB2312" w:hAnsi="Calibri" w:cs="Times New Roman"/>
          <w:kern w:val="2"/>
          <w:sz w:val="32"/>
          <w:szCs w:val="32"/>
        </w:rPr>
        <w:t xml:space="preserve">  </w:t>
      </w:r>
      <w:r w:rsidRPr="006345DA">
        <w:rPr>
          <w:rFonts w:ascii="仿宋_GB2312" w:eastAsia="仿宋_GB2312" w:hAnsi="Calibri" w:cs="Times New Roman" w:hint="eastAsia"/>
          <w:kern w:val="2"/>
          <w:sz w:val="32"/>
          <w:szCs w:val="32"/>
        </w:rPr>
        <w:t>月</w:t>
      </w:r>
      <w:r>
        <w:rPr>
          <w:rFonts w:ascii="仿宋_GB2312" w:eastAsia="仿宋_GB2312" w:hAnsi="Calibri" w:cs="Times New Roman"/>
          <w:kern w:val="2"/>
          <w:sz w:val="32"/>
          <w:szCs w:val="32"/>
        </w:rPr>
        <w:t xml:space="preserve"> </w:t>
      </w:r>
      <w:r w:rsidRPr="006345DA">
        <w:rPr>
          <w:rFonts w:ascii="仿宋_GB2312" w:eastAsia="仿宋_GB2312" w:hAnsi="Calibri" w:cs="Times New Roman"/>
          <w:kern w:val="2"/>
          <w:sz w:val="32"/>
          <w:szCs w:val="32"/>
        </w:rPr>
        <w:t xml:space="preserve">  </w:t>
      </w:r>
      <w:r w:rsidRPr="006345DA">
        <w:rPr>
          <w:rFonts w:ascii="仿宋_GB2312" w:eastAsia="仿宋_GB2312" w:hAnsi="Calibri" w:cs="Times New Roman" w:hint="eastAsia"/>
          <w:kern w:val="2"/>
          <w:sz w:val="32"/>
          <w:szCs w:val="32"/>
        </w:rPr>
        <w:t>日起施行，有效期三年。《太仓市文化产业发展专项引导资金管理办法》（太</w:t>
      </w:r>
      <w:r>
        <w:rPr>
          <w:rFonts w:ascii="仿宋_GB2312" w:eastAsia="仿宋_GB2312" w:hAnsi="Calibri" w:cs="Times New Roman" w:hint="eastAsia"/>
          <w:kern w:val="2"/>
          <w:sz w:val="32"/>
          <w:szCs w:val="32"/>
        </w:rPr>
        <w:t>府</w:t>
      </w:r>
      <w:r w:rsidRPr="006345DA">
        <w:rPr>
          <w:rFonts w:ascii="仿宋_GB2312" w:eastAsia="仿宋_GB2312" w:hAnsi="Calibri" w:cs="Times New Roman"/>
          <w:kern w:val="2"/>
          <w:sz w:val="32"/>
          <w:szCs w:val="32"/>
        </w:rPr>
        <w:t>[2010]123</w:t>
      </w:r>
      <w:r w:rsidRPr="006345DA">
        <w:rPr>
          <w:rFonts w:ascii="仿宋_GB2312" w:eastAsia="仿宋_GB2312" w:hAnsi="Calibri" w:cs="Times New Roman" w:hint="eastAsia"/>
          <w:kern w:val="2"/>
          <w:sz w:val="32"/>
          <w:szCs w:val="32"/>
        </w:rPr>
        <w:t>号）同时废止。</w:t>
      </w:r>
    </w:p>
    <w:p w:rsidR="00555327" w:rsidRPr="002B6B59" w:rsidRDefault="00555327"/>
    <w:sectPr w:rsidR="00555327" w:rsidRPr="002B6B59" w:rsidSect="0018664A">
      <w:footerReference w:type="even" r:id="rId7"/>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09" w:rsidRDefault="00A14209" w:rsidP="006900B7">
      <w:r>
        <w:separator/>
      </w:r>
    </w:p>
  </w:endnote>
  <w:endnote w:type="continuationSeparator" w:id="0">
    <w:p w:rsidR="00A14209" w:rsidRDefault="00A14209" w:rsidP="0069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327" w:rsidRDefault="00555327" w:rsidP="00417E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55327" w:rsidRDefault="0055532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327" w:rsidRDefault="00555327" w:rsidP="00417E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34E02">
      <w:rPr>
        <w:rStyle w:val="a5"/>
        <w:noProof/>
      </w:rPr>
      <w:t>3</w:t>
    </w:r>
    <w:r>
      <w:rPr>
        <w:rStyle w:val="a5"/>
      </w:rPr>
      <w:fldChar w:fldCharType="end"/>
    </w:r>
  </w:p>
  <w:p w:rsidR="00555327" w:rsidRDefault="005553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09" w:rsidRDefault="00A14209" w:rsidP="006900B7">
      <w:r>
        <w:separator/>
      </w:r>
    </w:p>
  </w:footnote>
  <w:footnote w:type="continuationSeparator" w:id="0">
    <w:p w:rsidR="00A14209" w:rsidRDefault="00A14209" w:rsidP="00690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74D5"/>
    <w:rsid w:val="00022207"/>
    <w:rsid w:val="00034E02"/>
    <w:rsid w:val="00036A77"/>
    <w:rsid w:val="0007019A"/>
    <w:rsid w:val="000805B6"/>
    <w:rsid w:val="00083CD4"/>
    <w:rsid w:val="0008734C"/>
    <w:rsid w:val="000971F1"/>
    <w:rsid w:val="000A6C42"/>
    <w:rsid w:val="000B5C36"/>
    <w:rsid w:val="000C1942"/>
    <w:rsid w:val="000E1931"/>
    <w:rsid w:val="000F2CDF"/>
    <w:rsid w:val="000F5F76"/>
    <w:rsid w:val="000F7F04"/>
    <w:rsid w:val="00100036"/>
    <w:rsid w:val="00107B1A"/>
    <w:rsid w:val="0011352A"/>
    <w:rsid w:val="00117E5F"/>
    <w:rsid w:val="001213F0"/>
    <w:rsid w:val="0012411A"/>
    <w:rsid w:val="0013128A"/>
    <w:rsid w:val="0018664A"/>
    <w:rsid w:val="001873E3"/>
    <w:rsid w:val="001902B5"/>
    <w:rsid w:val="0019621B"/>
    <w:rsid w:val="001A7559"/>
    <w:rsid w:val="001B46A7"/>
    <w:rsid w:val="001C3176"/>
    <w:rsid w:val="001C74AB"/>
    <w:rsid w:val="001D5D2F"/>
    <w:rsid w:val="001D5E2D"/>
    <w:rsid w:val="001E65BB"/>
    <w:rsid w:val="001F223A"/>
    <w:rsid w:val="00212A25"/>
    <w:rsid w:val="00227A42"/>
    <w:rsid w:val="00235319"/>
    <w:rsid w:val="002426E6"/>
    <w:rsid w:val="00243336"/>
    <w:rsid w:val="002703E8"/>
    <w:rsid w:val="0027784E"/>
    <w:rsid w:val="00287E32"/>
    <w:rsid w:val="002912DD"/>
    <w:rsid w:val="00292532"/>
    <w:rsid w:val="002A5D88"/>
    <w:rsid w:val="002B6B59"/>
    <w:rsid w:val="002C70AB"/>
    <w:rsid w:val="002D0857"/>
    <w:rsid w:val="002D2989"/>
    <w:rsid w:val="002D3C2B"/>
    <w:rsid w:val="00305F84"/>
    <w:rsid w:val="00327F22"/>
    <w:rsid w:val="003304A6"/>
    <w:rsid w:val="0035753A"/>
    <w:rsid w:val="00364EB5"/>
    <w:rsid w:val="00375850"/>
    <w:rsid w:val="00380E55"/>
    <w:rsid w:val="00384C91"/>
    <w:rsid w:val="00393B27"/>
    <w:rsid w:val="00395E04"/>
    <w:rsid w:val="003B3AE3"/>
    <w:rsid w:val="003C0297"/>
    <w:rsid w:val="003E70E5"/>
    <w:rsid w:val="00401254"/>
    <w:rsid w:val="00416952"/>
    <w:rsid w:val="00417E5A"/>
    <w:rsid w:val="00421D21"/>
    <w:rsid w:val="00456D67"/>
    <w:rsid w:val="00497DFA"/>
    <w:rsid w:val="004E0170"/>
    <w:rsid w:val="004F38DD"/>
    <w:rsid w:val="00525C44"/>
    <w:rsid w:val="00554E48"/>
    <w:rsid w:val="00555327"/>
    <w:rsid w:val="0056429E"/>
    <w:rsid w:val="00575322"/>
    <w:rsid w:val="0058563B"/>
    <w:rsid w:val="00586C49"/>
    <w:rsid w:val="005943D1"/>
    <w:rsid w:val="005959B8"/>
    <w:rsid w:val="005971A3"/>
    <w:rsid w:val="005A030E"/>
    <w:rsid w:val="005A27EB"/>
    <w:rsid w:val="005A68A4"/>
    <w:rsid w:val="005A6954"/>
    <w:rsid w:val="005A6B41"/>
    <w:rsid w:val="005C2736"/>
    <w:rsid w:val="005D48C9"/>
    <w:rsid w:val="005E48EF"/>
    <w:rsid w:val="005F0C41"/>
    <w:rsid w:val="00602E42"/>
    <w:rsid w:val="00624716"/>
    <w:rsid w:val="006345DA"/>
    <w:rsid w:val="00643061"/>
    <w:rsid w:val="006513E0"/>
    <w:rsid w:val="00655D31"/>
    <w:rsid w:val="0066147A"/>
    <w:rsid w:val="00686DD6"/>
    <w:rsid w:val="00687FF0"/>
    <w:rsid w:val="006900B7"/>
    <w:rsid w:val="0069454C"/>
    <w:rsid w:val="006B32DC"/>
    <w:rsid w:val="006C7FF5"/>
    <w:rsid w:val="006D442F"/>
    <w:rsid w:val="006E4052"/>
    <w:rsid w:val="007168B8"/>
    <w:rsid w:val="007227D1"/>
    <w:rsid w:val="007448F1"/>
    <w:rsid w:val="00766EA2"/>
    <w:rsid w:val="00780F3B"/>
    <w:rsid w:val="007A2EF2"/>
    <w:rsid w:val="007B0291"/>
    <w:rsid w:val="007B1665"/>
    <w:rsid w:val="007C542D"/>
    <w:rsid w:val="00803372"/>
    <w:rsid w:val="00804324"/>
    <w:rsid w:val="008147BB"/>
    <w:rsid w:val="00814B67"/>
    <w:rsid w:val="008466A0"/>
    <w:rsid w:val="00860684"/>
    <w:rsid w:val="00861C07"/>
    <w:rsid w:val="00866E3E"/>
    <w:rsid w:val="008818BF"/>
    <w:rsid w:val="00891BCA"/>
    <w:rsid w:val="008A77E4"/>
    <w:rsid w:val="008B4358"/>
    <w:rsid w:val="008B4E85"/>
    <w:rsid w:val="008C01D6"/>
    <w:rsid w:val="008C2237"/>
    <w:rsid w:val="008C2A1F"/>
    <w:rsid w:val="008D2EA6"/>
    <w:rsid w:val="008D5E9C"/>
    <w:rsid w:val="008F105F"/>
    <w:rsid w:val="008F5FD4"/>
    <w:rsid w:val="0090420A"/>
    <w:rsid w:val="00932397"/>
    <w:rsid w:val="00950D2A"/>
    <w:rsid w:val="00952DD1"/>
    <w:rsid w:val="00956390"/>
    <w:rsid w:val="009719A4"/>
    <w:rsid w:val="00991D8E"/>
    <w:rsid w:val="00997791"/>
    <w:rsid w:val="009A3ADD"/>
    <w:rsid w:val="009A3EB4"/>
    <w:rsid w:val="009A6B44"/>
    <w:rsid w:val="00A14209"/>
    <w:rsid w:val="00A21E6B"/>
    <w:rsid w:val="00A264BB"/>
    <w:rsid w:val="00A3097B"/>
    <w:rsid w:val="00A767AC"/>
    <w:rsid w:val="00A76F02"/>
    <w:rsid w:val="00A8324A"/>
    <w:rsid w:val="00A8443B"/>
    <w:rsid w:val="00A85D10"/>
    <w:rsid w:val="00AA2F20"/>
    <w:rsid w:val="00AA36F7"/>
    <w:rsid w:val="00AA5FAE"/>
    <w:rsid w:val="00AB5295"/>
    <w:rsid w:val="00AC1D57"/>
    <w:rsid w:val="00AC647C"/>
    <w:rsid w:val="00AE1E0A"/>
    <w:rsid w:val="00AE3627"/>
    <w:rsid w:val="00B00A02"/>
    <w:rsid w:val="00B13D38"/>
    <w:rsid w:val="00B24D94"/>
    <w:rsid w:val="00B27104"/>
    <w:rsid w:val="00B30D80"/>
    <w:rsid w:val="00B5514B"/>
    <w:rsid w:val="00B64B69"/>
    <w:rsid w:val="00B704D3"/>
    <w:rsid w:val="00B855CF"/>
    <w:rsid w:val="00B91193"/>
    <w:rsid w:val="00B96902"/>
    <w:rsid w:val="00BA1A5E"/>
    <w:rsid w:val="00BD16B8"/>
    <w:rsid w:val="00BE243E"/>
    <w:rsid w:val="00C23E94"/>
    <w:rsid w:val="00C27AFD"/>
    <w:rsid w:val="00C41323"/>
    <w:rsid w:val="00C5697F"/>
    <w:rsid w:val="00C62143"/>
    <w:rsid w:val="00C62F5B"/>
    <w:rsid w:val="00C64C31"/>
    <w:rsid w:val="00C679BE"/>
    <w:rsid w:val="00C84A31"/>
    <w:rsid w:val="00C908B3"/>
    <w:rsid w:val="00CF48B1"/>
    <w:rsid w:val="00CF5B19"/>
    <w:rsid w:val="00D01CB2"/>
    <w:rsid w:val="00D54549"/>
    <w:rsid w:val="00DA0EFA"/>
    <w:rsid w:val="00DC0631"/>
    <w:rsid w:val="00DF2DBD"/>
    <w:rsid w:val="00E009E9"/>
    <w:rsid w:val="00E10281"/>
    <w:rsid w:val="00E348D9"/>
    <w:rsid w:val="00E66303"/>
    <w:rsid w:val="00E663F3"/>
    <w:rsid w:val="00ED2536"/>
    <w:rsid w:val="00EE1B94"/>
    <w:rsid w:val="00EE3F70"/>
    <w:rsid w:val="00EE55AE"/>
    <w:rsid w:val="00EF0C0F"/>
    <w:rsid w:val="00EF514B"/>
    <w:rsid w:val="00F15601"/>
    <w:rsid w:val="00F15BCE"/>
    <w:rsid w:val="00F16C9B"/>
    <w:rsid w:val="00F3742B"/>
    <w:rsid w:val="00F4517B"/>
    <w:rsid w:val="00F50FB6"/>
    <w:rsid w:val="00F56B29"/>
    <w:rsid w:val="00F674D5"/>
    <w:rsid w:val="00F71433"/>
    <w:rsid w:val="00F90446"/>
    <w:rsid w:val="00FA2920"/>
    <w:rsid w:val="00FA5041"/>
    <w:rsid w:val="00FC1081"/>
    <w:rsid w:val="00FE2917"/>
    <w:rsid w:val="00FE4274"/>
    <w:rsid w:val="00FE49A9"/>
    <w:rsid w:val="00FF0DFF"/>
    <w:rsid w:val="00FF7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900B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900B7"/>
    <w:rPr>
      <w:rFonts w:cs="Times New Roman"/>
      <w:sz w:val="18"/>
      <w:szCs w:val="18"/>
    </w:rPr>
  </w:style>
  <w:style w:type="paragraph" w:styleId="a4">
    <w:name w:val="footer"/>
    <w:basedOn w:val="a"/>
    <w:link w:val="Char0"/>
    <w:uiPriority w:val="99"/>
    <w:rsid w:val="006900B7"/>
    <w:pPr>
      <w:tabs>
        <w:tab w:val="center" w:pos="4153"/>
        <w:tab w:val="right" w:pos="8306"/>
      </w:tabs>
      <w:snapToGrid w:val="0"/>
      <w:jc w:val="left"/>
    </w:pPr>
    <w:rPr>
      <w:sz w:val="18"/>
      <w:szCs w:val="18"/>
    </w:rPr>
  </w:style>
  <w:style w:type="character" w:customStyle="1" w:styleId="Char0">
    <w:name w:val="页脚 Char"/>
    <w:link w:val="a4"/>
    <w:uiPriority w:val="99"/>
    <w:locked/>
    <w:rsid w:val="006900B7"/>
    <w:rPr>
      <w:rFonts w:cs="Times New Roman"/>
      <w:sz w:val="18"/>
      <w:szCs w:val="18"/>
    </w:rPr>
  </w:style>
  <w:style w:type="character" w:styleId="a5">
    <w:name w:val="page number"/>
    <w:uiPriority w:val="99"/>
    <w:rsid w:val="006900B7"/>
    <w:rPr>
      <w:rFonts w:cs="Times New Roman"/>
    </w:rPr>
  </w:style>
  <w:style w:type="paragraph" w:customStyle="1" w:styleId="Default">
    <w:name w:val="Default"/>
    <w:uiPriority w:val="99"/>
    <w:rsid w:val="002B6B59"/>
    <w:pPr>
      <w:widowControl w:val="0"/>
      <w:autoSpaceDE w:val="0"/>
      <w:autoSpaceDN w:val="0"/>
      <w:adjustRightInd w:val="0"/>
    </w:pPr>
    <w:rPr>
      <w:rFonts w:ascii="FangSong" w:hAnsi="FangSong" w:cs="FangSong"/>
      <w:color w:val="000000"/>
      <w:sz w:val="24"/>
      <w:szCs w:val="24"/>
    </w:rPr>
  </w:style>
  <w:style w:type="paragraph" w:styleId="a6">
    <w:name w:val="Balloon Text"/>
    <w:basedOn w:val="a"/>
    <w:link w:val="Char1"/>
    <w:uiPriority w:val="99"/>
    <w:semiHidden/>
    <w:unhideWhenUsed/>
    <w:rsid w:val="003304A6"/>
    <w:rPr>
      <w:sz w:val="18"/>
      <w:szCs w:val="18"/>
    </w:rPr>
  </w:style>
  <w:style w:type="character" w:customStyle="1" w:styleId="Char1">
    <w:name w:val="批注框文本 Char"/>
    <w:link w:val="a6"/>
    <w:uiPriority w:val="99"/>
    <w:semiHidden/>
    <w:rsid w:val="003304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6</Pages>
  <Words>370</Words>
  <Characters>2112</Characters>
  <Application>Microsoft Office Word</Application>
  <DocSecurity>0</DocSecurity>
  <Lines>17</Lines>
  <Paragraphs>4</Paragraphs>
  <ScaleCrop>false</ScaleCrop>
  <Company>Lenovo</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蒋小乐</dc:creator>
  <cp:keywords/>
  <dc:description/>
  <cp:lastModifiedBy>程亚琼</cp:lastModifiedBy>
  <cp:revision>87</cp:revision>
  <cp:lastPrinted>2018-03-06T02:04:00Z</cp:lastPrinted>
  <dcterms:created xsi:type="dcterms:W3CDTF">2017-11-07T07:09:00Z</dcterms:created>
  <dcterms:modified xsi:type="dcterms:W3CDTF">2018-03-26T01:51:00Z</dcterms:modified>
</cp:coreProperties>
</file>