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6576" w14:textId="2FD84F59" w:rsidR="00A31C7F" w:rsidRPr="00A31C7F" w:rsidRDefault="00A31C7F" w:rsidP="00A31C7F">
      <w:pPr>
        <w:pStyle w:val="a3"/>
        <w:rPr>
          <w:sz w:val="28"/>
          <w:szCs w:val="28"/>
        </w:rPr>
      </w:pPr>
      <w:r w:rsidRPr="00A31C7F">
        <w:rPr>
          <w:rFonts w:ascii="宋体" w:hAnsi="宋体" w:cs="宋体" w:hint="eastAsia"/>
          <w:sz w:val="28"/>
          <w:szCs w:val="28"/>
        </w:rPr>
        <w:t>太仓市应急管理局关于</w:t>
      </w:r>
      <w:r w:rsidRPr="00A31C7F">
        <w:rPr>
          <w:rFonts w:ascii="宋体" w:hAnsi="宋体" w:cs="Tahoma" w:hint="eastAsia"/>
          <w:color w:val="000000"/>
          <w:sz w:val="28"/>
          <w:szCs w:val="28"/>
        </w:rPr>
        <w:t>粉尘</w:t>
      </w:r>
      <w:proofErr w:type="gramStart"/>
      <w:r w:rsidRPr="00A31C7F">
        <w:rPr>
          <w:rFonts w:ascii="宋体" w:hAnsi="宋体" w:cs="Tahoma" w:hint="eastAsia"/>
          <w:color w:val="000000"/>
          <w:sz w:val="28"/>
          <w:szCs w:val="28"/>
        </w:rPr>
        <w:t>涉爆企业</w:t>
      </w:r>
      <w:proofErr w:type="gramEnd"/>
      <w:r w:rsidRPr="00A31C7F">
        <w:rPr>
          <w:rFonts w:ascii="宋体" w:hAnsi="宋体" w:cs="Tahoma" w:hint="eastAsia"/>
          <w:color w:val="000000"/>
          <w:sz w:val="28"/>
          <w:szCs w:val="28"/>
        </w:rPr>
        <w:t>第三方核查检查项目</w:t>
      </w:r>
      <w:r w:rsidR="00010C14">
        <w:rPr>
          <w:rFonts w:ascii="宋体" w:hAnsi="宋体" w:hint="eastAsia"/>
          <w:color w:val="000000"/>
          <w:sz w:val="28"/>
          <w:szCs w:val="28"/>
        </w:rPr>
        <w:t>三</w:t>
      </w:r>
      <w:r w:rsidR="00797E22">
        <w:rPr>
          <w:rFonts w:ascii="宋体" w:hAnsi="宋体" w:hint="eastAsia"/>
          <w:color w:val="000000"/>
          <w:sz w:val="28"/>
          <w:szCs w:val="28"/>
        </w:rPr>
        <w:t>次</w:t>
      </w:r>
      <w:r w:rsidRPr="00A31C7F">
        <w:rPr>
          <w:rFonts w:hint="eastAsia"/>
          <w:sz w:val="28"/>
          <w:szCs w:val="28"/>
        </w:rPr>
        <w:t>采购公告</w:t>
      </w:r>
    </w:p>
    <w:p w14:paraId="35A23117" w14:textId="77777777" w:rsidR="00A31C7F" w:rsidRDefault="00A31C7F" w:rsidP="00A31C7F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苏州立标项目管理有限公司</w:t>
      </w:r>
      <w:r>
        <w:rPr>
          <w:rFonts w:ascii="宋体" w:hAnsi="宋体" w:cs="宋体" w:hint="eastAsia"/>
          <w:kern w:val="0"/>
          <w:sz w:val="24"/>
        </w:rPr>
        <w:t>受</w:t>
      </w:r>
      <w:r>
        <w:rPr>
          <w:rFonts w:ascii="宋体" w:hAnsi="宋体" w:cs="宋体" w:hint="eastAsia"/>
          <w:sz w:val="24"/>
        </w:rPr>
        <w:t>太仓市应急管理局</w:t>
      </w:r>
      <w:r>
        <w:rPr>
          <w:rFonts w:ascii="宋体" w:hAnsi="宋体" w:cs="宋体" w:hint="eastAsia"/>
          <w:kern w:val="0"/>
          <w:sz w:val="24"/>
        </w:rPr>
        <w:t>委托，就其所需的</w:t>
      </w:r>
      <w:r>
        <w:rPr>
          <w:rFonts w:ascii="宋体" w:hAnsi="宋体" w:cs="Tahoma" w:hint="eastAsia"/>
          <w:color w:val="000000"/>
          <w:sz w:val="24"/>
        </w:rPr>
        <w:t>粉尘</w:t>
      </w:r>
      <w:proofErr w:type="gramStart"/>
      <w:r>
        <w:rPr>
          <w:rFonts w:ascii="宋体" w:hAnsi="宋体" w:cs="Tahoma" w:hint="eastAsia"/>
          <w:color w:val="000000"/>
          <w:sz w:val="24"/>
        </w:rPr>
        <w:t>涉爆企业</w:t>
      </w:r>
      <w:proofErr w:type="gramEnd"/>
      <w:r>
        <w:rPr>
          <w:rFonts w:ascii="宋体" w:hAnsi="宋体" w:cs="Tahoma" w:hint="eastAsia"/>
          <w:color w:val="000000"/>
          <w:sz w:val="24"/>
        </w:rPr>
        <w:t>第三方核查检查项目</w:t>
      </w:r>
      <w:r>
        <w:rPr>
          <w:rFonts w:ascii="宋体" w:hAnsi="宋体" w:hint="eastAsia"/>
          <w:color w:val="000000"/>
          <w:sz w:val="24"/>
        </w:rPr>
        <w:t>实施</w:t>
      </w:r>
      <w:r>
        <w:rPr>
          <w:rFonts w:ascii="宋体" w:hAnsi="宋体" w:cs="宋体" w:hint="eastAsia"/>
          <w:kern w:val="0"/>
          <w:sz w:val="24"/>
        </w:rPr>
        <w:t>竞争性磋商采购，欢迎符合条件的供应商参加投标。</w:t>
      </w:r>
    </w:p>
    <w:p w14:paraId="2A42154D" w14:textId="77777777" w:rsidR="00A31C7F" w:rsidRDefault="00A31C7F" w:rsidP="00A31C7F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bookmarkStart w:id="0" w:name="_Hlk16500401"/>
      <w:r>
        <w:rPr>
          <w:rFonts w:ascii="宋体" w:hAnsi="宋体" w:hint="eastAsia"/>
          <w:bCs/>
          <w:sz w:val="24"/>
        </w:rPr>
        <w:t>一、采购单位：</w:t>
      </w:r>
      <w:r>
        <w:rPr>
          <w:rFonts w:ascii="宋体" w:hAnsi="宋体" w:cs="宋体" w:hint="eastAsia"/>
          <w:sz w:val="24"/>
        </w:rPr>
        <w:t>太仓市应急管理局</w:t>
      </w:r>
    </w:p>
    <w:p w14:paraId="4437EB90" w14:textId="6B625659" w:rsidR="00A31C7F" w:rsidRDefault="00A31C7F" w:rsidP="00A31C7F">
      <w:pPr>
        <w:spacing w:line="360" w:lineRule="auto"/>
        <w:ind w:firstLineChars="196" w:firstLine="47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二、采购编号：</w:t>
      </w:r>
      <w:proofErr w:type="spellStart"/>
      <w:r>
        <w:rPr>
          <w:rFonts w:ascii="宋体" w:hAnsi="宋体" w:cs="宋体" w:hint="eastAsia"/>
          <w:sz w:val="24"/>
        </w:rPr>
        <w:t>LB</w:t>
      </w:r>
      <w:proofErr w:type="spellEnd"/>
      <w:r>
        <w:rPr>
          <w:rFonts w:ascii="宋体" w:hAnsi="宋体" w:cs="宋体" w:hint="eastAsia"/>
          <w:sz w:val="24"/>
        </w:rPr>
        <w:t>-TC-19-</w:t>
      </w:r>
      <w:proofErr w:type="spellStart"/>
      <w:r>
        <w:rPr>
          <w:rFonts w:ascii="宋体" w:hAnsi="宋体" w:cs="宋体" w:hint="eastAsia"/>
          <w:sz w:val="24"/>
        </w:rPr>
        <w:t>CGDL</w:t>
      </w:r>
      <w:proofErr w:type="spellEnd"/>
      <w:r>
        <w:rPr>
          <w:rFonts w:ascii="宋体" w:hAnsi="宋体" w:cs="宋体" w:hint="eastAsia"/>
          <w:sz w:val="24"/>
        </w:rPr>
        <w:t>-74</w:t>
      </w:r>
      <w:r w:rsidR="00E24E55">
        <w:rPr>
          <w:rFonts w:ascii="宋体" w:hAnsi="宋体" w:cs="宋体" w:hint="eastAsia"/>
          <w:sz w:val="24"/>
        </w:rPr>
        <w:t>-</w:t>
      </w:r>
      <w:r w:rsidR="008A3460">
        <w:rPr>
          <w:rFonts w:ascii="宋体" w:hAnsi="宋体" w:cs="宋体"/>
          <w:sz w:val="24"/>
        </w:rPr>
        <w:t>2</w:t>
      </w:r>
    </w:p>
    <w:p w14:paraId="3054BCD2" w14:textId="77777777" w:rsidR="00A31C7F" w:rsidRDefault="00A31C7F" w:rsidP="00A31C7F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三、项目名称：</w:t>
      </w:r>
      <w:r>
        <w:rPr>
          <w:rFonts w:ascii="宋体" w:hAnsi="宋体" w:cs="Tahoma" w:hint="eastAsia"/>
          <w:color w:val="000000"/>
          <w:sz w:val="24"/>
        </w:rPr>
        <w:t>粉尘</w:t>
      </w:r>
      <w:proofErr w:type="gramStart"/>
      <w:r>
        <w:rPr>
          <w:rFonts w:ascii="宋体" w:hAnsi="宋体" w:cs="Tahoma" w:hint="eastAsia"/>
          <w:color w:val="000000"/>
          <w:sz w:val="24"/>
        </w:rPr>
        <w:t>涉爆企业</w:t>
      </w:r>
      <w:proofErr w:type="gramEnd"/>
      <w:r>
        <w:rPr>
          <w:rFonts w:ascii="宋体" w:hAnsi="宋体" w:cs="Tahoma" w:hint="eastAsia"/>
          <w:color w:val="000000"/>
          <w:sz w:val="24"/>
        </w:rPr>
        <w:t>第三方核查检查项目</w:t>
      </w:r>
    </w:p>
    <w:p w14:paraId="3DDC7F09" w14:textId="77777777" w:rsidR="00A31C7F" w:rsidRPr="00CF4178" w:rsidRDefault="00A31C7F" w:rsidP="00A31C7F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四、采购预算：人民币</w:t>
      </w:r>
      <w:r>
        <w:rPr>
          <w:rFonts w:ascii="宋体" w:hAnsi="宋体"/>
          <w:sz w:val="24"/>
        </w:rPr>
        <w:t>30</w:t>
      </w:r>
      <w:r>
        <w:rPr>
          <w:rFonts w:ascii="宋体" w:hAnsi="宋体" w:hint="eastAsia"/>
          <w:sz w:val="24"/>
        </w:rPr>
        <w:t>万元，</w:t>
      </w:r>
      <w:r w:rsidRPr="00CF4178">
        <w:rPr>
          <w:rFonts w:ascii="宋体" w:hAnsi="宋体" w:hint="eastAsia"/>
          <w:sz w:val="24"/>
        </w:rPr>
        <w:t xml:space="preserve"> </w:t>
      </w:r>
    </w:p>
    <w:p w14:paraId="4F023F54" w14:textId="77777777" w:rsidR="00A31C7F" w:rsidRDefault="00A31C7F" w:rsidP="00A31C7F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本次各投标报价不高于各个采购预算为有效投标报价。超采购预算的投标报价为无效投标报价。无效投标报价的投标文件不进行评审，也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得标。</w:t>
      </w:r>
    </w:p>
    <w:p w14:paraId="24446929" w14:textId="77777777" w:rsidR="00A31C7F" w:rsidRDefault="00A31C7F" w:rsidP="00A31C7F">
      <w:pPr>
        <w:widowControl/>
        <w:spacing w:line="360" w:lineRule="auto"/>
        <w:ind w:left="420"/>
        <w:jc w:val="left"/>
        <w:rPr>
          <w:rFonts w:asci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五、投标供应商资格要求：</w:t>
      </w:r>
    </w:p>
    <w:p w14:paraId="6F831618" w14:textId="77777777"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、具有独立承担民事责任的能力；</w:t>
      </w:r>
    </w:p>
    <w:p w14:paraId="12F38C82" w14:textId="77777777"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、具有良好的商业信誉和健全的财务会计制度；</w:t>
      </w:r>
    </w:p>
    <w:p w14:paraId="24621F62" w14:textId="77777777"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、具有履行合同所必需的人员和专业技术能力；</w:t>
      </w:r>
    </w:p>
    <w:p w14:paraId="635AC95E" w14:textId="77777777"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、有依法缴纳税收和社会保障资金的良好记录；</w:t>
      </w:r>
    </w:p>
    <w:p w14:paraId="2CEC0207" w14:textId="77777777"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、参加政府采购活动前三年内，在经营活动中没有重大违法记录；</w:t>
      </w:r>
    </w:p>
    <w:p w14:paraId="75168914" w14:textId="77777777" w:rsidR="00A31C7F" w:rsidRDefault="00A31C7F" w:rsidP="00A31C7F">
      <w:pPr>
        <w:widowControl/>
        <w:spacing w:line="360" w:lineRule="auto"/>
        <w:ind w:right="-154" w:firstLineChars="200" w:firstLine="480"/>
        <w:jc w:val="left"/>
        <w:rPr>
          <w:rFonts w:hAnsi="宋体"/>
          <w:kern w:val="0"/>
          <w:sz w:val="24"/>
        </w:rPr>
      </w:pPr>
      <w:r w:rsidRPr="009574DD">
        <w:rPr>
          <w:rFonts w:ascii="宋体" w:hAnsi="宋体" w:hint="eastAsia"/>
          <w:kern w:val="0"/>
          <w:sz w:val="24"/>
        </w:rPr>
        <w:t>6</w:t>
      </w:r>
      <w:r>
        <w:rPr>
          <w:rFonts w:hAnsi="宋体" w:hint="eastAsia"/>
          <w:kern w:val="0"/>
          <w:sz w:val="24"/>
        </w:rPr>
        <w:t>、法律、行政法规规定的其他条件；</w:t>
      </w:r>
    </w:p>
    <w:p w14:paraId="7C95A97E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7、不接受联合体投标；</w:t>
      </w:r>
    </w:p>
    <w:p w14:paraId="14942FE7" w14:textId="77777777" w:rsidR="00A31C7F" w:rsidRDefault="00A31C7F" w:rsidP="00A31C7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bookmarkStart w:id="1" w:name="OLE_LINK10"/>
      <w:r>
        <w:rPr>
          <w:rFonts w:ascii="宋体" w:hAnsi="宋体" w:cs="宋体" w:hint="eastAsia"/>
          <w:sz w:val="24"/>
        </w:rPr>
        <w:t>8、具有安全评价资质。</w:t>
      </w:r>
      <w:bookmarkEnd w:id="1"/>
    </w:p>
    <w:p w14:paraId="13FE5E67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注：单位负责人为同一人或者存在直接控股、管理关系的不同供应商，不得参加同一合同项下的政府采购活动。</w:t>
      </w:r>
    </w:p>
    <w:p w14:paraId="207852B6" w14:textId="1ABD4DC6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六、</w:t>
      </w:r>
      <w:r>
        <w:rPr>
          <w:rFonts w:ascii="宋体" w:hAnsi="宋体" w:hint="eastAsia"/>
          <w:sz w:val="24"/>
        </w:rPr>
        <w:t>参加投标报名及领取招标文件时间：自公告发布之日起至2019年</w:t>
      </w:r>
      <w:r w:rsidR="008A3460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8A3460"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日（8：30—16：30，节假日除外），招标文件售价：人民币叁佰元整，售后不退。只有向采购代理机构报名登记并获取本次招标文件后才可参加投标。</w:t>
      </w:r>
    </w:p>
    <w:p w14:paraId="4309D9EC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七、参加投标报名及领取招标文件地点：</w:t>
      </w:r>
      <w:r>
        <w:rPr>
          <w:rFonts w:hint="eastAsia"/>
          <w:sz w:val="24"/>
        </w:rPr>
        <w:t>苏州立标项目管理有限公司，太仓市城厢镇阳光美地花苑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室（东古路与通海路交叉口</w:t>
      </w:r>
      <w:r>
        <w:rPr>
          <w:sz w:val="24"/>
        </w:rPr>
        <w:t>)</w:t>
      </w:r>
      <w:r>
        <w:rPr>
          <w:rFonts w:hint="eastAsia"/>
          <w:sz w:val="24"/>
        </w:rPr>
        <w:t>。</w:t>
      </w:r>
    </w:p>
    <w:p w14:paraId="6BFA0959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八、领取招标文件时请提供以下材料复印件并加盖公章：</w:t>
      </w:r>
    </w:p>
    <w:p w14:paraId="72459AA2" w14:textId="77777777"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1、</w:t>
      </w:r>
      <w:r>
        <w:rPr>
          <w:rFonts w:ascii="宋体" w:hAnsi="宋体" w:hint="eastAsia"/>
          <w:sz w:val="24"/>
        </w:rPr>
        <w:t>营业执照副本；</w:t>
      </w:r>
    </w:p>
    <w:p w14:paraId="734A2A11" w14:textId="77777777"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2、法定代表人授权书原件、法定代表人及经办人身份证复印件；</w:t>
      </w:r>
    </w:p>
    <w:p w14:paraId="7F3CB9B2" w14:textId="77777777"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3、参加政府采购活动前三年内，在经营活动中没有重大违法记录声明函。</w:t>
      </w:r>
    </w:p>
    <w:p w14:paraId="57ACD4AE" w14:textId="77777777"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九、日程及地点安排：</w:t>
      </w:r>
    </w:p>
    <w:p w14:paraId="1C67EA29" w14:textId="0F172024"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1、接收投标</w:t>
      </w:r>
      <w:r>
        <w:rPr>
          <w:rFonts w:ascii="宋体" w:hAnsi="宋体" w:cs="宋体" w:hint="eastAsia"/>
          <w:kern w:val="0"/>
          <w:sz w:val="24"/>
        </w:rPr>
        <w:t>文件的时间：</w:t>
      </w:r>
      <w:r>
        <w:rPr>
          <w:rFonts w:ascii="宋体" w:hAnsi="宋体" w:hint="eastAsia"/>
          <w:sz w:val="24"/>
        </w:rPr>
        <w:t>2019年</w:t>
      </w:r>
      <w:r w:rsidR="00E24E55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8A3460">
        <w:rPr>
          <w:rFonts w:ascii="宋体" w:hAnsi="宋体"/>
          <w:sz w:val="24"/>
        </w:rPr>
        <w:t>2</w:t>
      </w:r>
      <w:r w:rsidR="00010C14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cs="宋体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0～</w:t>
      </w:r>
      <w:r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00</w:t>
      </w:r>
    </w:p>
    <w:p w14:paraId="598EDD4B" w14:textId="6B9FB62B"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2、接收投标</w:t>
      </w:r>
      <w:r>
        <w:rPr>
          <w:rFonts w:ascii="宋体" w:hAnsi="宋体" w:hint="eastAsia"/>
          <w:sz w:val="24"/>
        </w:rPr>
        <w:t>文件的截止时间：2019年</w:t>
      </w:r>
      <w:r w:rsidR="00E24E55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8A3460">
        <w:rPr>
          <w:rFonts w:ascii="宋体" w:hAnsi="宋体"/>
          <w:sz w:val="24"/>
        </w:rPr>
        <w:t>2</w:t>
      </w:r>
      <w:r w:rsidR="00010C14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00</w:t>
      </w:r>
    </w:p>
    <w:p w14:paraId="58CC5B23" w14:textId="082DDEBF"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3、开标时间：2019年</w:t>
      </w:r>
      <w:r w:rsidR="00E24E55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8A3460">
        <w:rPr>
          <w:rFonts w:ascii="宋体" w:hAnsi="宋体"/>
          <w:sz w:val="24"/>
        </w:rPr>
        <w:t>2</w:t>
      </w:r>
      <w:r w:rsidR="00010C14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00</w:t>
      </w:r>
      <w:r>
        <w:rPr>
          <w:rFonts w:ascii="宋体" w:hAnsi="宋体" w:hint="eastAsia"/>
          <w:sz w:val="24"/>
        </w:rPr>
        <w:t>。</w:t>
      </w:r>
      <w:r>
        <w:rPr>
          <w:rFonts w:hint="eastAsia"/>
          <w:sz w:val="24"/>
          <w:shd w:val="clear" w:color="auto" w:fill="FFFFFF"/>
        </w:rPr>
        <w:t>超过投标截止时间者，投标文件一律不予接收，并取消其投标资格。</w:t>
      </w:r>
    </w:p>
    <w:p w14:paraId="32D14633" w14:textId="77777777" w:rsidR="00A31C7F" w:rsidRDefault="00A31C7F" w:rsidP="00A31C7F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hint="eastAsia"/>
          <w:sz w:val="24"/>
          <w:shd w:val="clear" w:color="auto" w:fill="FFFFFF"/>
        </w:rPr>
        <w:t>投标文件递交</w:t>
      </w:r>
      <w:r>
        <w:rPr>
          <w:sz w:val="24"/>
        </w:rPr>
        <w:t>及开标地点：</w:t>
      </w:r>
      <w:r>
        <w:rPr>
          <w:rFonts w:hint="eastAsia"/>
          <w:sz w:val="24"/>
        </w:rPr>
        <w:t>苏州立标项目管理有限公司。</w:t>
      </w:r>
    </w:p>
    <w:p w14:paraId="217EEF5E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十、本次招标联系事项</w:t>
      </w:r>
    </w:p>
    <w:p w14:paraId="1DB19EA6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采购代理机构：苏州立标项目管理有限公司</w:t>
      </w:r>
    </w:p>
    <w:p w14:paraId="4220144E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 系 人：江涛，联系电话：13812910060</w:t>
      </w:r>
    </w:p>
    <w:p w14:paraId="63B7D18B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</w:t>
      </w:r>
      <w:r>
        <w:rPr>
          <w:rFonts w:hint="eastAsia"/>
          <w:sz w:val="24"/>
        </w:rPr>
        <w:t>太仓市城厢镇阳光美地花苑</w:t>
      </w:r>
      <w:r>
        <w:rPr>
          <w:sz w:val="24"/>
        </w:rPr>
        <w:t>28</w:t>
      </w:r>
      <w:r>
        <w:rPr>
          <w:rFonts w:hint="eastAsia"/>
          <w:sz w:val="24"/>
        </w:rPr>
        <w:t>幢商铺</w:t>
      </w:r>
      <w:r>
        <w:rPr>
          <w:sz w:val="24"/>
        </w:rPr>
        <w:t>118</w:t>
      </w:r>
      <w:r>
        <w:rPr>
          <w:rFonts w:hint="eastAsia"/>
          <w:sz w:val="24"/>
        </w:rPr>
        <w:t>室</w:t>
      </w:r>
    </w:p>
    <w:p w14:paraId="1DEEC034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napToGrid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采购方联系人：王海，</w:t>
      </w:r>
      <w:r w:rsidRPr="00DB2A61"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512-53512725</w:t>
      </w:r>
      <w:r w:rsidRPr="00DB2A61">
        <w:rPr>
          <w:rFonts w:ascii="宋体" w:hAnsi="宋体" w:hint="eastAsia"/>
          <w:sz w:val="24"/>
        </w:rPr>
        <w:t xml:space="preserve">  </w:t>
      </w:r>
    </w:p>
    <w:p w14:paraId="6B504449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十一、本次招标投标保证金</w:t>
      </w:r>
    </w:p>
    <w:p w14:paraId="0158839C" w14:textId="77777777" w:rsidR="00A31C7F" w:rsidRPr="00CF4178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1、投标保证金：人民币陆仟元整</w:t>
      </w:r>
      <w:r>
        <w:rPr>
          <w:rFonts w:ascii="宋体" w:hAnsi="宋体" w:hint="eastAsia"/>
          <w:sz w:val="24"/>
        </w:rPr>
        <w:t>（</w:t>
      </w:r>
      <w:proofErr w:type="spellStart"/>
      <w:r>
        <w:rPr>
          <w:rFonts w:ascii="宋体" w:hAnsi="宋体" w:hint="eastAsia"/>
          <w:sz w:val="24"/>
        </w:rPr>
        <w:t>RMB</w:t>
      </w:r>
      <w:proofErr w:type="spellEnd"/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6000</w:t>
      </w:r>
      <w:r>
        <w:rPr>
          <w:rFonts w:ascii="宋体" w:hAnsi="宋体" w:hint="eastAsia"/>
          <w:sz w:val="24"/>
        </w:rPr>
        <w:t>.00元）；</w:t>
      </w:r>
    </w:p>
    <w:p w14:paraId="3BBD981E" w14:textId="080393EA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2、交纳方式：</w:t>
      </w:r>
      <w:r>
        <w:rPr>
          <w:rFonts w:ascii="宋体" w:hAnsi="宋体" w:hint="eastAsia"/>
          <w:sz w:val="24"/>
        </w:rPr>
        <w:t>所有投标供应商应以转账形式于2019年</w:t>
      </w:r>
      <w:r w:rsidR="00E24E55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8A3460">
        <w:rPr>
          <w:rFonts w:ascii="宋体" w:hAnsi="宋体"/>
          <w:sz w:val="24"/>
        </w:rPr>
        <w:t>2</w:t>
      </w:r>
      <w:r w:rsidR="00010C14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cs="宋体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00</w:t>
      </w:r>
      <w:r>
        <w:rPr>
          <w:rFonts w:ascii="宋体" w:hAnsi="宋体" w:hint="eastAsia"/>
          <w:sz w:val="24"/>
        </w:rPr>
        <w:t>前到达指定账户（不接受任何现金形式）。保证金交纳账号信息：苏州立标项目管理有限公司, 银行帐号：12460000000490596,</w:t>
      </w:r>
      <w:r>
        <w:rPr>
          <w:rFonts w:hint="eastAsia"/>
          <w:bCs/>
        </w:rPr>
        <w:t xml:space="preserve"> </w:t>
      </w:r>
      <w:r>
        <w:rPr>
          <w:rFonts w:ascii="宋体" w:hAnsi="宋体" w:hint="eastAsia"/>
          <w:sz w:val="24"/>
        </w:rPr>
        <w:t>开户银行：华夏银行太仓支行。如未交纳，视为无效投标（开标时必须携带银行</w:t>
      </w:r>
      <w:proofErr w:type="gramStart"/>
      <w:r>
        <w:rPr>
          <w:rFonts w:ascii="宋体" w:hAnsi="宋体" w:hint="eastAsia"/>
          <w:sz w:val="24"/>
        </w:rPr>
        <w:t>转帐</w:t>
      </w:r>
      <w:proofErr w:type="gramEnd"/>
      <w:r>
        <w:rPr>
          <w:rFonts w:ascii="宋体" w:hAnsi="宋体" w:hint="eastAsia"/>
          <w:sz w:val="24"/>
        </w:rPr>
        <w:t>凭证原件（如网银转账须出具银行提供的转账证明原件），未出示原件视为未交纳）。</w:t>
      </w:r>
    </w:p>
    <w:p w14:paraId="73818353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十二、纸本投标文件份数：一正二副。</w:t>
      </w:r>
    </w:p>
    <w:p w14:paraId="4A97F6F2" w14:textId="77777777" w:rsidR="00A31C7F" w:rsidRDefault="00A31C7F" w:rsidP="00A31C7F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十三、本次采购的相关信息刊登在太仓市人民政府网，成交公告亦是刊登在此媒体，敬请各供应商注意。</w:t>
      </w:r>
    </w:p>
    <w:p w14:paraId="42E97C0E" w14:textId="77777777" w:rsidR="00A31C7F" w:rsidRDefault="00A31C7F" w:rsidP="00A31C7F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备注：请贵单位领取本次招标采购文件后，认真阅读各项内容，进行必要准备工作，按文件的要求详细填写和编制响应文件，并按以上确定的时间、地点准时参加招标。</w:t>
      </w:r>
    </w:p>
    <w:p w14:paraId="1248EC45" w14:textId="77777777" w:rsidR="00A31C7F" w:rsidRDefault="00A31C7F" w:rsidP="00A31C7F">
      <w:pPr>
        <w:spacing w:line="360" w:lineRule="auto"/>
        <w:ind w:firstLineChars="196" w:firstLine="47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十四</w:t>
      </w:r>
      <w:r>
        <w:rPr>
          <w:rFonts w:ascii="宋体" w:hAnsi="宋体"/>
          <w:bCs/>
          <w:color w:val="000000"/>
          <w:sz w:val="24"/>
        </w:rPr>
        <w:t>、</w:t>
      </w:r>
      <w:r>
        <w:rPr>
          <w:rFonts w:ascii="宋体" w:hAnsi="宋体" w:hint="eastAsia"/>
          <w:bCs/>
          <w:color w:val="000000"/>
          <w:sz w:val="24"/>
        </w:rPr>
        <w:t>中标服务费</w:t>
      </w:r>
    </w:p>
    <w:p w14:paraId="129CDBFA" w14:textId="77777777" w:rsidR="00A31C7F" w:rsidRDefault="00A31C7F" w:rsidP="00A31C7F">
      <w:pPr>
        <w:tabs>
          <w:tab w:val="left" w:pos="567"/>
        </w:tabs>
        <w:spacing w:line="430" w:lineRule="exact"/>
        <w:ind w:right="-159" w:firstLineChars="200" w:firstLine="480"/>
        <w:rPr>
          <w:rFonts w:ascii="宋体"/>
          <w:sz w:val="24"/>
        </w:rPr>
      </w:pPr>
      <w:bookmarkStart w:id="2" w:name="_Hlk2323543"/>
      <w:r>
        <w:rPr>
          <w:rFonts w:ascii="宋体" w:hAnsi="宋体" w:hint="eastAsia"/>
          <w:color w:val="000000"/>
          <w:sz w:val="24"/>
        </w:rPr>
        <w:t>中标单位须按</w:t>
      </w:r>
      <w:proofErr w:type="gramStart"/>
      <w:r>
        <w:rPr>
          <w:rFonts w:ascii="宋体" w:hAnsi="宋体" w:hint="eastAsia"/>
          <w:color w:val="000000"/>
          <w:sz w:val="24"/>
        </w:rPr>
        <w:t>国家发改委</w:t>
      </w:r>
      <w:proofErr w:type="gramEnd"/>
      <w:r>
        <w:rPr>
          <w:rFonts w:ascii="宋体" w:hAnsi="宋体" w:hint="eastAsia"/>
          <w:color w:val="000000"/>
          <w:sz w:val="24"/>
        </w:rPr>
        <w:t>有关文件的规定以采购预算金额100万元以内1.5%、</w:t>
      </w:r>
      <w:r>
        <w:rPr>
          <w:rFonts w:ascii="宋体" w:hAnsi="宋体" w:hint="eastAsia"/>
          <w:color w:val="000000"/>
          <w:sz w:val="24"/>
        </w:rPr>
        <w:lastRenderedPageBreak/>
        <w:t>100～500万元1.1%、500～1000万元0.8%，1000～5000万元0.5%,5000～10000万元0.25%差额定率累进法计算并支付中标服务费（不足3</w:t>
      </w:r>
      <w:r>
        <w:rPr>
          <w:rFonts w:ascii="宋体" w:hAnsi="宋体"/>
          <w:color w:val="000000"/>
          <w:sz w:val="24"/>
        </w:rPr>
        <w:t>000</w:t>
      </w:r>
      <w:r>
        <w:rPr>
          <w:rFonts w:ascii="宋体" w:hAnsi="宋体" w:hint="eastAsia"/>
          <w:color w:val="000000"/>
          <w:sz w:val="24"/>
        </w:rPr>
        <w:t>元，按3</w:t>
      </w:r>
      <w:r>
        <w:rPr>
          <w:rFonts w:ascii="宋体" w:hAnsi="宋体"/>
          <w:color w:val="000000"/>
          <w:sz w:val="24"/>
        </w:rPr>
        <w:t>000</w:t>
      </w:r>
      <w:r>
        <w:rPr>
          <w:rFonts w:ascii="宋体" w:hAnsi="宋体" w:hint="eastAsia"/>
          <w:color w:val="000000"/>
          <w:sz w:val="24"/>
        </w:rPr>
        <w:t>元收取中标服务费，评委费另计），该费用应在领取中标通知书时或合同签订后三天内付清，该费用由中标单位另行支付至我公司</w:t>
      </w:r>
      <w:proofErr w:type="gramStart"/>
      <w:r>
        <w:rPr>
          <w:rFonts w:ascii="宋体" w:hAnsi="宋体" w:hint="eastAsia"/>
          <w:color w:val="000000"/>
          <w:sz w:val="24"/>
        </w:rPr>
        <w:t>帐户</w:t>
      </w:r>
      <w:proofErr w:type="gramEnd"/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sz w:val="24"/>
        </w:rPr>
        <w:t xml:space="preserve">苏州立标项目管理有限公司 </w:t>
      </w:r>
      <w:proofErr w:type="gramStart"/>
      <w:r>
        <w:rPr>
          <w:rFonts w:ascii="宋体" w:hAnsi="宋体" w:hint="eastAsia"/>
          <w:sz w:val="24"/>
        </w:rPr>
        <w:t>帐号</w:t>
      </w:r>
      <w:proofErr w:type="gramEnd"/>
      <w:r>
        <w:rPr>
          <w:rFonts w:ascii="宋体" w:hAnsi="宋体" w:hint="eastAsia"/>
          <w:sz w:val="24"/>
        </w:rPr>
        <w:t>：32201997336051519269 开户行：</w:t>
      </w:r>
      <w:r>
        <w:rPr>
          <w:rFonts w:hint="eastAsia"/>
          <w:sz w:val="24"/>
        </w:rPr>
        <w:t>太仓建行营业部）。</w:t>
      </w:r>
    </w:p>
    <w:bookmarkEnd w:id="2"/>
    <w:p w14:paraId="26AFAF2F" w14:textId="77777777" w:rsidR="00A31C7F" w:rsidRDefault="00A31C7F" w:rsidP="00A31C7F">
      <w:pPr>
        <w:spacing w:line="360" w:lineRule="auto"/>
        <w:ind w:rightChars="-171" w:right="-359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</w:t>
      </w:r>
    </w:p>
    <w:p w14:paraId="3CE05BBE" w14:textId="77777777" w:rsidR="00A31C7F" w:rsidRDefault="00A31C7F" w:rsidP="00A31C7F">
      <w:pPr>
        <w:spacing w:line="360" w:lineRule="auto"/>
        <w:ind w:rightChars="-171" w:right="-359" w:firstLineChars="200" w:firstLine="48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苏州立标项目管理有限公司</w:t>
      </w:r>
    </w:p>
    <w:p w14:paraId="062C4E4F" w14:textId="00335CDA" w:rsidR="00A31C7F" w:rsidRDefault="00A31C7F" w:rsidP="00A31C7F">
      <w:pPr>
        <w:spacing w:line="360" w:lineRule="auto"/>
        <w:ind w:rightChars="-171" w:right="-359" w:firstLineChars="200" w:firstLine="480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</w:t>
      </w:r>
      <w:r w:rsidR="008A3460">
        <w:rPr>
          <w:rFonts w:ascii="宋体" w:hAnsi="宋体" w:hint="eastAsia"/>
          <w:color w:val="000000"/>
          <w:sz w:val="24"/>
        </w:rPr>
        <w:t>2019年8月12日</w:t>
      </w:r>
    </w:p>
    <w:bookmarkEnd w:id="0"/>
    <w:p w14:paraId="6CC4EEB5" w14:textId="77777777" w:rsidR="00A31C7F" w:rsidRDefault="00A31C7F" w:rsidP="00A31C7F"/>
    <w:p w14:paraId="322B276B" w14:textId="77777777" w:rsidR="00875276" w:rsidRDefault="00875276">
      <w:bookmarkStart w:id="3" w:name="_GoBack"/>
      <w:bookmarkEnd w:id="3"/>
    </w:p>
    <w:sectPr w:rsidR="0087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5F86" w14:textId="77777777" w:rsidR="009955B6" w:rsidRDefault="009955B6" w:rsidP="00A31C7F">
      <w:r>
        <w:separator/>
      </w:r>
    </w:p>
  </w:endnote>
  <w:endnote w:type="continuationSeparator" w:id="0">
    <w:p w14:paraId="3797EF3E" w14:textId="77777777" w:rsidR="009955B6" w:rsidRDefault="009955B6" w:rsidP="00A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B91A" w14:textId="77777777" w:rsidR="009955B6" w:rsidRDefault="009955B6" w:rsidP="00A31C7F">
      <w:r>
        <w:separator/>
      </w:r>
    </w:p>
  </w:footnote>
  <w:footnote w:type="continuationSeparator" w:id="0">
    <w:p w14:paraId="1F21C9D1" w14:textId="77777777" w:rsidR="009955B6" w:rsidRDefault="009955B6" w:rsidP="00A3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62"/>
    <w:rsid w:val="00010C14"/>
    <w:rsid w:val="00084B0F"/>
    <w:rsid w:val="0049030C"/>
    <w:rsid w:val="00797E22"/>
    <w:rsid w:val="007C5DCB"/>
    <w:rsid w:val="00875276"/>
    <w:rsid w:val="008A3460"/>
    <w:rsid w:val="00931762"/>
    <w:rsid w:val="00993D6F"/>
    <w:rsid w:val="009955B6"/>
    <w:rsid w:val="009C57B1"/>
    <w:rsid w:val="00A0358F"/>
    <w:rsid w:val="00A31C7F"/>
    <w:rsid w:val="00A511B0"/>
    <w:rsid w:val="00AF11F3"/>
    <w:rsid w:val="00B256F2"/>
    <w:rsid w:val="00BA29B3"/>
    <w:rsid w:val="00C539E7"/>
    <w:rsid w:val="00DA3292"/>
    <w:rsid w:val="00E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8BD1"/>
  <w15:chartTrackingRefBased/>
  <w15:docId w15:val="{E1A70595-DA38-4999-928D-50044A0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084B0F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1"/>
    <w:qFormat/>
    <w:rsid w:val="00A511B0"/>
    <w:pPr>
      <w:keepNext/>
      <w:keepLines/>
      <w:spacing w:before="140" w:after="140"/>
      <w:jc w:val="center"/>
      <w:outlineLvl w:val="1"/>
    </w:pPr>
    <w:rPr>
      <w:rFonts w:ascii="Cambria" w:hAnsi="Cambria" w:cstheme="minorBidi"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BA29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A511B0"/>
    <w:rPr>
      <w:rFonts w:ascii="Cambria" w:eastAsia="宋体" w:hAnsi="Cambria"/>
      <w:b/>
      <w:bCs/>
      <w:sz w:val="28"/>
      <w:szCs w:val="32"/>
      <w:lang w:val="x-none" w:eastAsia="x-none"/>
    </w:rPr>
  </w:style>
  <w:style w:type="character" w:customStyle="1" w:styleId="10">
    <w:name w:val="标题 1 字符"/>
    <w:basedOn w:val="a0"/>
    <w:uiPriority w:val="9"/>
    <w:rsid w:val="00BA29B3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084B0F"/>
    <w:rPr>
      <w:rFonts w:ascii="Times New Roman" w:eastAsia="宋体" w:hAnsi="Times New Roman" w:cs="Times New Roman"/>
      <w:b/>
      <w:kern w:val="44"/>
      <w:sz w:val="32"/>
      <w:szCs w:val="24"/>
    </w:rPr>
  </w:style>
  <w:style w:type="paragraph" w:styleId="a3">
    <w:name w:val="Title"/>
    <w:basedOn w:val="a"/>
    <w:next w:val="a"/>
    <w:link w:val="12"/>
    <w:qFormat/>
    <w:rsid w:val="007C5DCB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7C5D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标题 字符1"/>
    <w:link w:val="a3"/>
    <w:rsid w:val="007C5DCB"/>
    <w:rPr>
      <w:rFonts w:ascii="Cambria" w:eastAsia="宋体" w:hAnsi="Cambria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31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1C7F"/>
    <w:rPr>
      <w:rFonts w:eastAsia="宋体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1C7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1C7F"/>
    <w:rPr>
      <w:rFonts w:eastAsia="宋体"/>
      <w:b/>
      <w:sz w:val="18"/>
      <w:szCs w:val="18"/>
    </w:rPr>
  </w:style>
  <w:style w:type="character" w:customStyle="1" w:styleId="Char">
    <w:name w:val="标题 Char"/>
    <w:rsid w:val="00A31C7F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 涛</dc:creator>
  <cp:keywords/>
  <dc:description/>
  <cp:lastModifiedBy>江 涛</cp:lastModifiedBy>
  <cp:revision>6</cp:revision>
  <dcterms:created xsi:type="dcterms:W3CDTF">2019-07-22T01:05:00Z</dcterms:created>
  <dcterms:modified xsi:type="dcterms:W3CDTF">2019-08-12T03:19:00Z</dcterms:modified>
</cp:coreProperties>
</file>