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B1E" w:rsidRPr="0047215A" w:rsidRDefault="00097B1E" w:rsidP="00097B1E">
      <w:pPr>
        <w:adjustRightInd w:val="0"/>
        <w:snapToGrid w:val="0"/>
        <w:spacing w:line="580" w:lineRule="exact"/>
        <w:rPr>
          <w:rFonts w:eastAsia="仿宋"/>
          <w:color w:val="000000"/>
          <w:szCs w:val="32"/>
        </w:rPr>
      </w:pPr>
      <w:r w:rsidRPr="0047215A">
        <w:rPr>
          <w:rFonts w:eastAsia="仿宋" w:hAnsi="仿宋"/>
          <w:color w:val="000000"/>
          <w:szCs w:val="32"/>
        </w:rPr>
        <w:t>附件</w:t>
      </w:r>
      <w:r w:rsidRPr="0047215A">
        <w:rPr>
          <w:rFonts w:eastAsia="仿宋"/>
          <w:color w:val="000000"/>
          <w:szCs w:val="32"/>
        </w:rPr>
        <w:t>3</w:t>
      </w:r>
    </w:p>
    <w:p w:rsidR="00097B1E" w:rsidRPr="00791B0E" w:rsidRDefault="00097B1E" w:rsidP="00097B1E">
      <w:pPr>
        <w:adjustRightInd w:val="0"/>
        <w:snapToGrid w:val="0"/>
        <w:spacing w:line="580" w:lineRule="exact"/>
        <w:jc w:val="center"/>
        <w:rPr>
          <w:rFonts w:eastAsia="方正小标宋简体"/>
          <w:color w:val="000000"/>
          <w:szCs w:val="32"/>
        </w:rPr>
      </w:pPr>
      <w:r w:rsidRPr="00791B0E">
        <w:rPr>
          <w:rFonts w:eastAsia="方正小标宋简体"/>
          <w:color w:val="000000"/>
          <w:sz w:val="36"/>
          <w:szCs w:val="36"/>
        </w:rPr>
        <w:t>太仓市</w:t>
      </w:r>
      <w:bookmarkStart w:id="0" w:name="OLE_LINK1"/>
      <w:r w:rsidRPr="00791B0E">
        <w:rPr>
          <w:rFonts w:eastAsia="方正小标宋简体"/>
          <w:color w:val="000000"/>
          <w:sz w:val="36"/>
          <w:szCs w:val="36"/>
        </w:rPr>
        <w:t>司法</w:t>
      </w:r>
      <w:proofErr w:type="gramStart"/>
      <w:r w:rsidRPr="00791B0E">
        <w:rPr>
          <w:rFonts w:eastAsia="方正小标宋简体"/>
          <w:color w:val="000000"/>
          <w:sz w:val="36"/>
          <w:szCs w:val="36"/>
        </w:rPr>
        <w:t>局重大</w:t>
      </w:r>
      <w:proofErr w:type="gramEnd"/>
      <w:r w:rsidRPr="00791B0E">
        <w:rPr>
          <w:rFonts w:eastAsia="方正小标宋简体"/>
          <w:color w:val="000000"/>
          <w:sz w:val="36"/>
          <w:szCs w:val="36"/>
        </w:rPr>
        <w:t>行政执法决定法制审核办法</w:t>
      </w:r>
      <w:bookmarkEnd w:id="0"/>
    </w:p>
    <w:p w:rsidR="00097B1E" w:rsidRPr="008C5D00" w:rsidRDefault="00097B1E" w:rsidP="00097B1E">
      <w:pPr>
        <w:adjustRightInd w:val="0"/>
        <w:snapToGrid w:val="0"/>
        <w:spacing w:line="580" w:lineRule="exact"/>
        <w:rPr>
          <w:color w:val="000000"/>
          <w:szCs w:val="32"/>
        </w:rPr>
      </w:pP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第一条</w:t>
      </w:r>
      <w:r w:rsidRPr="00791B0E">
        <w:rPr>
          <w:color w:val="000000"/>
          <w:szCs w:val="32"/>
        </w:rPr>
        <w:t xml:space="preserve"> </w:t>
      </w:r>
      <w:r>
        <w:rPr>
          <w:rFonts w:hint="eastAsia"/>
          <w:color w:val="000000"/>
          <w:szCs w:val="32"/>
        </w:rPr>
        <w:t xml:space="preserve"> </w:t>
      </w:r>
      <w:r w:rsidRPr="00791B0E">
        <w:rPr>
          <w:color w:val="000000"/>
          <w:szCs w:val="32"/>
        </w:rPr>
        <w:t>为了规范重大行政执法决定法制审核行为</w:t>
      </w:r>
      <w:r>
        <w:rPr>
          <w:color w:val="000000"/>
          <w:szCs w:val="32"/>
        </w:rPr>
        <w:t>，</w:t>
      </w:r>
      <w:r w:rsidRPr="00791B0E">
        <w:rPr>
          <w:color w:val="000000"/>
          <w:szCs w:val="32"/>
        </w:rPr>
        <w:t>加强行政执法监督</w:t>
      </w:r>
      <w:r>
        <w:rPr>
          <w:color w:val="000000"/>
          <w:szCs w:val="32"/>
        </w:rPr>
        <w:t>，</w:t>
      </w:r>
      <w:r w:rsidRPr="00791B0E">
        <w:rPr>
          <w:color w:val="000000"/>
          <w:szCs w:val="32"/>
        </w:rPr>
        <w:t>保护公民、法人和其他组织的合法权益</w:t>
      </w:r>
      <w:r>
        <w:rPr>
          <w:color w:val="000000"/>
          <w:szCs w:val="32"/>
        </w:rPr>
        <w:t>，</w:t>
      </w:r>
      <w:r w:rsidRPr="00791B0E">
        <w:rPr>
          <w:color w:val="000000"/>
          <w:szCs w:val="32"/>
        </w:rPr>
        <w:t>根据《中华人民共和国行政处罚法》《江苏省行政程序规定》《国务院办公厅关于全面推行行政执法公示制度执法全过程记录制度重大执法决定法制审核制度的指导意见》</w:t>
      </w:r>
      <w:r>
        <w:rPr>
          <w:color w:val="000000"/>
          <w:szCs w:val="32"/>
        </w:rPr>
        <w:t>（</w:t>
      </w:r>
      <w:r w:rsidRPr="00791B0E">
        <w:rPr>
          <w:color w:val="000000"/>
          <w:szCs w:val="32"/>
        </w:rPr>
        <w:t>国办发〔</w:t>
      </w:r>
      <w:r w:rsidRPr="00791B0E">
        <w:rPr>
          <w:color w:val="000000"/>
          <w:szCs w:val="32"/>
        </w:rPr>
        <w:t>2018</w:t>
      </w:r>
      <w:r w:rsidRPr="00791B0E">
        <w:rPr>
          <w:color w:val="000000"/>
          <w:szCs w:val="32"/>
        </w:rPr>
        <w:t>〕</w:t>
      </w:r>
      <w:r w:rsidRPr="00791B0E">
        <w:rPr>
          <w:color w:val="000000"/>
          <w:szCs w:val="32"/>
        </w:rPr>
        <w:t>118</w:t>
      </w:r>
      <w:r w:rsidRPr="00791B0E">
        <w:rPr>
          <w:color w:val="000000"/>
          <w:szCs w:val="32"/>
        </w:rPr>
        <w:t>号</w:t>
      </w:r>
      <w:r>
        <w:rPr>
          <w:color w:val="000000"/>
          <w:szCs w:val="32"/>
        </w:rPr>
        <w:t>）</w:t>
      </w:r>
      <w:r w:rsidRPr="00791B0E">
        <w:rPr>
          <w:color w:val="000000"/>
          <w:szCs w:val="32"/>
        </w:rPr>
        <w:t>和省市有关文件规定</w:t>
      </w:r>
      <w:r w:rsidRPr="00791B0E">
        <w:rPr>
          <w:color w:val="000000"/>
          <w:szCs w:val="32"/>
        </w:rPr>
        <w:t>,</w:t>
      </w:r>
      <w:r w:rsidRPr="00791B0E">
        <w:rPr>
          <w:color w:val="000000"/>
          <w:szCs w:val="32"/>
        </w:rPr>
        <w:t>结合司法行政工作实际</w:t>
      </w:r>
      <w:r>
        <w:rPr>
          <w:color w:val="000000"/>
          <w:szCs w:val="32"/>
        </w:rPr>
        <w:t>，</w:t>
      </w:r>
      <w:r w:rsidRPr="00791B0E">
        <w:rPr>
          <w:color w:val="000000"/>
          <w:szCs w:val="32"/>
        </w:rPr>
        <w:t>制定本办法。</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第二条</w:t>
      </w:r>
      <w:r w:rsidRPr="00791B0E">
        <w:rPr>
          <w:color w:val="000000"/>
          <w:szCs w:val="32"/>
        </w:rPr>
        <w:t xml:space="preserve"> </w:t>
      </w:r>
      <w:r>
        <w:rPr>
          <w:rFonts w:hint="eastAsia"/>
          <w:color w:val="000000"/>
          <w:szCs w:val="32"/>
        </w:rPr>
        <w:t xml:space="preserve"> </w:t>
      </w:r>
      <w:r w:rsidRPr="00791B0E">
        <w:rPr>
          <w:color w:val="000000"/>
          <w:szCs w:val="32"/>
        </w:rPr>
        <w:t>对局</w:t>
      </w:r>
      <w:proofErr w:type="gramStart"/>
      <w:r w:rsidRPr="00791B0E">
        <w:rPr>
          <w:color w:val="000000"/>
          <w:szCs w:val="32"/>
        </w:rPr>
        <w:t>作出</w:t>
      </w:r>
      <w:proofErr w:type="gramEnd"/>
      <w:r w:rsidRPr="00791B0E">
        <w:rPr>
          <w:color w:val="000000"/>
          <w:szCs w:val="32"/>
        </w:rPr>
        <w:t>的重大行政处罚、行政许可等行政执法决定进行法制审核，适用本办法。法律、法规、规章另有规定的，从其规定。</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第三条</w:t>
      </w:r>
      <w:r w:rsidRPr="00791B0E">
        <w:rPr>
          <w:color w:val="000000"/>
          <w:szCs w:val="32"/>
        </w:rPr>
        <w:t xml:space="preserve"> </w:t>
      </w:r>
      <w:r>
        <w:rPr>
          <w:rFonts w:hint="eastAsia"/>
          <w:color w:val="000000"/>
          <w:szCs w:val="32"/>
        </w:rPr>
        <w:t xml:space="preserve"> </w:t>
      </w:r>
      <w:r w:rsidRPr="00791B0E">
        <w:rPr>
          <w:color w:val="000000"/>
          <w:szCs w:val="32"/>
        </w:rPr>
        <w:t>重大行政执法决定法制审核</w:t>
      </w:r>
      <w:r>
        <w:rPr>
          <w:color w:val="000000"/>
          <w:szCs w:val="32"/>
        </w:rPr>
        <w:t>，</w:t>
      </w:r>
      <w:r w:rsidRPr="00791B0E">
        <w:rPr>
          <w:color w:val="000000"/>
          <w:szCs w:val="32"/>
        </w:rPr>
        <w:t>是指在</w:t>
      </w:r>
      <w:proofErr w:type="gramStart"/>
      <w:r w:rsidRPr="00791B0E">
        <w:rPr>
          <w:color w:val="000000"/>
          <w:szCs w:val="32"/>
        </w:rPr>
        <w:t>作出</w:t>
      </w:r>
      <w:proofErr w:type="gramEnd"/>
      <w:r w:rsidRPr="00791B0E">
        <w:rPr>
          <w:color w:val="000000"/>
          <w:szCs w:val="32"/>
        </w:rPr>
        <w:t>重大行政执法决定之前</w:t>
      </w:r>
      <w:r>
        <w:rPr>
          <w:color w:val="000000"/>
          <w:szCs w:val="32"/>
        </w:rPr>
        <w:t>，</w:t>
      </w:r>
      <w:r w:rsidRPr="00791B0E">
        <w:rPr>
          <w:color w:val="000000"/>
          <w:szCs w:val="32"/>
        </w:rPr>
        <w:t>对其合法性进行审核的活动。</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第四条</w:t>
      </w:r>
      <w:r w:rsidRPr="00791B0E">
        <w:rPr>
          <w:color w:val="000000"/>
          <w:szCs w:val="32"/>
        </w:rPr>
        <w:t xml:space="preserve"> </w:t>
      </w:r>
      <w:r>
        <w:rPr>
          <w:rFonts w:hint="eastAsia"/>
          <w:color w:val="000000"/>
          <w:szCs w:val="32"/>
        </w:rPr>
        <w:t xml:space="preserve"> </w:t>
      </w:r>
      <w:r w:rsidRPr="00791B0E">
        <w:rPr>
          <w:color w:val="000000"/>
          <w:szCs w:val="32"/>
        </w:rPr>
        <w:t>重大行政执法决定法制审核应当遵循公平、公正、合法、规范的原则。</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第五条</w:t>
      </w:r>
      <w:r w:rsidRPr="00791B0E">
        <w:rPr>
          <w:color w:val="000000"/>
          <w:szCs w:val="32"/>
        </w:rPr>
        <w:t xml:space="preserve"> </w:t>
      </w:r>
      <w:r>
        <w:rPr>
          <w:rFonts w:hint="eastAsia"/>
          <w:color w:val="000000"/>
          <w:szCs w:val="32"/>
        </w:rPr>
        <w:t xml:space="preserve"> </w:t>
      </w:r>
      <w:r w:rsidRPr="00791B0E">
        <w:rPr>
          <w:color w:val="000000"/>
          <w:szCs w:val="32"/>
        </w:rPr>
        <w:t>局法制机构负责重大行政执法决定法制审核工作的组织实施。</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第六条</w:t>
      </w:r>
      <w:r w:rsidRPr="00791B0E">
        <w:rPr>
          <w:b/>
          <w:color w:val="000000"/>
          <w:szCs w:val="32"/>
        </w:rPr>
        <w:t xml:space="preserve"> </w:t>
      </w:r>
      <w:r>
        <w:rPr>
          <w:rFonts w:hint="eastAsia"/>
          <w:b/>
          <w:color w:val="000000"/>
          <w:szCs w:val="32"/>
        </w:rPr>
        <w:t xml:space="preserve"> </w:t>
      </w:r>
      <w:r w:rsidRPr="00791B0E">
        <w:rPr>
          <w:color w:val="000000"/>
          <w:szCs w:val="32"/>
        </w:rPr>
        <w:t>局法制机构应确定专人负责法制审核工作。法制审核人员不得少于本单位执法人员总数的</w:t>
      </w:r>
      <w:r w:rsidRPr="00791B0E">
        <w:rPr>
          <w:color w:val="000000"/>
          <w:szCs w:val="32"/>
        </w:rPr>
        <w:t>5%</w:t>
      </w:r>
      <w:r w:rsidRPr="00791B0E">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法制机构应当与具体负责行政执法工作的部门分开设置。</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第七条</w:t>
      </w:r>
      <w:r w:rsidRPr="00791B0E">
        <w:rPr>
          <w:color w:val="000000"/>
          <w:szCs w:val="32"/>
        </w:rPr>
        <w:t xml:space="preserve"> </w:t>
      </w:r>
      <w:r>
        <w:rPr>
          <w:rFonts w:hint="eastAsia"/>
          <w:color w:val="000000"/>
          <w:szCs w:val="32"/>
        </w:rPr>
        <w:t xml:space="preserve"> </w:t>
      </w:r>
      <w:r w:rsidRPr="00791B0E">
        <w:t>应</w:t>
      </w:r>
      <w:r w:rsidRPr="00791B0E">
        <w:rPr>
          <w:color w:val="000000"/>
          <w:szCs w:val="32"/>
        </w:rPr>
        <w:t>加强法制审核队伍的正规化、专业化、职业化建</w:t>
      </w:r>
      <w:r w:rsidRPr="00791B0E">
        <w:rPr>
          <w:color w:val="000000"/>
          <w:szCs w:val="32"/>
        </w:rPr>
        <w:lastRenderedPageBreak/>
        <w:t>设，把政治素质高、业务能力强、具有法律专业素养的人员调整到法制审核岗位。初次从事法制审核人员应通过国家统一法律职业资格考试取得法律职业资格。</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第八条</w:t>
      </w:r>
      <w:r w:rsidRPr="00791B0E">
        <w:rPr>
          <w:b/>
          <w:color w:val="000000"/>
          <w:szCs w:val="32"/>
        </w:rPr>
        <w:t xml:space="preserve"> </w:t>
      </w:r>
      <w:r>
        <w:rPr>
          <w:rFonts w:hint="eastAsia"/>
          <w:b/>
          <w:color w:val="000000"/>
          <w:szCs w:val="32"/>
        </w:rPr>
        <w:t xml:space="preserve"> </w:t>
      </w:r>
      <w:r w:rsidRPr="00791B0E">
        <w:rPr>
          <w:color w:val="000000"/>
          <w:szCs w:val="32"/>
        </w:rPr>
        <w:t>充分发挥法律顾问、公职律师在法制审核工作中的作用；建立本系统</w:t>
      </w:r>
      <w:proofErr w:type="gramStart"/>
      <w:r w:rsidRPr="00791B0E">
        <w:rPr>
          <w:color w:val="000000"/>
          <w:szCs w:val="32"/>
        </w:rPr>
        <w:t>内法制</w:t>
      </w:r>
      <w:proofErr w:type="gramEnd"/>
      <w:r w:rsidRPr="00791B0E">
        <w:rPr>
          <w:color w:val="000000"/>
          <w:szCs w:val="32"/>
        </w:rPr>
        <w:t>审核专业人才库，健全系统</w:t>
      </w:r>
      <w:proofErr w:type="gramStart"/>
      <w:r w:rsidRPr="00791B0E">
        <w:rPr>
          <w:color w:val="000000"/>
          <w:szCs w:val="32"/>
        </w:rPr>
        <w:t>内法制</w:t>
      </w:r>
      <w:proofErr w:type="gramEnd"/>
      <w:r w:rsidRPr="00791B0E">
        <w:rPr>
          <w:color w:val="000000"/>
          <w:szCs w:val="32"/>
        </w:rPr>
        <w:t>审核人才调用机制，实现法律专业人才资源共享。</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第九条</w:t>
      </w:r>
      <w:r w:rsidRPr="00791B0E">
        <w:rPr>
          <w:color w:val="000000"/>
          <w:szCs w:val="32"/>
        </w:rPr>
        <w:t xml:space="preserve"> </w:t>
      </w:r>
      <w:r>
        <w:rPr>
          <w:rFonts w:hint="eastAsia"/>
          <w:color w:val="000000"/>
          <w:szCs w:val="32"/>
        </w:rPr>
        <w:t xml:space="preserve"> </w:t>
      </w:r>
      <w:proofErr w:type="gramStart"/>
      <w:r w:rsidRPr="00791B0E">
        <w:rPr>
          <w:color w:val="000000"/>
          <w:szCs w:val="32"/>
        </w:rPr>
        <w:t>作出</w:t>
      </w:r>
      <w:proofErr w:type="gramEnd"/>
      <w:r w:rsidRPr="00791B0E">
        <w:rPr>
          <w:color w:val="000000"/>
          <w:szCs w:val="32"/>
        </w:rPr>
        <w:t>下列重大行政执法决前，应当进行法制审核，未经审核或者审核未通过的，不得</w:t>
      </w:r>
      <w:proofErr w:type="gramStart"/>
      <w:r w:rsidRPr="00791B0E">
        <w:rPr>
          <w:color w:val="000000"/>
          <w:szCs w:val="32"/>
        </w:rPr>
        <w:t>作出</w:t>
      </w:r>
      <w:proofErr w:type="gramEnd"/>
      <w:r w:rsidRPr="00791B0E">
        <w:rPr>
          <w:color w:val="000000"/>
          <w:szCs w:val="32"/>
        </w:rPr>
        <w:t>决定</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一</w:t>
      </w:r>
      <w:r>
        <w:rPr>
          <w:color w:val="000000"/>
          <w:szCs w:val="32"/>
        </w:rPr>
        <w:t>）</w:t>
      </w:r>
      <w:r w:rsidRPr="00791B0E">
        <w:rPr>
          <w:color w:val="000000"/>
          <w:szCs w:val="32"/>
        </w:rPr>
        <w:t>涉及重大公共利益的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二</w:t>
      </w:r>
      <w:r>
        <w:rPr>
          <w:color w:val="000000"/>
          <w:szCs w:val="32"/>
        </w:rPr>
        <w:t>）</w:t>
      </w:r>
      <w:r w:rsidRPr="00791B0E">
        <w:rPr>
          <w:color w:val="000000"/>
          <w:szCs w:val="32"/>
        </w:rPr>
        <w:t>可能造成重大社会影响或者引发社会风险的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直接关系行政相对人或者第三人重大权益的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四</w:t>
      </w:r>
      <w:r>
        <w:rPr>
          <w:color w:val="000000"/>
          <w:szCs w:val="32"/>
        </w:rPr>
        <w:t>）</w:t>
      </w:r>
      <w:r w:rsidRPr="00791B0E">
        <w:rPr>
          <w:color w:val="000000"/>
          <w:szCs w:val="32"/>
        </w:rPr>
        <w:t>经过听证程序</w:t>
      </w:r>
      <w:proofErr w:type="gramStart"/>
      <w:r w:rsidRPr="00791B0E">
        <w:rPr>
          <w:color w:val="000000"/>
          <w:szCs w:val="32"/>
        </w:rPr>
        <w:t>作出</w:t>
      </w:r>
      <w:proofErr w:type="gramEnd"/>
      <w:r w:rsidRPr="00791B0E">
        <w:rPr>
          <w:color w:val="000000"/>
          <w:szCs w:val="32"/>
        </w:rPr>
        <w:t>行政执法决定的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五</w:t>
      </w:r>
      <w:r>
        <w:rPr>
          <w:color w:val="000000"/>
          <w:szCs w:val="32"/>
        </w:rPr>
        <w:t>）</w:t>
      </w:r>
      <w:r w:rsidRPr="00791B0E">
        <w:rPr>
          <w:color w:val="000000"/>
          <w:szCs w:val="32"/>
        </w:rPr>
        <w:t>案件情况疑难复杂的、涉及多个法律关系的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六</w:t>
      </w:r>
      <w:r>
        <w:rPr>
          <w:color w:val="000000"/>
          <w:szCs w:val="32"/>
        </w:rPr>
        <w:t>）</w:t>
      </w:r>
      <w:r w:rsidRPr="00791B0E">
        <w:rPr>
          <w:color w:val="000000"/>
          <w:szCs w:val="32"/>
        </w:rPr>
        <w:t>法律、法规、规章或者规范性文件规定应当进行法制审核的。</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第十条</w:t>
      </w:r>
      <w:r w:rsidRPr="00791B0E">
        <w:rPr>
          <w:color w:val="000000"/>
          <w:szCs w:val="32"/>
        </w:rPr>
        <w:t xml:space="preserve"> </w:t>
      </w:r>
      <w:r>
        <w:rPr>
          <w:rFonts w:hint="eastAsia"/>
          <w:color w:val="000000"/>
          <w:szCs w:val="32"/>
        </w:rPr>
        <w:t xml:space="preserve"> </w:t>
      </w:r>
      <w:r w:rsidRPr="00791B0E">
        <w:rPr>
          <w:color w:val="000000"/>
          <w:szCs w:val="32"/>
        </w:rPr>
        <w:t>根据法律、法规、规章规定，结合本机关执法职责、执法层级、涉案金额等因素，按照执法类别，编制重大行政执法决定法制审核事项清单，并报上级司法行政部门备案。</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第十一条</w:t>
      </w:r>
      <w:r w:rsidRPr="00791B0E">
        <w:rPr>
          <w:b/>
          <w:color w:val="000000"/>
          <w:szCs w:val="32"/>
        </w:rPr>
        <w:t xml:space="preserve"> </w:t>
      </w:r>
      <w:r>
        <w:rPr>
          <w:rFonts w:hint="eastAsia"/>
          <w:b/>
          <w:color w:val="000000"/>
          <w:szCs w:val="32"/>
        </w:rPr>
        <w:t xml:space="preserve"> </w:t>
      </w:r>
      <w:r w:rsidRPr="00791B0E">
        <w:rPr>
          <w:color w:val="000000"/>
          <w:szCs w:val="32"/>
        </w:rPr>
        <w:t>执法机构应当在重大行政执法事项调查取证完毕后拟写调查终结报告并提出处理意见，</w:t>
      </w:r>
      <w:proofErr w:type="gramStart"/>
      <w:r w:rsidRPr="00791B0E">
        <w:rPr>
          <w:color w:val="000000"/>
          <w:szCs w:val="32"/>
        </w:rPr>
        <w:t>送法制</w:t>
      </w:r>
      <w:proofErr w:type="gramEnd"/>
      <w:r w:rsidRPr="00791B0E">
        <w:rPr>
          <w:color w:val="000000"/>
          <w:szCs w:val="32"/>
        </w:rPr>
        <w:t>机构进行法制审核。通过法制审核后，提交本局负责人集体讨论决定。</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第十二条</w:t>
      </w:r>
      <w:r w:rsidRPr="00791B0E">
        <w:rPr>
          <w:color w:val="000000"/>
          <w:szCs w:val="32"/>
        </w:rPr>
        <w:t xml:space="preserve"> </w:t>
      </w:r>
      <w:r>
        <w:rPr>
          <w:rFonts w:hint="eastAsia"/>
          <w:color w:val="000000"/>
          <w:szCs w:val="32"/>
        </w:rPr>
        <w:t xml:space="preserve"> </w:t>
      </w:r>
      <w:r w:rsidRPr="00791B0E">
        <w:rPr>
          <w:color w:val="000000"/>
          <w:szCs w:val="32"/>
        </w:rPr>
        <w:t>执法机构在</w:t>
      </w:r>
      <w:proofErr w:type="gramStart"/>
      <w:r w:rsidRPr="00791B0E">
        <w:rPr>
          <w:color w:val="000000"/>
          <w:szCs w:val="32"/>
        </w:rPr>
        <w:t>送法制</w:t>
      </w:r>
      <w:proofErr w:type="gramEnd"/>
      <w:r w:rsidRPr="00791B0E">
        <w:rPr>
          <w:color w:val="000000"/>
          <w:szCs w:val="32"/>
        </w:rPr>
        <w:t>审核时应当提交以下材料</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lastRenderedPageBreak/>
        <w:t>（</w:t>
      </w:r>
      <w:r w:rsidRPr="00791B0E">
        <w:rPr>
          <w:color w:val="000000"/>
          <w:szCs w:val="32"/>
        </w:rPr>
        <w:t>一</w:t>
      </w:r>
      <w:r>
        <w:rPr>
          <w:color w:val="000000"/>
          <w:szCs w:val="32"/>
        </w:rPr>
        <w:t>）</w:t>
      </w:r>
      <w:r w:rsidRPr="00791B0E">
        <w:rPr>
          <w:color w:val="000000"/>
          <w:szCs w:val="32"/>
        </w:rPr>
        <w:t>重大行政执法决定法制审核送审函</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二</w:t>
      </w:r>
      <w:r>
        <w:rPr>
          <w:color w:val="000000"/>
          <w:szCs w:val="32"/>
        </w:rPr>
        <w:t>）</w:t>
      </w:r>
      <w:r w:rsidRPr="00791B0E">
        <w:rPr>
          <w:color w:val="000000"/>
          <w:szCs w:val="32"/>
        </w:rPr>
        <w:t>拟制的行政执法文书，相关事实、法律依据、行政执法自由裁量基准</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相关证据</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四</w:t>
      </w:r>
      <w:r>
        <w:rPr>
          <w:color w:val="000000"/>
          <w:szCs w:val="32"/>
        </w:rPr>
        <w:t>）</w:t>
      </w:r>
      <w:r w:rsidRPr="00791B0E">
        <w:rPr>
          <w:color w:val="000000"/>
          <w:szCs w:val="32"/>
        </w:rPr>
        <w:t>其它应当提交的材料。</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法制机构认为提交材料不齐全的，可以要求承办机构在合理期限内补充。</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第十三条</w:t>
      </w:r>
      <w:r w:rsidRPr="00791B0E">
        <w:rPr>
          <w:b/>
          <w:color w:val="000000"/>
          <w:szCs w:val="32"/>
        </w:rPr>
        <w:t xml:space="preserve"> </w:t>
      </w:r>
      <w:r>
        <w:rPr>
          <w:rFonts w:hint="eastAsia"/>
          <w:b/>
          <w:color w:val="000000"/>
          <w:szCs w:val="32"/>
        </w:rPr>
        <w:t xml:space="preserve"> </w:t>
      </w:r>
      <w:r w:rsidRPr="00791B0E">
        <w:rPr>
          <w:color w:val="000000"/>
          <w:szCs w:val="32"/>
        </w:rPr>
        <w:t>重大行政执法决定法制审核送审</w:t>
      </w:r>
      <w:proofErr w:type="gramStart"/>
      <w:r w:rsidRPr="00791B0E">
        <w:rPr>
          <w:color w:val="000000"/>
          <w:szCs w:val="32"/>
        </w:rPr>
        <w:t>函应当</w:t>
      </w:r>
      <w:proofErr w:type="gramEnd"/>
      <w:r w:rsidRPr="00791B0E">
        <w:rPr>
          <w:color w:val="000000"/>
          <w:szCs w:val="32"/>
        </w:rPr>
        <w:t>载明以下内容</w:t>
      </w:r>
      <w:r w:rsidRPr="00791B0E">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一</w:t>
      </w:r>
      <w:r>
        <w:rPr>
          <w:color w:val="000000"/>
          <w:szCs w:val="32"/>
        </w:rPr>
        <w:t>）</w:t>
      </w:r>
      <w:r w:rsidRPr="00791B0E">
        <w:rPr>
          <w:color w:val="000000"/>
          <w:szCs w:val="32"/>
        </w:rPr>
        <w:t>行政执法主体资格及其行政执法人员资格</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二</w:t>
      </w:r>
      <w:r>
        <w:rPr>
          <w:color w:val="000000"/>
          <w:szCs w:val="32"/>
        </w:rPr>
        <w:t>）</w:t>
      </w:r>
      <w:r w:rsidRPr="00791B0E">
        <w:rPr>
          <w:color w:val="000000"/>
          <w:szCs w:val="32"/>
        </w:rPr>
        <w:t>基本事实</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适用法律、法规、规章和执行裁量基准的情况</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四</w:t>
      </w:r>
      <w:r>
        <w:rPr>
          <w:color w:val="000000"/>
          <w:szCs w:val="32"/>
        </w:rPr>
        <w:t>）</w:t>
      </w:r>
      <w:r w:rsidRPr="00791B0E">
        <w:rPr>
          <w:color w:val="000000"/>
          <w:szCs w:val="32"/>
        </w:rPr>
        <w:t>调查取证、听取当事人陈述申辩或听证的情况</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五</w:t>
      </w:r>
      <w:r>
        <w:rPr>
          <w:color w:val="000000"/>
          <w:szCs w:val="32"/>
        </w:rPr>
        <w:t>）</w:t>
      </w:r>
      <w:r w:rsidRPr="00791B0E">
        <w:rPr>
          <w:color w:val="000000"/>
          <w:szCs w:val="32"/>
        </w:rPr>
        <w:t>涉嫌违法犯罪需要移送司法机关的，一并提出移送意见；</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六</w:t>
      </w:r>
      <w:r>
        <w:rPr>
          <w:color w:val="000000"/>
          <w:szCs w:val="32"/>
        </w:rPr>
        <w:t>）</w:t>
      </w:r>
      <w:r w:rsidRPr="00791B0E">
        <w:rPr>
          <w:color w:val="000000"/>
          <w:szCs w:val="32"/>
        </w:rPr>
        <w:t>其他需要说明的情况</w:t>
      </w:r>
      <w:r>
        <w:rPr>
          <w:color w:val="000000"/>
          <w:szCs w:val="32"/>
        </w:rPr>
        <w:t>。</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第十四条</w:t>
      </w:r>
      <w:r w:rsidRPr="00791B0E">
        <w:rPr>
          <w:color w:val="000000"/>
          <w:szCs w:val="32"/>
        </w:rPr>
        <w:t xml:space="preserve"> </w:t>
      </w:r>
      <w:r>
        <w:rPr>
          <w:rFonts w:hint="eastAsia"/>
          <w:color w:val="000000"/>
          <w:szCs w:val="32"/>
        </w:rPr>
        <w:t xml:space="preserve"> </w:t>
      </w:r>
      <w:r w:rsidRPr="00791B0E">
        <w:rPr>
          <w:color w:val="000000"/>
          <w:szCs w:val="32"/>
        </w:rPr>
        <w:t>执法机构办理行政执法案件应当预留合理的法制审核时间。</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法制审核机构在收到重大行政执法决定送审材料后，应当在</w:t>
      </w:r>
      <w:r w:rsidRPr="00791B0E">
        <w:rPr>
          <w:color w:val="000000"/>
          <w:szCs w:val="32"/>
        </w:rPr>
        <w:t>5</w:t>
      </w:r>
      <w:r w:rsidRPr="00791B0E">
        <w:rPr>
          <w:color w:val="000000"/>
          <w:szCs w:val="32"/>
        </w:rPr>
        <w:t>个工作日内审核完毕。</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法律、法规、规章另有规定的，从其规定。</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第十五条</w:t>
      </w:r>
      <w:r w:rsidRPr="00791B0E">
        <w:rPr>
          <w:b/>
          <w:color w:val="000000"/>
          <w:szCs w:val="32"/>
        </w:rPr>
        <w:t xml:space="preserve"> </w:t>
      </w:r>
      <w:r>
        <w:rPr>
          <w:rFonts w:hint="eastAsia"/>
          <w:b/>
          <w:color w:val="000000"/>
          <w:szCs w:val="32"/>
        </w:rPr>
        <w:t xml:space="preserve"> </w:t>
      </w:r>
      <w:r w:rsidRPr="00791B0E">
        <w:rPr>
          <w:color w:val="000000"/>
          <w:szCs w:val="32"/>
        </w:rPr>
        <w:t>法制审核以书面审核为主，对拟作出的重大行政</w:t>
      </w:r>
      <w:r w:rsidRPr="00791B0E">
        <w:rPr>
          <w:color w:val="000000"/>
          <w:szCs w:val="32"/>
        </w:rPr>
        <w:lastRenderedPageBreak/>
        <w:t>执法决定从以下几个方面进行审核</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一</w:t>
      </w:r>
      <w:r>
        <w:rPr>
          <w:color w:val="000000"/>
          <w:szCs w:val="32"/>
        </w:rPr>
        <w:t>）</w:t>
      </w:r>
      <w:r w:rsidRPr="00791B0E">
        <w:rPr>
          <w:color w:val="000000"/>
          <w:szCs w:val="32"/>
        </w:rPr>
        <w:t>执法主体是否合法，是否超越本机关职权范围或者滥用职权</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二</w:t>
      </w:r>
      <w:r>
        <w:rPr>
          <w:color w:val="000000"/>
          <w:szCs w:val="32"/>
        </w:rPr>
        <w:t>）</w:t>
      </w:r>
      <w:r w:rsidRPr="00791B0E">
        <w:rPr>
          <w:color w:val="000000"/>
          <w:szCs w:val="32"/>
        </w:rPr>
        <w:t>执法人员是否具备执法资格，是否存在无证执法、一人执法现象</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程序是否合法</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四</w:t>
      </w:r>
      <w:r>
        <w:rPr>
          <w:color w:val="000000"/>
          <w:szCs w:val="32"/>
        </w:rPr>
        <w:t>）</w:t>
      </w:r>
      <w:r w:rsidRPr="00791B0E">
        <w:rPr>
          <w:color w:val="000000"/>
          <w:szCs w:val="32"/>
        </w:rPr>
        <w:t>案件主要事实是否清楚，证据是否确凿、充分</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五</w:t>
      </w:r>
      <w:r>
        <w:rPr>
          <w:color w:val="000000"/>
          <w:szCs w:val="32"/>
        </w:rPr>
        <w:t>）</w:t>
      </w:r>
      <w:r w:rsidRPr="00791B0E">
        <w:rPr>
          <w:color w:val="000000"/>
          <w:szCs w:val="32"/>
        </w:rPr>
        <w:t>适用法律是否准确、运用自由裁量权是否适当</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六</w:t>
      </w:r>
      <w:r>
        <w:rPr>
          <w:color w:val="000000"/>
          <w:szCs w:val="32"/>
        </w:rPr>
        <w:t>）</w:t>
      </w:r>
      <w:r w:rsidRPr="00791B0E">
        <w:rPr>
          <w:color w:val="000000"/>
          <w:szCs w:val="32"/>
        </w:rPr>
        <w:t>行政执法文书是否完备、规范</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七</w:t>
      </w:r>
      <w:r>
        <w:rPr>
          <w:color w:val="000000"/>
          <w:szCs w:val="32"/>
        </w:rPr>
        <w:t>）</w:t>
      </w:r>
      <w:r w:rsidRPr="00791B0E">
        <w:rPr>
          <w:color w:val="000000"/>
          <w:szCs w:val="32"/>
        </w:rPr>
        <w:t>应当进行音像记录的有无完整</w:t>
      </w:r>
      <w:r>
        <w:rPr>
          <w:color w:val="000000"/>
          <w:szCs w:val="32"/>
        </w:rPr>
        <w:t>、</w:t>
      </w:r>
      <w:r w:rsidRPr="00791B0E">
        <w:rPr>
          <w:color w:val="000000"/>
          <w:szCs w:val="32"/>
        </w:rPr>
        <w:t>全面记载</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八</w:t>
      </w:r>
      <w:r>
        <w:rPr>
          <w:color w:val="000000"/>
          <w:szCs w:val="32"/>
        </w:rPr>
        <w:t>）</w:t>
      </w:r>
      <w:r w:rsidRPr="00791B0E">
        <w:rPr>
          <w:color w:val="000000"/>
          <w:szCs w:val="32"/>
        </w:rPr>
        <w:t>违法行为是否涉嫌犯罪需要移送司法机关</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九</w:t>
      </w:r>
      <w:r>
        <w:rPr>
          <w:color w:val="000000"/>
          <w:szCs w:val="32"/>
        </w:rPr>
        <w:t>）</w:t>
      </w:r>
      <w:r w:rsidRPr="00791B0E">
        <w:rPr>
          <w:color w:val="000000"/>
          <w:szCs w:val="32"/>
        </w:rPr>
        <w:t>其他应当审核的内容。</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案情复杂、涉及法律关系较多的重大行政执法案件，法制审核机构可邀请专家进行咨询论证。</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第十六条</w:t>
      </w:r>
      <w:r w:rsidRPr="00791B0E">
        <w:rPr>
          <w:color w:val="000000"/>
          <w:szCs w:val="32"/>
        </w:rPr>
        <w:t xml:space="preserve"> </w:t>
      </w:r>
      <w:r>
        <w:rPr>
          <w:rFonts w:hint="eastAsia"/>
          <w:color w:val="000000"/>
          <w:szCs w:val="32"/>
        </w:rPr>
        <w:t xml:space="preserve"> </w:t>
      </w:r>
      <w:r w:rsidRPr="00791B0E">
        <w:rPr>
          <w:color w:val="000000"/>
          <w:szCs w:val="32"/>
        </w:rPr>
        <w:t>法制机构在审核过程中，有权向执法机构了解案情，调阅行政执法活动相关材料，执法机构应当予以协助配合。</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第十七条</w:t>
      </w:r>
      <w:r w:rsidRPr="00791B0E">
        <w:rPr>
          <w:b/>
          <w:color w:val="000000"/>
          <w:szCs w:val="32"/>
        </w:rPr>
        <w:t xml:space="preserve"> </w:t>
      </w:r>
      <w:r>
        <w:rPr>
          <w:rFonts w:hint="eastAsia"/>
          <w:b/>
          <w:color w:val="000000"/>
          <w:szCs w:val="32"/>
        </w:rPr>
        <w:t xml:space="preserve"> </w:t>
      </w:r>
      <w:r w:rsidRPr="00791B0E">
        <w:rPr>
          <w:color w:val="000000"/>
          <w:szCs w:val="32"/>
        </w:rPr>
        <w:t>法制机构对拟作出的重大行政执法决定进行法制审核后，根据不同情况，分别</w:t>
      </w:r>
      <w:proofErr w:type="gramStart"/>
      <w:r w:rsidRPr="00791B0E">
        <w:rPr>
          <w:color w:val="000000"/>
          <w:szCs w:val="32"/>
        </w:rPr>
        <w:t>作出</w:t>
      </w:r>
      <w:proofErr w:type="gramEnd"/>
      <w:r w:rsidRPr="00791B0E">
        <w:rPr>
          <w:color w:val="000000"/>
          <w:szCs w:val="32"/>
        </w:rPr>
        <w:t>如下处理</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一</w:t>
      </w:r>
      <w:r>
        <w:rPr>
          <w:color w:val="000000"/>
          <w:szCs w:val="32"/>
        </w:rPr>
        <w:t>）</w:t>
      </w:r>
      <w:r w:rsidRPr="00791B0E">
        <w:rPr>
          <w:color w:val="000000"/>
          <w:szCs w:val="32"/>
        </w:rPr>
        <w:t>拟作出的重大行政执法决定事实清楚、证据确凿、程序合法，适用法律准确，</w:t>
      </w:r>
      <w:proofErr w:type="gramStart"/>
      <w:r w:rsidRPr="00791B0E">
        <w:rPr>
          <w:color w:val="000000"/>
          <w:szCs w:val="32"/>
        </w:rPr>
        <w:t>作出</w:t>
      </w:r>
      <w:proofErr w:type="gramEnd"/>
      <w:r w:rsidRPr="00791B0E">
        <w:rPr>
          <w:color w:val="000000"/>
          <w:szCs w:val="32"/>
        </w:rPr>
        <w:t>同意的审核意见</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二</w:t>
      </w:r>
      <w:r>
        <w:rPr>
          <w:color w:val="000000"/>
          <w:szCs w:val="32"/>
        </w:rPr>
        <w:t>）</w:t>
      </w:r>
      <w:r w:rsidRPr="00791B0E">
        <w:rPr>
          <w:color w:val="000000"/>
          <w:szCs w:val="32"/>
        </w:rPr>
        <w:t>事实不清、证据不足的，</w:t>
      </w:r>
      <w:proofErr w:type="gramStart"/>
      <w:r w:rsidRPr="00791B0E">
        <w:rPr>
          <w:color w:val="000000"/>
          <w:szCs w:val="32"/>
        </w:rPr>
        <w:t>作出</w:t>
      </w:r>
      <w:proofErr w:type="gramEnd"/>
      <w:r w:rsidRPr="00791B0E">
        <w:rPr>
          <w:color w:val="000000"/>
          <w:szCs w:val="32"/>
        </w:rPr>
        <w:t>补充调查的审核意见</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适用法律不当或者自由裁量不当的，</w:t>
      </w:r>
      <w:proofErr w:type="gramStart"/>
      <w:r w:rsidRPr="00791B0E">
        <w:rPr>
          <w:color w:val="000000"/>
          <w:szCs w:val="32"/>
        </w:rPr>
        <w:t>作出</w:t>
      </w:r>
      <w:proofErr w:type="gramEnd"/>
      <w:r w:rsidRPr="00791B0E">
        <w:rPr>
          <w:color w:val="000000"/>
          <w:szCs w:val="32"/>
        </w:rPr>
        <w:t>变更的审核</w:t>
      </w:r>
      <w:r w:rsidRPr="00791B0E">
        <w:rPr>
          <w:color w:val="000000"/>
          <w:szCs w:val="32"/>
        </w:rPr>
        <w:lastRenderedPageBreak/>
        <w:t>意见</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四</w:t>
      </w:r>
      <w:r>
        <w:rPr>
          <w:color w:val="000000"/>
          <w:szCs w:val="32"/>
        </w:rPr>
        <w:t>）</w:t>
      </w:r>
      <w:r w:rsidRPr="00791B0E">
        <w:rPr>
          <w:color w:val="000000"/>
          <w:szCs w:val="32"/>
        </w:rPr>
        <w:t>程序不合法的，</w:t>
      </w:r>
      <w:proofErr w:type="gramStart"/>
      <w:r w:rsidRPr="00791B0E">
        <w:rPr>
          <w:color w:val="000000"/>
          <w:szCs w:val="32"/>
        </w:rPr>
        <w:t>作出</w:t>
      </w:r>
      <w:proofErr w:type="gramEnd"/>
      <w:r w:rsidRPr="00791B0E">
        <w:rPr>
          <w:color w:val="000000"/>
          <w:szCs w:val="32"/>
        </w:rPr>
        <w:t>纠正的审核意见；</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五</w:t>
      </w:r>
      <w:r>
        <w:rPr>
          <w:color w:val="000000"/>
          <w:szCs w:val="32"/>
        </w:rPr>
        <w:t>）</w:t>
      </w:r>
      <w:r w:rsidRPr="00791B0E">
        <w:rPr>
          <w:color w:val="000000"/>
          <w:szCs w:val="32"/>
        </w:rPr>
        <w:t>超出本机关管辖范围的，</w:t>
      </w:r>
      <w:proofErr w:type="gramStart"/>
      <w:r w:rsidRPr="00791B0E">
        <w:rPr>
          <w:color w:val="000000"/>
          <w:szCs w:val="32"/>
        </w:rPr>
        <w:t>作出</w:t>
      </w:r>
      <w:proofErr w:type="gramEnd"/>
      <w:r w:rsidRPr="00791B0E">
        <w:rPr>
          <w:color w:val="000000"/>
          <w:szCs w:val="32"/>
        </w:rPr>
        <w:t>移送的审核意见。</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第十八条</w:t>
      </w:r>
      <w:r w:rsidRPr="00791B0E">
        <w:rPr>
          <w:color w:val="000000"/>
          <w:szCs w:val="32"/>
        </w:rPr>
        <w:t xml:space="preserve"> </w:t>
      </w:r>
      <w:r>
        <w:rPr>
          <w:rFonts w:hint="eastAsia"/>
          <w:color w:val="000000"/>
          <w:szCs w:val="32"/>
        </w:rPr>
        <w:t xml:space="preserve"> </w:t>
      </w:r>
      <w:r w:rsidRPr="00791B0E">
        <w:rPr>
          <w:color w:val="000000"/>
          <w:szCs w:val="32"/>
        </w:rPr>
        <w:t>法制机构审核后，应当出具书面审核意见，一式两份，一份连同案卷材料回复执法机构，一份留存归档。</w:t>
      </w:r>
      <w:r w:rsidRPr="00791B0E">
        <w:rPr>
          <w:color w:val="000000"/>
          <w:szCs w:val="32"/>
        </w:rPr>
        <w:t xml:space="preserve"> </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第十九条</w:t>
      </w:r>
      <w:r w:rsidRPr="00791B0E">
        <w:rPr>
          <w:color w:val="000000"/>
          <w:szCs w:val="32"/>
        </w:rPr>
        <w:t xml:space="preserve"> </w:t>
      </w:r>
      <w:r>
        <w:rPr>
          <w:rFonts w:hint="eastAsia"/>
          <w:color w:val="000000"/>
          <w:szCs w:val="32"/>
        </w:rPr>
        <w:t xml:space="preserve"> </w:t>
      </w:r>
      <w:r w:rsidRPr="00791B0E">
        <w:rPr>
          <w:color w:val="000000"/>
          <w:szCs w:val="32"/>
        </w:rPr>
        <w:t>法制审核未通过的，执法机构要根据法制审核意见对提交送审的材料进行完善或者补正后，再次提交法制机构进行审核。</w:t>
      </w:r>
    </w:p>
    <w:p w:rsidR="00097B1E" w:rsidRPr="00791B0E" w:rsidRDefault="00097B1E" w:rsidP="00097B1E">
      <w:pPr>
        <w:adjustRightInd w:val="0"/>
        <w:snapToGrid w:val="0"/>
        <w:spacing w:line="580" w:lineRule="exact"/>
        <w:ind w:firstLineChars="200" w:firstLine="640"/>
        <w:rPr>
          <w:color w:val="000000"/>
          <w:szCs w:val="32"/>
        </w:rPr>
      </w:pPr>
      <w:r w:rsidRPr="00791B0E">
        <w:rPr>
          <w:color w:val="000000"/>
          <w:szCs w:val="32"/>
        </w:rPr>
        <w:t>执法机构对法制审核意见有异议，经与法制机构沟通后无法达成一致意见的，由执法机构启动协调机制，交由本局负责人集体讨论决定。</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第二十条</w:t>
      </w:r>
      <w:r w:rsidRPr="00791B0E">
        <w:rPr>
          <w:color w:val="000000"/>
          <w:szCs w:val="32"/>
        </w:rPr>
        <w:t xml:space="preserve"> </w:t>
      </w:r>
      <w:r>
        <w:rPr>
          <w:rFonts w:hint="eastAsia"/>
          <w:color w:val="000000"/>
          <w:szCs w:val="32"/>
        </w:rPr>
        <w:t xml:space="preserve"> </w:t>
      </w:r>
      <w:r w:rsidRPr="00791B0E">
        <w:rPr>
          <w:color w:val="000000"/>
          <w:szCs w:val="32"/>
        </w:rPr>
        <w:t>法制机构审核工作人员与审核的案件有直接利害关系的，应当主动回避。</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第二十一条</w:t>
      </w:r>
      <w:r w:rsidRPr="00791B0E">
        <w:rPr>
          <w:b/>
          <w:color w:val="000000"/>
          <w:szCs w:val="32"/>
        </w:rPr>
        <w:t xml:space="preserve"> </w:t>
      </w:r>
      <w:r>
        <w:rPr>
          <w:rFonts w:hint="eastAsia"/>
          <w:b/>
          <w:color w:val="000000"/>
          <w:szCs w:val="32"/>
        </w:rPr>
        <w:t xml:space="preserve"> </w:t>
      </w:r>
      <w:r w:rsidRPr="00791B0E">
        <w:rPr>
          <w:color w:val="000000"/>
          <w:szCs w:val="32"/>
        </w:rPr>
        <w:t>法制机构出具的重大行政执法决定法制审核意见应当装入行政执法案卷。</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第二十二条</w:t>
      </w:r>
      <w:r w:rsidRPr="00791B0E">
        <w:rPr>
          <w:color w:val="000000"/>
          <w:szCs w:val="32"/>
        </w:rPr>
        <w:t xml:space="preserve"> </w:t>
      </w:r>
      <w:r>
        <w:rPr>
          <w:rFonts w:hint="eastAsia"/>
          <w:color w:val="000000"/>
          <w:szCs w:val="32"/>
        </w:rPr>
        <w:t xml:space="preserve"> </w:t>
      </w:r>
      <w:r w:rsidRPr="00791B0E">
        <w:rPr>
          <w:color w:val="000000"/>
          <w:szCs w:val="32"/>
        </w:rPr>
        <w:t>执法机构对送审材料的真实性、准确性、完整性，以及行政执法的事实、证据、法律适用、程序的合法性负责。法制机构对重大行政执法决定的法制审核意见负责。</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第二十三条</w:t>
      </w:r>
      <w:r w:rsidRPr="00791B0E">
        <w:rPr>
          <w:color w:val="000000"/>
          <w:szCs w:val="32"/>
        </w:rPr>
        <w:t xml:space="preserve"> </w:t>
      </w:r>
      <w:r>
        <w:rPr>
          <w:rFonts w:hint="eastAsia"/>
          <w:color w:val="000000"/>
          <w:szCs w:val="32"/>
        </w:rPr>
        <w:t xml:space="preserve"> </w:t>
      </w:r>
      <w:r w:rsidRPr="00791B0E">
        <w:rPr>
          <w:color w:val="000000"/>
          <w:szCs w:val="32"/>
        </w:rPr>
        <w:t>违反本办法规定，情节严重或者造成严重后果的，对直接负责的主管人员和其他责任人员依法追究相关责任</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一</w:t>
      </w:r>
      <w:r>
        <w:rPr>
          <w:color w:val="000000"/>
          <w:szCs w:val="32"/>
        </w:rPr>
        <w:t>）</w:t>
      </w:r>
      <w:r w:rsidRPr="00791B0E">
        <w:rPr>
          <w:color w:val="000000"/>
          <w:szCs w:val="32"/>
        </w:rPr>
        <w:t>对</w:t>
      </w:r>
      <w:proofErr w:type="gramStart"/>
      <w:r w:rsidRPr="00791B0E">
        <w:rPr>
          <w:color w:val="000000"/>
          <w:szCs w:val="32"/>
        </w:rPr>
        <w:t>作出</w:t>
      </w:r>
      <w:proofErr w:type="gramEnd"/>
      <w:r w:rsidRPr="00791B0E">
        <w:rPr>
          <w:color w:val="000000"/>
          <w:szCs w:val="32"/>
        </w:rPr>
        <w:t>的重大行政执法决定未进行法制审核或者未按规定进行法制审核的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lastRenderedPageBreak/>
        <w:t>（</w:t>
      </w:r>
      <w:r w:rsidRPr="00791B0E">
        <w:rPr>
          <w:color w:val="000000"/>
          <w:szCs w:val="32"/>
        </w:rPr>
        <w:t>二</w:t>
      </w:r>
      <w:r>
        <w:rPr>
          <w:color w:val="000000"/>
          <w:szCs w:val="32"/>
        </w:rPr>
        <w:t>）</w:t>
      </w:r>
      <w:r w:rsidRPr="00791B0E">
        <w:rPr>
          <w:color w:val="000000"/>
          <w:szCs w:val="32"/>
        </w:rPr>
        <w:t>执法承办机部门送交法制审核过程中隐瞒真相、提供伪证或者隐匿、毁灭执法证据的</w:t>
      </w:r>
      <w:r>
        <w:rPr>
          <w:color w:val="000000"/>
          <w:szCs w:val="32"/>
        </w:rPr>
        <w:t>；</w:t>
      </w:r>
    </w:p>
    <w:p w:rsidR="00097B1E" w:rsidRPr="00791B0E" w:rsidRDefault="00097B1E" w:rsidP="00097B1E">
      <w:pPr>
        <w:adjustRightInd w:val="0"/>
        <w:snapToGrid w:val="0"/>
        <w:spacing w:line="580" w:lineRule="exact"/>
        <w:ind w:firstLineChars="200" w:firstLine="640"/>
        <w:rPr>
          <w:color w:val="000000"/>
          <w:szCs w:val="32"/>
        </w:rPr>
      </w:pPr>
      <w:r>
        <w:rPr>
          <w:color w:val="000000"/>
          <w:szCs w:val="32"/>
        </w:rPr>
        <w:t>（</w:t>
      </w:r>
      <w:r w:rsidRPr="00791B0E">
        <w:rPr>
          <w:color w:val="000000"/>
          <w:szCs w:val="32"/>
        </w:rPr>
        <w:t>三</w:t>
      </w:r>
      <w:r>
        <w:rPr>
          <w:color w:val="000000"/>
          <w:szCs w:val="32"/>
        </w:rPr>
        <w:t>）</w:t>
      </w:r>
      <w:r w:rsidRPr="00791B0E">
        <w:rPr>
          <w:color w:val="000000"/>
          <w:szCs w:val="32"/>
        </w:rPr>
        <w:t>法制审核机构审核过程中弄虚作假、玩忽职守、徇私舞弊的。</w:t>
      </w:r>
    </w:p>
    <w:p w:rsidR="00097B1E" w:rsidRPr="00791B0E" w:rsidRDefault="00097B1E" w:rsidP="00097B1E">
      <w:pPr>
        <w:adjustRightInd w:val="0"/>
        <w:snapToGrid w:val="0"/>
        <w:spacing w:line="580" w:lineRule="exact"/>
        <w:ind w:firstLineChars="200" w:firstLine="643"/>
        <w:rPr>
          <w:color w:val="000000"/>
          <w:szCs w:val="32"/>
        </w:rPr>
      </w:pPr>
      <w:r w:rsidRPr="00791B0E">
        <w:rPr>
          <w:b/>
          <w:color w:val="000000"/>
          <w:szCs w:val="32"/>
        </w:rPr>
        <w:t>第二十四</w:t>
      </w:r>
      <w:r w:rsidRPr="00791B0E">
        <w:rPr>
          <w:color w:val="000000"/>
          <w:szCs w:val="32"/>
        </w:rPr>
        <w:t>条</w:t>
      </w:r>
      <w:r w:rsidRPr="00791B0E">
        <w:rPr>
          <w:color w:val="000000"/>
          <w:szCs w:val="32"/>
        </w:rPr>
        <w:t xml:space="preserve"> </w:t>
      </w:r>
      <w:r>
        <w:rPr>
          <w:rFonts w:hint="eastAsia"/>
          <w:color w:val="000000"/>
          <w:szCs w:val="32"/>
        </w:rPr>
        <w:t xml:space="preserve"> </w:t>
      </w:r>
      <w:r w:rsidRPr="00791B0E">
        <w:rPr>
          <w:color w:val="000000"/>
          <w:szCs w:val="32"/>
        </w:rPr>
        <w:t>本办法自公布之日起执行。</w:t>
      </w:r>
    </w:p>
    <w:p w:rsidR="00B136A3" w:rsidRPr="00097B1E" w:rsidRDefault="005B4294"/>
    <w:sectPr w:rsidR="00B136A3" w:rsidRPr="00097B1E" w:rsidSect="00791B0E">
      <w:headerReference w:type="default" r:id="rId4"/>
      <w:footerReference w:type="default" r:id="rId5"/>
      <w:pgSz w:w="11906" w:h="16838" w:code="9"/>
      <w:pgMar w:top="2041" w:right="1474" w:bottom="1928" w:left="1474" w:header="851" w:footer="992" w:gutter="0"/>
      <w:pgNumType w:fmt="numberInDash"/>
      <w:cols w:space="720"/>
      <w:docGrid w:linePitch="43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5B" w:rsidRDefault="005B4294">
    <w:pPr>
      <w:pStyle w:val="a4"/>
    </w:pPr>
    <w:r>
      <w:pict>
        <v:shapetype id="_x0000_t202" coordsize="21600,21600" o:spt="202" path="m,l,21600r21600,l21600,xe">
          <v:stroke joinstyle="miter"/>
          <v:path gradientshapeok="t" o:connecttype="rect"/>
        </v:shapetype>
        <v:shape id="文本框1" o:spid="_x0000_s1025" type="#_x0000_t202" style="position:absolute;margin-left:0;margin-top:0;width:2in;height:2in;z-index:251660288;mso-wrap-style:none;mso-position-horizontal:center;mso-position-horizontal-relative:margin" filled="f" stroked="f">
          <v:textbox style="mso-next-textbox:#文本框1;mso-fit-shape-to-text:t" inset="0,0,0,0">
            <w:txbxContent>
              <w:p w:rsidR="007A115B" w:rsidRPr="00791B0E" w:rsidRDefault="005B4294">
                <w:pPr>
                  <w:snapToGrid w:val="0"/>
                  <w:rPr>
                    <w:rFonts w:ascii="仿宋_GB2312" w:hint="eastAsia"/>
                    <w:sz w:val="18"/>
                    <w:szCs w:val="18"/>
                  </w:rPr>
                </w:pPr>
                <w:r w:rsidRPr="00791B0E">
                  <w:rPr>
                    <w:rFonts w:ascii="仿宋_GB2312" w:hint="eastAsia"/>
                    <w:sz w:val="18"/>
                    <w:szCs w:val="18"/>
                  </w:rPr>
                  <w:fldChar w:fldCharType="begin"/>
                </w:r>
                <w:r w:rsidRPr="00791B0E">
                  <w:rPr>
                    <w:rFonts w:ascii="仿宋_GB2312" w:hint="eastAsia"/>
                    <w:sz w:val="18"/>
                    <w:szCs w:val="18"/>
                  </w:rPr>
                  <w:instrText xml:space="preserve"> PAGE  \* MERGEFORMAT </w:instrText>
                </w:r>
                <w:r w:rsidRPr="00791B0E">
                  <w:rPr>
                    <w:rFonts w:ascii="仿宋_GB2312" w:hint="eastAsia"/>
                    <w:sz w:val="18"/>
                    <w:szCs w:val="18"/>
                  </w:rPr>
                  <w:fldChar w:fldCharType="separate"/>
                </w:r>
                <w:r w:rsidR="00097B1E" w:rsidRPr="00097B1E">
                  <w:rPr>
                    <w:rFonts w:ascii="仿宋_GB2312"/>
                    <w:noProof/>
                    <w:sz w:val="18"/>
                    <w:szCs w:val="18"/>
                    <w:lang w:val="en-US" w:eastAsia="zh-CN"/>
                  </w:rPr>
                  <w:t>- 1 -</w:t>
                </w:r>
                <w:r w:rsidRPr="00791B0E">
                  <w:rPr>
                    <w:rFonts w:ascii="仿宋_GB2312" w:hint="eastAsia"/>
                    <w:sz w:val="18"/>
                    <w:szCs w:val="18"/>
                  </w:rPr>
                  <w:fldChar w:fldCharType="end"/>
                </w:r>
              </w:p>
            </w:txbxContent>
          </v:textbox>
          <w10:wrap anchorx="margin"/>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5B" w:rsidRDefault="005B4294">
    <w:pPr>
      <w:pStyle w:val="a3"/>
      <w:pBdr>
        <w:top w:val="none" w:sz="0" w:space="0" w:color="auto"/>
      </w:pBdr>
      <w:rPr>
        <w:rFonts w:hint="eastAsia"/>
      </w:rPr>
    </w:pPr>
    <w:r>
      <w:pict>
        <v:shapetype id="_x0000_t202" coordsize="21600,21600" o:spt="202" path="m,l,21600r21600,l21600,xe">
          <v:stroke joinstyle="miter"/>
          <v:path gradientshapeok="t" o:connecttype="rect"/>
        </v:shapetype>
        <v:shape id="文本框2" o:spid="_x0000_s1026" type="#_x0000_t202" style="position:absolute;left:0;text-align:left;margin-left:0;margin-top:0;width:2in;height:2in;z-index:251661312;mso-wrap-style:none;mso-position-horizontal:center;mso-position-horizontal-relative:margin" filled="f" stroked="f">
          <v:textbox style="mso-fit-shape-to-text:t" inset="0,0,0,0">
            <w:txbxContent>
              <w:p w:rsidR="007A115B" w:rsidRDefault="005B4294">
                <w:pPr>
                  <w:snapToGrid w:val="0"/>
                  <w:rPr>
                    <w:rFonts w:hint="eastAsia"/>
                    <w:sz w:val="18"/>
                  </w:rPr>
                </w:pPr>
              </w:p>
            </w:txbxContent>
          </v:textbox>
          <w10:wrap anchorx="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compat>
    <w:spaceForUL/>
    <w:balanceSingleByteDoubleByteWidth/>
    <w:doNotLeaveBackslashAlone/>
    <w:ulTrailSpace/>
    <w:doNotExpandShiftReturn/>
    <w:adjustLineHeightInTable/>
    <w:useFELayout/>
  </w:compat>
  <w:rsids>
    <w:rsidRoot w:val="00097B1E"/>
    <w:rsid w:val="00097B1E"/>
    <w:rsid w:val="001A5BC8"/>
    <w:rsid w:val="005658B9"/>
    <w:rsid w:val="005B4294"/>
    <w:rsid w:val="00757E18"/>
    <w:rsid w:val="00767906"/>
    <w:rsid w:val="00D84F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1E"/>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97B1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
    <w:name w:val="页眉 Char"/>
    <w:basedOn w:val="a0"/>
    <w:link w:val="a3"/>
    <w:rsid w:val="00097B1E"/>
    <w:rPr>
      <w:rFonts w:ascii="Times New Roman" w:eastAsia="仿宋_GB2312" w:hAnsi="Times New Roman" w:cs="Times New Roman"/>
      <w:sz w:val="18"/>
      <w:szCs w:val="24"/>
    </w:rPr>
  </w:style>
  <w:style w:type="paragraph" w:styleId="a4">
    <w:name w:val="footer"/>
    <w:basedOn w:val="a"/>
    <w:link w:val="Char0"/>
    <w:rsid w:val="00097B1E"/>
    <w:pPr>
      <w:tabs>
        <w:tab w:val="center" w:pos="4153"/>
        <w:tab w:val="right" w:pos="8306"/>
      </w:tabs>
      <w:snapToGrid w:val="0"/>
      <w:jc w:val="left"/>
    </w:pPr>
    <w:rPr>
      <w:sz w:val="18"/>
    </w:rPr>
  </w:style>
  <w:style w:type="character" w:customStyle="1" w:styleId="Char0">
    <w:name w:val="页脚 Char"/>
    <w:basedOn w:val="a0"/>
    <w:link w:val="a4"/>
    <w:rsid w:val="00097B1E"/>
    <w:rPr>
      <w:rFonts w:ascii="Times New Roman" w:eastAsia="仿宋_GB2312" w:hAnsi="Times New Roman" w:cs="Times New Roman"/>
      <w:sz w:val="1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cp:revision>
  <dcterms:created xsi:type="dcterms:W3CDTF">2020-10-30T07:44:00Z</dcterms:created>
  <dcterms:modified xsi:type="dcterms:W3CDTF">2020-10-30T07:44:00Z</dcterms:modified>
</cp:coreProperties>
</file>