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7D7" w:rsidRDefault="007057D7" w:rsidP="00D36221">
      <w:pPr>
        <w:spacing w:line="580" w:lineRule="exact"/>
        <w:rPr>
          <w:rFonts w:ascii="方正小标宋简体" w:eastAsia="方正小标宋简体" w:hAnsi="宋体" w:cs="Times New Roman"/>
          <w:bCs/>
          <w:color w:val="FF0000"/>
          <w:sz w:val="84"/>
          <w:szCs w:val="24"/>
        </w:rPr>
      </w:pPr>
    </w:p>
    <w:p w:rsidR="00E51EF4" w:rsidRPr="00D36221" w:rsidRDefault="00E51EF4" w:rsidP="0086105A">
      <w:pPr>
        <w:jc w:val="distribute"/>
        <w:rPr>
          <w:rFonts w:ascii="方正小标宋简体" w:eastAsia="方正小标宋简体"/>
          <w:color w:val="FF0000"/>
          <w:spacing w:val="200"/>
          <w:w w:val="70"/>
          <w:sz w:val="140"/>
          <w:szCs w:val="140"/>
        </w:rPr>
      </w:pPr>
      <w:r w:rsidRPr="005C6131">
        <w:rPr>
          <w:rFonts w:ascii="方正小标宋简体" w:eastAsia="方正小标宋简体" w:hint="eastAsia"/>
          <w:color w:val="FF0000"/>
          <w:spacing w:val="200"/>
          <w:w w:val="70"/>
          <w:sz w:val="140"/>
          <w:szCs w:val="140"/>
        </w:rPr>
        <w:t>太仓市司法局</w:t>
      </w:r>
    </w:p>
    <w:p w:rsidR="00E51EF4" w:rsidRDefault="00C764F6" w:rsidP="00B44C27">
      <w:pPr>
        <w:spacing w:line="580" w:lineRule="exact"/>
        <w:jc w:val="left"/>
        <w:rPr>
          <w:rFonts w:ascii="方正小标宋简体" w:eastAsia="方正小标宋简体"/>
          <w:color w:val="FF0000"/>
          <w:spacing w:val="32"/>
          <w:w w:val="70"/>
          <w:sz w:val="140"/>
          <w:szCs w:val="140"/>
        </w:rPr>
      </w:pPr>
      <w:r>
        <w:rPr>
          <w:rFonts w:ascii="方正小标宋简体" w:eastAsia="方正小标宋简体" w:hint="eastAsia"/>
          <w:color w:val="FF0000"/>
          <w:spacing w:val="32"/>
          <w:w w:val="70"/>
          <w:sz w:val="100"/>
          <w:szCs w:val="100"/>
          <w:u w:val="single"/>
        </w:rPr>
        <w:t xml:space="preserve">               </w:t>
      </w:r>
      <w:r w:rsidR="004E29AB">
        <w:rPr>
          <w:rFonts w:ascii="方正小标宋简体" w:eastAsia="方正小标宋简体" w:hint="eastAsia"/>
          <w:color w:val="FF0000"/>
          <w:spacing w:val="32"/>
          <w:w w:val="70"/>
          <w:sz w:val="100"/>
          <w:szCs w:val="100"/>
          <w:u w:val="single"/>
        </w:rPr>
        <w:t xml:space="preserve">  </w:t>
      </w:r>
      <w:r>
        <w:rPr>
          <w:rFonts w:ascii="方正小标宋简体" w:eastAsia="方正小标宋简体" w:hint="eastAsia"/>
          <w:color w:val="FF0000"/>
          <w:spacing w:val="32"/>
          <w:w w:val="70"/>
          <w:sz w:val="100"/>
          <w:szCs w:val="100"/>
          <w:u w:val="single"/>
        </w:rPr>
        <w:t xml:space="preserve">      </w:t>
      </w:r>
    </w:p>
    <w:p w:rsidR="009729D1" w:rsidRDefault="009729D1" w:rsidP="00B44C27">
      <w:pPr>
        <w:spacing w:line="580" w:lineRule="exact"/>
        <w:rPr>
          <w:rFonts w:ascii="方正小标宋简体" w:eastAsia="方正小标宋简体" w:hAnsi="Times New Roman" w:cs="Times New Roman"/>
          <w:bCs/>
          <w:sz w:val="32"/>
          <w:szCs w:val="32"/>
        </w:rPr>
      </w:pPr>
      <w:bookmarkStart w:id="0" w:name="_GoBack"/>
      <w:bookmarkEnd w:id="0"/>
    </w:p>
    <w:p w:rsidR="00A742CD" w:rsidRDefault="00A742CD" w:rsidP="00B44C27">
      <w:pPr>
        <w:spacing w:line="580" w:lineRule="exact"/>
        <w:rPr>
          <w:rFonts w:ascii="方正小标宋简体" w:eastAsia="方正小标宋简体" w:hAnsi="Times New Roman" w:cs="Times New Roman"/>
          <w:bCs/>
          <w:sz w:val="32"/>
          <w:szCs w:val="32"/>
        </w:rPr>
      </w:pPr>
    </w:p>
    <w:p w:rsidR="00C579D4" w:rsidRDefault="00C67ADC" w:rsidP="00C579D4">
      <w:pPr>
        <w:spacing w:line="560" w:lineRule="exact"/>
        <w:jc w:val="center"/>
        <w:rPr>
          <w:rFonts w:ascii="Times New Roman" w:eastAsia="方正小标宋简体" w:cs="Times New Roman"/>
          <w:bCs/>
          <w:sz w:val="44"/>
          <w:szCs w:val="44"/>
        </w:rPr>
      </w:pPr>
      <w:r w:rsidRPr="00792701">
        <w:rPr>
          <w:rFonts w:ascii="Times New Roman" w:eastAsia="方正小标宋简体" w:cs="Times New Roman"/>
          <w:bCs/>
          <w:sz w:val="44"/>
          <w:szCs w:val="44"/>
        </w:rPr>
        <w:t>关于开展太仓司法行政第</w:t>
      </w:r>
      <w:r w:rsidR="00F32EDE">
        <w:rPr>
          <w:rFonts w:ascii="Times New Roman" w:eastAsia="方正小标宋简体" w:cs="Times New Roman"/>
          <w:bCs/>
          <w:sz w:val="44"/>
          <w:szCs w:val="44"/>
        </w:rPr>
        <w:t>九</w:t>
      </w:r>
      <w:r w:rsidRPr="00792701">
        <w:rPr>
          <w:rFonts w:ascii="Times New Roman" w:eastAsia="方正小标宋简体" w:cs="Times New Roman"/>
          <w:bCs/>
          <w:sz w:val="44"/>
          <w:szCs w:val="44"/>
        </w:rPr>
        <w:t>个</w:t>
      </w:r>
    </w:p>
    <w:p w:rsidR="00C67ADC" w:rsidRPr="00792701" w:rsidRDefault="00C67ADC" w:rsidP="00C579D4">
      <w:pPr>
        <w:spacing w:line="56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 w:rsidRPr="00792701">
        <w:rPr>
          <w:rFonts w:ascii="Times New Roman" w:eastAsia="方正小标宋简体" w:hAnsi="Times New Roman" w:cs="Times New Roman"/>
          <w:bCs/>
          <w:sz w:val="44"/>
          <w:szCs w:val="44"/>
        </w:rPr>
        <w:t>“</w:t>
      </w:r>
      <w:r w:rsidRPr="00792701">
        <w:rPr>
          <w:rFonts w:ascii="Times New Roman" w:eastAsia="方正小标宋简体" w:cs="Times New Roman"/>
          <w:bCs/>
          <w:sz w:val="44"/>
          <w:szCs w:val="44"/>
        </w:rPr>
        <w:t>暖阳一号</w:t>
      </w:r>
      <w:r w:rsidRPr="00792701">
        <w:rPr>
          <w:rFonts w:ascii="Times New Roman" w:eastAsia="方正小标宋简体" w:hAnsi="Times New Roman" w:cs="Times New Roman"/>
          <w:bCs/>
          <w:sz w:val="44"/>
          <w:szCs w:val="44"/>
        </w:rPr>
        <w:t>”</w:t>
      </w:r>
      <w:r w:rsidRPr="00792701">
        <w:rPr>
          <w:rFonts w:ascii="Times New Roman" w:eastAsia="方正小标宋简体" w:cs="Times New Roman"/>
          <w:bCs/>
          <w:sz w:val="44"/>
          <w:szCs w:val="44"/>
        </w:rPr>
        <w:t>行动的通知</w:t>
      </w:r>
    </w:p>
    <w:p w:rsidR="00C67ADC" w:rsidRPr="00792701" w:rsidRDefault="00C67ADC" w:rsidP="00C67ADC">
      <w:pPr>
        <w:spacing w:line="560" w:lineRule="exact"/>
        <w:ind w:rightChars="-190" w:right="-399"/>
        <w:rPr>
          <w:rFonts w:ascii="Times New Roman" w:eastAsia="仿宋_GB2312" w:hAnsi="Times New Roman" w:cs="Times New Roman"/>
          <w:sz w:val="32"/>
          <w:szCs w:val="32"/>
        </w:rPr>
      </w:pPr>
    </w:p>
    <w:p w:rsidR="00792701" w:rsidRDefault="00C67ADC" w:rsidP="00792701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cs="Times New Roman"/>
          <w:sz w:val="32"/>
          <w:szCs w:val="32"/>
        </w:rPr>
        <w:t>各镇（街道）司法所，各律师事务所、法律服务所，局机关各科室（局）</w:t>
      </w:r>
      <w:r w:rsidR="00245E25">
        <w:rPr>
          <w:rFonts w:ascii="Times New Roman" w:eastAsia="仿宋_GB2312" w:cs="Times New Roman"/>
          <w:sz w:val="32"/>
          <w:szCs w:val="32"/>
        </w:rPr>
        <w:t>，</w:t>
      </w:r>
      <w:r w:rsidRPr="00792701">
        <w:rPr>
          <w:rFonts w:ascii="Times New Roman" w:eastAsia="仿宋_GB2312" w:cs="Times New Roman"/>
          <w:sz w:val="32"/>
          <w:szCs w:val="32"/>
        </w:rPr>
        <w:t>市法律援助中心</w:t>
      </w:r>
      <w:r w:rsidR="00245E25">
        <w:rPr>
          <w:rFonts w:ascii="Times New Roman" w:eastAsia="仿宋_GB2312" w:cs="Times New Roman"/>
          <w:sz w:val="32"/>
          <w:szCs w:val="32"/>
        </w:rPr>
        <w:t>，市公证处</w:t>
      </w:r>
      <w:r w:rsidRPr="00792701">
        <w:rPr>
          <w:rFonts w:ascii="Times New Roman" w:eastAsia="仿宋_GB2312" w:cs="Times New Roman"/>
          <w:sz w:val="32"/>
          <w:szCs w:val="32"/>
        </w:rPr>
        <w:t>：</w:t>
      </w:r>
    </w:p>
    <w:p w:rsidR="00C67ADC" w:rsidRPr="00792701" w:rsidRDefault="00C67ADC" w:rsidP="00792701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cs="Times New Roman"/>
          <w:sz w:val="32"/>
          <w:szCs w:val="32"/>
        </w:rPr>
        <w:t>现将开展太仓司法行政系统第</w:t>
      </w:r>
      <w:r w:rsidR="00F32EDE">
        <w:rPr>
          <w:rFonts w:ascii="Times New Roman" w:eastAsia="仿宋_GB2312" w:cs="Times New Roman"/>
          <w:sz w:val="32"/>
          <w:szCs w:val="32"/>
        </w:rPr>
        <w:t>九</w:t>
      </w:r>
      <w:r w:rsidRPr="00792701">
        <w:rPr>
          <w:rFonts w:ascii="Times New Roman" w:eastAsia="仿宋_GB2312" w:cs="Times New Roman"/>
          <w:sz w:val="32"/>
          <w:szCs w:val="32"/>
        </w:rPr>
        <w:t>个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92701">
        <w:rPr>
          <w:rFonts w:ascii="Times New Roman" w:eastAsia="仿宋_GB2312" w:cs="Times New Roman"/>
          <w:sz w:val="32"/>
          <w:szCs w:val="32"/>
        </w:rPr>
        <w:t>暖阳一号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92701">
        <w:rPr>
          <w:rFonts w:ascii="Times New Roman" w:eastAsia="仿宋_GB2312" w:cs="Times New Roman"/>
          <w:sz w:val="32"/>
          <w:szCs w:val="32"/>
        </w:rPr>
        <w:t>行动的方案印发给你们，请各部门按照方案认真组织活动，确保活动取得实效。</w:t>
      </w:r>
    </w:p>
    <w:p w:rsidR="00A85B8C" w:rsidRDefault="00A85B8C" w:rsidP="00792701">
      <w:pPr>
        <w:spacing w:line="560" w:lineRule="exact"/>
        <w:ind w:rightChars="-190" w:right="-399"/>
        <w:rPr>
          <w:rFonts w:ascii="Times New Roman" w:eastAsia="仿宋_GB2312" w:hAnsi="Times New Roman" w:cs="Times New Roman"/>
          <w:sz w:val="32"/>
          <w:szCs w:val="32"/>
        </w:rPr>
      </w:pPr>
    </w:p>
    <w:p w:rsidR="00792701" w:rsidRDefault="00792701" w:rsidP="00792701">
      <w:pPr>
        <w:spacing w:line="560" w:lineRule="exact"/>
        <w:ind w:rightChars="-190" w:right="-399"/>
        <w:rPr>
          <w:rFonts w:ascii="Times New Roman" w:eastAsia="仿宋_GB2312" w:hAnsi="Times New Roman" w:cs="Times New Roman"/>
          <w:sz w:val="32"/>
          <w:szCs w:val="32"/>
        </w:rPr>
      </w:pPr>
    </w:p>
    <w:p w:rsidR="00792701" w:rsidRDefault="00792701" w:rsidP="00792701">
      <w:pPr>
        <w:spacing w:line="560" w:lineRule="exact"/>
        <w:ind w:rightChars="-190" w:right="-399"/>
        <w:rPr>
          <w:rFonts w:ascii="Times New Roman" w:eastAsia="仿宋_GB2312" w:hAnsi="Times New Roman" w:cs="Times New Roman"/>
          <w:sz w:val="32"/>
          <w:szCs w:val="32"/>
        </w:rPr>
      </w:pPr>
    </w:p>
    <w:p w:rsidR="00792701" w:rsidRPr="00792701" w:rsidRDefault="00792701" w:rsidP="00792701">
      <w:pPr>
        <w:spacing w:line="560" w:lineRule="exact"/>
        <w:ind w:rightChars="-190" w:right="-399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:rsidR="00CA49D4" w:rsidRPr="00792701" w:rsidRDefault="00F91745" w:rsidP="00E64DAB">
      <w:pPr>
        <w:spacing w:line="580" w:lineRule="exact"/>
        <w:ind w:firstLineChars="1900" w:firstLine="6080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sz w:val="32"/>
          <w:szCs w:val="32"/>
        </w:rPr>
        <w:t>太仓市司法局</w:t>
      </w:r>
    </w:p>
    <w:p w:rsidR="00045371" w:rsidRPr="00792701" w:rsidRDefault="00FE08B0" w:rsidP="00792701">
      <w:pPr>
        <w:spacing w:line="580" w:lineRule="exact"/>
        <w:ind w:firstLineChars="1800" w:firstLine="5760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sz w:val="32"/>
          <w:szCs w:val="32"/>
        </w:rPr>
        <w:t>2020</w:t>
      </w:r>
      <w:r w:rsidR="00CA49D4" w:rsidRPr="00792701">
        <w:rPr>
          <w:rFonts w:ascii="Times New Roman" w:eastAsia="仿宋_GB2312" w:hAnsi="Times New Roman" w:cs="Times New Roman"/>
          <w:sz w:val="32"/>
          <w:szCs w:val="32"/>
        </w:rPr>
        <w:t>年</w:t>
      </w:r>
      <w:r w:rsidR="005613A6" w:rsidRPr="00792701">
        <w:rPr>
          <w:rFonts w:ascii="Times New Roman" w:eastAsia="仿宋_GB2312" w:hAnsi="Times New Roman" w:cs="Times New Roman"/>
          <w:sz w:val="32"/>
          <w:szCs w:val="32"/>
        </w:rPr>
        <w:t>12</w:t>
      </w:r>
      <w:r w:rsidR="00CA49D4" w:rsidRPr="00792701">
        <w:rPr>
          <w:rFonts w:ascii="Times New Roman" w:eastAsia="仿宋_GB2312" w:hAnsi="Times New Roman" w:cs="Times New Roman"/>
          <w:sz w:val="32"/>
          <w:szCs w:val="32"/>
        </w:rPr>
        <w:t>月</w:t>
      </w:r>
      <w:r w:rsidR="005613A6" w:rsidRPr="00792701">
        <w:rPr>
          <w:rFonts w:ascii="Times New Roman" w:eastAsia="仿宋_GB2312" w:hAnsi="Times New Roman" w:cs="Times New Roman"/>
          <w:sz w:val="32"/>
          <w:szCs w:val="32"/>
        </w:rPr>
        <w:t>2</w:t>
      </w:r>
      <w:r w:rsidR="00871E85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="00CA49D4" w:rsidRPr="00792701"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C67ADC" w:rsidRPr="00792701" w:rsidRDefault="00C67ADC" w:rsidP="00186DA1">
      <w:pPr>
        <w:spacing w:line="580" w:lineRule="exact"/>
        <w:ind w:firstLineChars="1800" w:firstLine="5760"/>
        <w:rPr>
          <w:rFonts w:ascii="Times New Roman" w:eastAsia="仿宋_GB2312" w:hAnsi="Times New Roman" w:cs="Times New Roman"/>
          <w:sz w:val="32"/>
          <w:szCs w:val="32"/>
        </w:rPr>
      </w:pPr>
    </w:p>
    <w:p w:rsidR="00C67ADC" w:rsidRPr="00792701" w:rsidRDefault="00C67ADC" w:rsidP="00792701">
      <w:pPr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C67ADC" w:rsidRPr="00F32EDE" w:rsidRDefault="00C67ADC" w:rsidP="00F32EDE">
      <w:pPr>
        <w:spacing w:line="580" w:lineRule="exact"/>
        <w:ind w:rightChars="-190" w:right="-399"/>
        <w:jc w:val="center"/>
        <w:rPr>
          <w:rFonts w:ascii="Times New Roman" w:eastAsia="方正小标宋简体" w:cs="Times New Roman"/>
          <w:bCs/>
          <w:sz w:val="44"/>
          <w:szCs w:val="44"/>
        </w:rPr>
      </w:pPr>
      <w:r w:rsidRPr="00792701">
        <w:rPr>
          <w:rFonts w:ascii="Times New Roman" w:eastAsia="方正小标宋简体" w:cs="Times New Roman"/>
          <w:bCs/>
          <w:sz w:val="44"/>
          <w:szCs w:val="44"/>
        </w:rPr>
        <w:t>太仓司法行政第</w:t>
      </w:r>
      <w:r w:rsidR="00792701">
        <w:rPr>
          <w:rFonts w:ascii="Times New Roman" w:eastAsia="方正小标宋简体" w:cs="Times New Roman"/>
          <w:bCs/>
          <w:sz w:val="44"/>
          <w:szCs w:val="44"/>
        </w:rPr>
        <w:t>九</w:t>
      </w:r>
      <w:r w:rsidRPr="00792701">
        <w:rPr>
          <w:rFonts w:ascii="Times New Roman" w:eastAsia="方正小标宋简体" w:cs="Times New Roman"/>
          <w:bCs/>
          <w:sz w:val="44"/>
          <w:szCs w:val="44"/>
        </w:rPr>
        <w:t>个</w:t>
      </w:r>
      <w:r w:rsidRPr="00792701">
        <w:rPr>
          <w:rFonts w:ascii="Times New Roman" w:eastAsia="方正小标宋简体" w:hAnsi="Times New Roman" w:cs="Times New Roman"/>
          <w:bCs/>
          <w:sz w:val="44"/>
          <w:szCs w:val="44"/>
        </w:rPr>
        <w:t>“</w:t>
      </w:r>
      <w:r w:rsidRPr="00792701">
        <w:rPr>
          <w:rFonts w:ascii="Times New Roman" w:eastAsia="方正小标宋简体" w:cs="Times New Roman"/>
          <w:bCs/>
          <w:sz w:val="44"/>
          <w:szCs w:val="44"/>
        </w:rPr>
        <w:t>暖阳一号</w:t>
      </w:r>
      <w:r w:rsidRPr="00792701">
        <w:rPr>
          <w:rFonts w:ascii="Times New Roman" w:eastAsia="方正小标宋简体" w:hAnsi="Times New Roman" w:cs="Times New Roman"/>
          <w:bCs/>
          <w:sz w:val="44"/>
          <w:szCs w:val="44"/>
        </w:rPr>
        <w:t>”</w:t>
      </w:r>
      <w:r w:rsidRPr="00792701">
        <w:rPr>
          <w:rFonts w:ascii="Times New Roman" w:eastAsia="方正小标宋简体" w:cs="Times New Roman"/>
          <w:bCs/>
          <w:sz w:val="44"/>
          <w:szCs w:val="44"/>
        </w:rPr>
        <w:t>行动方案</w:t>
      </w:r>
    </w:p>
    <w:p w:rsidR="00C67ADC" w:rsidRPr="00792701" w:rsidRDefault="00C67ADC" w:rsidP="00792701">
      <w:pPr>
        <w:spacing w:line="580" w:lineRule="exact"/>
        <w:rPr>
          <w:rFonts w:ascii="Times New Roman" w:eastAsia="仿宋_GB2312" w:hAnsi="Times New Roman" w:cs="Times New Roman"/>
          <w:b/>
          <w:bCs/>
          <w:color w:val="000000"/>
          <w:sz w:val="44"/>
          <w:szCs w:val="44"/>
          <w:bdr w:val="none" w:sz="0" w:space="0" w:color="auto" w:frame="1"/>
        </w:rPr>
      </w:pPr>
    </w:p>
    <w:p w:rsidR="00C67ADC" w:rsidRPr="00792701" w:rsidRDefault="00C67ADC" w:rsidP="00792701">
      <w:pPr>
        <w:spacing w:line="580" w:lineRule="exact"/>
        <w:ind w:rightChars="-190" w:right="-399"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暖阳一号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行动作为全市司法行政新年伊始的首次集中活动已连续开</w:t>
      </w:r>
      <w:r w:rsidRPr="00792701">
        <w:rPr>
          <w:rFonts w:ascii="Times New Roman" w:eastAsia="仿宋_GB2312" w:cs="Times New Roman"/>
          <w:sz w:val="32"/>
          <w:szCs w:val="32"/>
        </w:rPr>
        <w:t>展</w:t>
      </w:r>
      <w:r w:rsidR="00B83CEF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792701">
        <w:rPr>
          <w:rFonts w:ascii="Times New Roman" w:eastAsia="仿宋_GB2312" w:cs="Times New Roman"/>
          <w:sz w:val="32"/>
          <w:szCs w:val="32"/>
        </w:rPr>
        <w:t>年。为更好地集聚发展新动力，助力公共法律服务下沉。</w:t>
      </w:r>
      <w:r w:rsidR="00A46200">
        <w:rPr>
          <w:rFonts w:ascii="Times New Roman" w:eastAsia="仿宋_GB2312" w:hAnsi="Times New Roman" w:cs="Times New Roman"/>
          <w:sz w:val="32"/>
          <w:szCs w:val="32"/>
        </w:rPr>
        <w:t>经研究，决定在全系统内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集中开展第</w:t>
      </w:r>
      <w:r w:rsidR="00B83CEF">
        <w:rPr>
          <w:rFonts w:ascii="Times New Roman" w:eastAsia="仿宋_GB2312" w:hAnsi="Times New Roman" w:cs="Times New Roman"/>
          <w:sz w:val="32"/>
          <w:szCs w:val="32"/>
        </w:rPr>
        <w:t>九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个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暖阳一号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行动</w:t>
      </w:r>
      <w:r w:rsidR="008F771D">
        <w:rPr>
          <w:rFonts w:ascii="Times New Roman" w:eastAsia="仿宋_GB2312" w:hAnsi="Times New Roman" w:cs="Times New Roman"/>
          <w:sz w:val="32"/>
          <w:szCs w:val="32"/>
        </w:rPr>
        <w:t>，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维护</w:t>
      </w:r>
      <w:r w:rsidR="00A46200">
        <w:rPr>
          <w:rFonts w:ascii="Times New Roman" w:eastAsia="仿宋_GB2312" w:hAnsi="Times New Roman" w:cs="Times New Roman"/>
          <w:sz w:val="32"/>
          <w:szCs w:val="32"/>
        </w:rPr>
        <w:t>农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民工</w:t>
      </w:r>
      <w:r w:rsidR="00A46200">
        <w:rPr>
          <w:rFonts w:ascii="Times New Roman" w:eastAsia="仿宋_GB2312" w:hAnsi="Times New Roman" w:cs="Times New Roman"/>
          <w:sz w:val="32"/>
          <w:szCs w:val="32"/>
        </w:rPr>
        <w:t>合法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权益，化解矛盾纠纷，充分发挥律师服务社会经济发展的职能作用，为民营企业发展提供优质高效的法律服务，为经济社会发展营造和谐稳定的法治环境，凝聚法治太仓建设的合力。具体方案如下：</w:t>
      </w:r>
    </w:p>
    <w:p w:rsidR="00C67ADC" w:rsidRPr="00792701" w:rsidRDefault="00891AE8" w:rsidP="00792701">
      <w:pPr>
        <w:pStyle w:val="a8"/>
        <w:spacing w:line="580" w:lineRule="exact"/>
        <w:ind w:rightChars="-159" w:right="-334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黑体"/>
          <w:sz w:val="32"/>
          <w:szCs w:val="32"/>
        </w:rPr>
        <w:t>一、总体要求</w:t>
      </w:r>
    </w:p>
    <w:p w:rsidR="00C67ADC" w:rsidRPr="00792701" w:rsidRDefault="00C67ADC" w:rsidP="00792701">
      <w:pPr>
        <w:pStyle w:val="a8"/>
        <w:spacing w:line="580" w:lineRule="exact"/>
        <w:ind w:rightChars="-159" w:right="-334" w:firstLine="640"/>
        <w:rPr>
          <w:rFonts w:ascii="Times New Roman" w:eastAsia="黑体" w:hAnsi="Times New Roman"/>
          <w:sz w:val="32"/>
          <w:szCs w:val="32"/>
        </w:rPr>
      </w:pPr>
      <w:r w:rsidRPr="00792701">
        <w:rPr>
          <w:rFonts w:ascii="Times New Roman" w:eastAsia="仿宋_GB2312" w:hAnsi="Times New Roman"/>
          <w:sz w:val="32"/>
          <w:szCs w:val="32"/>
        </w:rPr>
        <w:t>以习近平新时代中国特色社会主义思想为指导，深入贯彻党的十九大和十九届五中全会精神，立足新发展阶段、贯彻新发展理念、构建新发展格局，以满足人民日益增长的美好生活需要为根本目的，防范化解重大风险，确保农民工的合法权益，贯彻实施</w:t>
      </w:r>
      <w:r w:rsidR="008F771D">
        <w:rPr>
          <w:rFonts w:ascii="Times New Roman" w:eastAsia="仿宋_GB2312" w:hAnsi="Times New Roman"/>
          <w:sz w:val="32"/>
          <w:szCs w:val="32"/>
        </w:rPr>
        <w:t>《</w:t>
      </w:r>
      <w:r w:rsidRPr="00792701">
        <w:rPr>
          <w:rFonts w:ascii="Times New Roman" w:eastAsia="仿宋_GB2312" w:hAnsi="Times New Roman"/>
          <w:sz w:val="32"/>
          <w:szCs w:val="32"/>
        </w:rPr>
        <w:t>民法典</w:t>
      </w:r>
      <w:r w:rsidR="008F771D">
        <w:rPr>
          <w:rFonts w:ascii="Times New Roman" w:eastAsia="仿宋_GB2312" w:hAnsi="Times New Roman"/>
          <w:sz w:val="32"/>
          <w:szCs w:val="32"/>
        </w:rPr>
        <w:t>》，</w:t>
      </w:r>
      <w:r w:rsidRPr="00792701">
        <w:rPr>
          <w:rFonts w:ascii="Times New Roman" w:eastAsia="仿宋_GB2312" w:hAnsi="Times New Roman"/>
          <w:sz w:val="32"/>
          <w:szCs w:val="32"/>
        </w:rPr>
        <w:t>有力推进治理体系和治理能力现代化建设，确保我市实现高质量发展。</w:t>
      </w:r>
    </w:p>
    <w:p w:rsidR="00C67ADC" w:rsidRPr="00792701" w:rsidRDefault="00891AE8" w:rsidP="00792701">
      <w:pPr>
        <w:pStyle w:val="a8"/>
        <w:spacing w:line="580" w:lineRule="exact"/>
        <w:ind w:rightChars="-159" w:right="-334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黑体"/>
          <w:sz w:val="32"/>
          <w:szCs w:val="32"/>
        </w:rPr>
        <w:t>二、活动内容</w:t>
      </w:r>
    </w:p>
    <w:p w:rsidR="00F32EDE" w:rsidRDefault="00C67ADC" w:rsidP="00F32EDE">
      <w:pPr>
        <w:pStyle w:val="a8"/>
        <w:spacing w:line="580" w:lineRule="exact"/>
        <w:ind w:rightChars="-159" w:right="-334" w:firstLine="640"/>
        <w:rPr>
          <w:rFonts w:ascii="Times New Roman" w:eastAsia="仿宋_GB2312" w:hAnsi="Times New Roman"/>
          <w:sz w:val="32"/>
          <w:szCs w:val="32"/>
        </w:rPr>
      </w:pPr>
      <w:r w:rsidRPr="00792701">
        <w:rPr>
          <w:rFonts w:ascii="Times New Roman" w:eastAsia="仿宋_GB2312" w:hAnsi="Times New Roman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sz w:val="32"/>
          <w:szCs w:val="32"/>
        </w:rPr>
        <w:t>暖阳一号</w:t>
      </w:r>
      <w:r w:rsidRPr="00792701">
        <w:rPr>
          <w:rFonts w:ascii="Times New Roman" w:eastAsia="仿宋_GB2312" w:hAnsi="Times New Roman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sz w:val="32"/>
          <w:szCs w:val="32"/>
        </w:rPr>
        <w:t>行动从</w:t>
      </w:r>
      <w:r w:rsidRPr="00792701">
        <w:rPr>
          <w:rFonts w:ascii="Times New Roman" w:eastAsia="仿宋_GB2312" w:hAnsi="Times New Roman"/>
          <w:sz w:val="32"/>
          <w:szCs w:val="32"/>
        </w:rPr>
        <w:t>202</w:t>
      </w:r>
      <w:r w:rsidR="00B83CEF">
        <w:rPr>
          <w:rFonts w:ascii="Times New Roman" w:eastAsia="仿宋_GB2312" w:hAnsi="Times New Roman" w:hint="eastAsia"/>
          <w:sz w:val="32"/>
          <w:szCs w:val="32"/>
        </w:rPr>
        <w:t>1</w:t>
      </w:r>
      <w:r w:rsidRPr="00792701">
        <w:rPr>
          <w:rFonts w:ascii="Times New Roman" w:eastAsia="仿宋_GB2312" w:hAnsi="Times New Roman"/>
          <w:sz w:val="32"/>
          <w:szCs w:val="32"/>
        </w:rPr>
        <w:t>年</w:t>
      </w:r>
      <w:r w:rsidRPr="00792701">
        <w:rPr>
          <w:rFonts w:ascii="Times New Roman" w:eastAsia="仿宋_GB2312" w:hAnsi="Times New Roman"/>
          <w:sz w:val="32"/>
          <w:szCs w:val="32"/>
        </w:rPr>
        <w:t>1</w:t>
      </w:r>
      <w:r w:rsidRPr="00792701">
        <w:rPr>
          <w:rFonts w:ascii="Times New Roman" w:eastAsia="仿宋_GB2312" w:hAnsi="Times New Roman"/>
          <w:sz w:val="32"/>
          <w:szCs w:val="32"/>
        </w:rPr>
        <w:t>月份开始，到</w:t>
      </w:r>
      <w:r w:rsidRPr="00792701">
        <w:rPr>
          <w:rFonts w:ascii="Times New Roman" w:eastAsia="仿宋_GB2312" w:hAnsi="Times New Roman"/>
          <w:sz w:val="32"/>
          <w:szCs w:val="32"/>
        </w:rPr>
        <w:t>202</w:t>
      </w:r>
      <w:r w:rsidR="00B83CEF">
        <w:rPr>
          <w:rFonts w:ascii="Times New Roman" w:eastAsia="仿宋_GB2312" w:hAnsi="Times New Roman" w:hint="eastAsia"/>
          <w:sz w:val="32"/>
          <w:szCs w:val="32"/>
        </w:rPr>
        <w:t>1</w:t>
      </w:r>
      <w:r w:rsidRPr="00792701">
        <w:rPr>
          <w:rFonts w:ascii="Times New Roman" w:eastAsia="仿宋_GB2312" w:hAnsi="Times New Roman"/>
          <w:sz w:val="32"/>
          <w:szCs w:val="32"/>
        </w:rPr>
        <w:t>年</w:t>
      </w:r>
      <w:r w:rsidRPr="00792701">
        <w:rPr>
          <w:rFonts w:ascii="Times New Roman" w:eastAsia="仿宋_GB2312" w:hAnsi="Times New Roman"/>
          <w:sz w:val="32"/>
          <w:szCs w:val="32"/>
        </w:rPr>
        <w:t>3</w:t>
      </w:r>
      <w:r w:rsidRPr="00792701">
        <w:rPr>
          <w:rFonts w:ascii="Times New Roman" w:eastAsia="仿宋_GB2312" w:hAnsi="Times New Roman"/>
          <w:sz w:val="32"/>
          <w:szCs w:val="32"/>
        </w:rPr>
        <w:t>月底结束。专项活动以公共法律服务为核心，努力实现</w:t>
      </w:r>
      <w:r w:rsidRPr="00792701">
        <w:rPr>
          <w:rFonts w:ascii="Times New Roman" w:eastAsia="仿宋_GB2312" w:hAnsi="Times New Roman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sz w:val="32"/>
          <w:szCs w:val="32"/>
        </w:rPr>
        <w:t>护航民企</w:t>
      </w:r>
      <w:r w:rsidRPr="00792701">
        <w:rPr>
          <w:rFonts w:ascii="Times New Roman" w:eastAsia="仿宋_GB2312" w:hAnsi="Times New Roman"/>
          <w:sz w:val="32"/>
          <w:szCs w:val="32"/>
        </w:rPr>
        <w:t>”“</w:t>
      </w:r>
      <w:r w:rsidRPr="00792701">
        <w:rPr>
          <w:rFonts w:ascii="Times New Roman" w:eastAsia="仿宋_GB2312" w:hAnsi="Times New Roman"/>
          <w:sz w:val="32"/>
          <w:szCs w:val="32"/>
        </w:rPr>
        <w:t>农民工法律服务</w:t>
      </w:r>
      <w:r w:rsidRPr="00792701">
        <w:rPr>
          <w:rFonts w:ascii="Times New Roman" w:eastAsia="仿宋_GB2312" w:hAnsi="Times New Roman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sz w:val="32"/>
          <w:szCs w:val="32"/>
        </w:rPr>
        <w:t>和</w:t>
      </w:r>
      <w:r w:rsidR="008F771D">
        <w:rPr>
          <w:rFonts w:ascii="Times New Roman" w:eastAsia="仿宋_GB2312" w:hAnsi="Times New Roman"/>
          <w:sz w:val="32"/>
          <w:szCs w:val="32"/>
        </w:rPr>
        <w:t>《</w:t>
      </w:r>
      <w:r w:rsidRPr="00792701">
        <w:rPr>
          <w:rFonts w:ascii="Times New Roman" w:eastAsia="仿宋_GB2312" w:hAnsi="Times New Roman"/>
          <w:sz w:val="32"/>
          <w:szCs w:val="32"/>
        </w:rPr>
        <w:t>民法典</w:t>
      </w:r>
      <w:r w:rsidR="008F771D">
        <w:rPr>
          <w:rFonts w:ascii="Times New Roman" w:eastAsia="仿宋_GB2312" w:hAnsi="Times New Roman"/>
          <w:sz w:val="32"/>
          <w:szCs w:val="32"/>
        </w:rPr>
        <w:t>》</w:t>
      </w:r>
      <w:r w:rsidRPr="00792701">
        <w:rPr>
          <w:rFonts w:ascii="Times New Roman" w:eastAsia="仿宋_GB2312" w:hAnsi="Times New Roman"/>
          <w:sz w:val="32"/>
          <w:szCs w:val="32"/>
        </w:rPr>
        <w:t>宣讲三箭齐发的活动格局。</w:t>
      </w:r>
    </w:p>
    <w:p w:rsidR="00B83CEF" w:rsidRDefault="00C67ADC" w:rsidP="00B83CEF">
      <w:pPr>
        <w:pStyle w:val="a8"/>
        <w:spacing w:line="580" w:lineRule="exact"/>
        <w:ind w:rightChars="-159" w:right="-334" w:firstLine="640"/>
        <w:rPr>
          <w:rStyle w:val="a9"/>
          <w:rFonts w:ascii="楷体_GB2312" w:eastAsia="楷体_GB2312" w:hAnsi="楷体"/>
          <w:b w:val="0"/>
          <w:color w:val="000000"/>
          <w:sz w:val="32"/>
          <w:szCs w:val="32"/>
        </w:rPr>
      </w:pPr>
      <w:r w:rsidRPr="00F32EDE">
        <w:rPr>
          <w:rStyle w:val="a9"/>
          <w:rFonts w:ascii="楷体_GB2312" w:eastAsia="楷体_GB2312" w:hAnsi="楷体" w:hint="eastAsia"/>
          <w:b w:val="0"/>
          <w:color w:val="000000"/>
          <w:sz w:val="32"/>
          <w:szCs w:val="32"/>
        </w:rPr>
        <w:t>（一）开展护航民企活动，为民营企业提供优质高效的法律服</w:t>
      </w:r>
      <w:r w:rsidRPr="00F32EDE">
        <w:rPr>
          <w:rStyle w:val="a9"/>
          <w:rFonts w:ascii="楷体_GB2312" w:eastAsia="楷体_GB2312" w:hAnsi="楷体" w:hint="eastAsia"/>
          <w:b w:val="0"/>
          <w:color w:val="000000"/>
          <w:sz w:val="32"/>
          <w:szCs w:val="32"/>
        </w:rPr>
        <w:lastRenderedPageBreak/>
        <w:t>务</w:t>
      </w:r>
    </w:p>
    <w:p w:rsidR="00C67ADC" w:rsidRPr="00B83CEF" w:rsidRDefault="00C67ADC" w:rsidP="00B83CEF">
      <w:pPr>
        <w:pStyle w:val="a8"/>
        <w:spacing w:line="580" w:lineRule="exact"/>
        <w:ind w:rightChars="-159" w:right="-334" w:firstLine="640"/>
        <w:rPr>
          <w:rFonts w:ascii="楷体_GB2312" w:eastAsia="楷体_GB2312" w:hAnsi="Times New Roman"/>
          <w:sz w:val="32"/>
          <w:szCs w:val="32"/>
        </w:rPr>
      </w:pPr>
      <w:r w:rsidRPr="00792701">
        <w:rPr>
          <w:rFonts w:ascii="Times New Roman" w:eastAsia="仿宋_GB2312" w:hAnsi="Times New Roman"/>
          <w:color w:val="000000"/>
          <w:sz w:val="32"/>
          <w:szCs w:val="32"/>
        </w:rPr>
        <w:t>新冠肺炎疫情发生以来，在做好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六稳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工作的基础上，党中央又提出了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六保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的新任务。落实好中央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六稳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六保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工作要求，就是要结合企业发展实际，抓住重点领域和关键环节，准确把握企业经营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稳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和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Pr="00792701">
        <w:rPr>
          <w:rFonts w:ascii="Times New Roman" w:eastAsia="仿宋_GB2312" w:hAnsi="Times New Roman"/>
          <w:color w:val="000000"/>
          <w:sz w:val="32"/>
          <w:szCs w:val="32"/>
        </w:rPr>
        <w:t>的着力点，有效应对化解各种风险挑战，保护和激发企业活力。</w:t>
      </w:r>
    </w:p>
    <w:p w:rsidR="00C67ADC" w:rsidRPr="00792701" w:rsidRDefault="00C67ADC" w:rsidP="00792701">
      <w:pPr>
        <w:spacing w:line="580" w:lineRule="exact"/>
        <w:ind w:rightChars="-159" w:right="-334" w:firstLineChars="250" w:firstLine="803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b/>
          <w:sz w:val="32"/>
          <w:szCs w:val="32"/>
        </w:rPr>
        <w:t>一是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深入重点民营企业座谈调研，开展</w:t>
      </w:r>
      <w:r w:rsidR="00B83CEF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次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法律进民企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活动，针对企业关心的问题开展法治讲座、以案释法等工作，增强其依法维权能力。</w:t>
      </w:r>
    </w:p>
    <w:p w:rsidR="00C67ADC" w:rsidRPr="00792701" w:rsidRDefault="00C67ADC" w:rsidP="00792701">
      <w:pPr>
        <w:spacing w:line="580" w:lineRule="exact"/>
        <w:ind w:rightChars="-159" w:right="-334" w:firstLineChars="250" w:firstLine="803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b/>
          <w:sz w:val="32"/>
          <w:szCs w:val="32"/>
        </w:rPr>
        <w:t>二是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围绕促进民营企业经营发展，开展</w:t>
      </w:r>
      <w:r w:rsidR="00B83CEF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次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法治健康体检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，为重点民营企业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生产经营安排、合同履约兑现、落实保障农民工权益、及时支付劳动报酬等法规政策的情况进行法律体检，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从源头上预防和减少侵害农民工权益情况发生。</w:t>
      </w:r>
    </w:p>
    <w:p w:rsidR="00C67ADC" w:rsidRPr="00792701" w:rsidRDefault="00C67ADC" w:rsidP="00792701">
      <w:pPr>
        <w:spacing w:line="580" w:lineRule="exact"/>
        <w:ind w:rightChars="-159" w:right="-334" w:firstLineChars="250" w:firstLine="803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b/>
          <w:sz w:val="32"/>
          <w:szCs w:val="32"/>
        </w:rPr>
        <w:t>三是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发挥园区公共法律服务中心和港区法律服务团作用。为企业决策提供法律咨询、法律论证、权益保护等法律帮助。根据企业发展需要，组织各专项律师服务团开展全程化、日常化、专业化、团队化深度法律服务。</w:t>
      </w:r>
    </w:p>
    <w:p w:rsidR="00C67ADC" w:rsidRPr="00F32EDE" w:rsidRDefault="00C67ADC" w:rsidP="00F32EDE">
      <w:pPr>
        <w:spacing w:line="580" w:lineRule="exact"/>
        <w:ind w:rightChars="-159" w:right="-334" w:firstLineChars="250" w:firstLine="800"/>
        <w:rPr>
          <w:rStyle w:val="a9"/>
          <w:rFonts w:ascii="楷体_GB2312" w:eastAsia="楷体_GB2312" w:hAnsi="Times New Roman" w:cs="Times New Roman"/>
          <w:b w:val="0"/>
          <w:color w:val="000000"/>
          <w:sz w:val="32"/>
          <w:szCs w:val="32"/>
        </w:rPr>
      </w:pPr>
      <w:r w:rsidRPr="00F32EDE">
        <w:rPr>
          <w:rStyle w:val="a9"/>
          <w:rFonts w:ascii="楷体_GB2312" w:eastAsia="楷体_GB2312" w:hAnsi="楷体" w:cs="Times New Roman" w:hint="eastAsia"/>
          <w:b w:val="0"/>
          <w:color w:val="000000"/>
          <w:sz w:val="32"/>
          <w:szCs w:val="32"/>
        </w:rPr>
        <w:t>（二）开展农民工法律服务，维护农民工合法权益</w:t>
      </w:r>
    </w:p>
    <w:p w:rsidR="00C67ADC" w:rsidRPr="00792701" w:rsidRDefault="00C67ADC" w:rsidP="00792701">
      <w:pPr>
        <w:pStyle w:val="a7"/>
        <w:spacing w:line="580" w:lineRule="exact"/>
        <w:ind w:leftChars="16" w:left="34" w:right="-334" w:firstLineChars="200" w:firstLine="640"/>
        <w:jc w:val="both"/>
        <w:rPr>
          <w:rFonts w:ascii="Times New Roman" w:eastAsia="仿宋_GB2312" w:hAnsi="Times New Roman" w:cs="Times New Roman"/>
          <w:b/>
          <w:kern w:val="2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sz w:val="32"/>
          <w:szCs w:val="32"/>
        </w:rPr>
        <w:t>习近平总书记指出，全面建成小康社会离不开农民工的辛勤劳动和奉献，全社会都要关心关爱农民工，要坚决杜绝拖欠、克扣农民工工资现象，切实保障农民工合法权益。司法行政机关作为公共法律服务的职能部门，在维护和保障农民工权益方面具有独特优势，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lastRenderedPageBreak/>
        <w:t>承担着重要职责。</w:t>
      </w:r>
    </w:p>
    <w:p w:rsidR="00C67ADC" w:rsidRPr="00792701" w:rsidRDefault="00C67ADC" w:rsidP="00792701">
      <w:pPr>
        <w:pStyle w:val="a7"/>
        <w:spacing w:line="580" w:lineRule="exact"/>
        <w:ind w:leftChars="7" w:left="15" w:right="-334" w:firstLineChars="200" w:firstLine="643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b/>
          <w:kern w:val="2"/>
          <w:sz w:val="32"/>
          <w:szCs w:val="32"/>
        </w:rPr>
        <w:t>一是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在用工企业和农民工群体中大力开展针对性强的法治宣传教育，增强企业依法经营、依法管理，农民工依法办事、依法维权的思想自觉和行动自觉。结合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“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护航民企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”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活动，继续深入开展</w:t>
      </w:r>
      <w:r w:rsidR="008F771D">
        <w:rPr>
          <w:rFonts w:ascii="Times New Roman" w:eastAsia="仿宋_GB2312" w:hAnsi="Times New Roman" w:cs="Times New Roman"/>
          <w:kern w:val="2"/>
          <w:sz w:val="32"/>
          <w:szCs w:val="32"/>
        </w:rPr>
        <w:t>“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农民工学法活动周</w:t>
      </w:r>
      <w:r w:rsidR="008F771D">
        <w:rPr>
          <w:rFonts w:ascii="Times New Roman" w:eastAsia="仿宋_GB2312" w:hAnsi="Times New Roman" w:cs="Times New Roman"/>
          <w:kern w:val="2"/>
          <w:sz w:val="32"/>
          <w:szCs w:val="32"/>
        </w:rPr>
        <w:t>”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，巩固和扩大农民工法治宣传教育的效果，有针对性地加强专项服务，提升服务效果，努力为民营企业和农民工提供适销对路的法律服务产品。</w:t>
      </w:r>
    </w:p>
    <w:p w:rsidR="00C67ADC" w:rsidRPr="00792701" w:rsidRDefault="00C67ADC" w:rsidP="00792701">
      <w:pPr>
        <w:pStyle w:val="a7"/>
        <w:spacing w:line="580" w:lineRule="exact"/>
        <w:ind w:leftChars="7" w:left="15" w:right="-334" w:firstLineChars="200" w:firstLine="643"/>
        <w:jc w:val="both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 w:rsidRPr="00792701">
        <w:rPr>
          <w:rFonts w:ascii="Times New Roman" w:eastAsia="仿宋_GB2312" w:hAnsi="Times New Roman" w:cs="Times New Roman"/>
          <w:b/>
          <w:kern w:val="2"/>
          <w:sz w:val="32"/>
          <w:szCs w:val="32"/>
        </w:rPr>
        <w:t>二是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要围绕推进法律服务均等化，全面加强农民工法律服务工作，实现服务全覆盖。公证处要推动公证机构针对农民工开设</w:t>
      </w:r>
      <w:r w:rsidR="008F771D">
        <w:rPr>
          <w:rFonts w:ascii="Times New Roman" w:eastAsia="仿宋_GB2312" w:hAnsi="Times New Roman" w:cs="Times New Roman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绿色通道</w:t>
      </w:r>
      <w:r w:rsidR="008F771D">
        <w:rPr>
          <w:rFonts w:ascii="Times New Roman" w:eastAsia="仿宋_GB2312" w:hAnsi="Times New Roman" w:cs="Times New Roman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，简化审批程序，提供减免费服务，实行快办快结。各法律服务机构要加强与司法所、司法行政服务站等联动协作，联合组建服务分队，到农民工集中的乡镇、街道、社区及工地开展法律咨询等公益法律服务。</w:t>
      </w:r>
    </w:p>
    <w:p w:rsidR="00C67ADC" w:rsidRPr="00792701" w:rsidRDefault="00C67ADC" w:rsidP="00792701">
      <w:pPr>
        <w:pStyle w:val="a7"/>
        <w:spacing w:line="580" w:lineRule="exact"/>
        <w:ind w:leftChars="7" w:left="15" w:right="-334" w:firstLineChars="200" w:firstLine="643"/>
        <w:jc w:val="both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 w:rsidRPr="00792701">
        <w:rPr>
          <w:rFonts w:ascii="Times New Roman" w:eastAsia="仿宋_GB2312" w:hAnsi="Times New Roman" w:cs="Times New Roman"/>
          <w:b/>
          <w:sz w:val="32"/>
          <w:szCs w:val="32"/>
          <w:lang w:val="zh-CN"/>
        </w:rPr>
        <w:t>三是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要着眼于维护社会公平正义，切实做好农民工法律援助工作。开通农民工法律援助</w:t>
      </w:r>
      <w:r w:rsidR="008F771D">
        <w:rPr>
          <w:rFonts w:ascii="Times New Roman" w:eastAsia="仿宋_GB2312" w:hAnsi="Times New Roman" w:cs="Times New Roman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绿色通道</w:t>
      </w:r>
      <w:r w:rsidR="008F771D">
        <w:rPr>
          <w:rFonts w:ascii="Times New Roman" w:eastAsia="仿宋_GB2312" w:hAnsi="Times New Roman" w:cs="Times New Roman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，对农民工申请支付劳动报酬和工伤赔偿的免除经济困难审查，简化程序，快速办理。要不断提升法援质量。针对年底前后农民工维权诉求增多的现象，合理配置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12348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热线人员和网络平台保障力量，落实</w:t>
      </w:r>
      <w:r w:rsidR="00B83CEF">
        <w:rPr>
          <w:rFonts w:ascii="Times New Roman" w:eastAsia="仿宋_GB2312" w:hAnsi="Times New Roman" w:cs="Times New Roman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 xml:space="preserve">7 </w:t>
      </w:r>
      <w:r w:rsidR="008F771D">
        <w:rPr>
          <w:rFonts w:ascii="Times New Roman" w:eastAsia="仿宋_GB2312" w:hAnsi="Times New Roman" w:cs="Times New Roman"/>
          <w:sz w:val="32"/>
          <w:szCs w:val="32"/>
          <w:lang w:val="zh-CN"/>
        </w:rPr>
        <w:t>*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 xml:space="preserve"> 24</w:t>
      </w:r>
      <w:r w:rsidR="00B83CEF">
        <w:rPr>
          <w:rFonts w:ascii="Times New Roman" w:eastAsia="仿宋_GB2312" w:hAnsi="Times New Roman" w:cs="Times New Roman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小时服务机制，优先办理农民工咨询和维权事项。积极参与预防、稳妥处置涉及农民工的群体性事件，多渠道促进农民工权益纠纷化解，最大限度地维护农民工的合法利益。</w:t>
      </w:r>
    </w:p>
    <w:p w:rsidR="00C67ADC" w:rsidRPr="00F32EDE" w:rsidRDefault="00C67ADC" w:rsidP="00F32EDE">
      <w:pPr>
        <w:pStyle w:val="a7"/>
        <w:spacing w:line="580" w:lineRule="exact"/>
        <w:ind w:leftChars="16" w:left="34" w:right="-334" w:firstLineChars="200" w:firstLine="640"/>
        <w:jc w:val="both"/>
        <w:rPr>
          <w:rFonts w:ascii="楷体_GB2312" w:eastAsia="楷体_GB2312" w:hAnsi="Times New Roman" w:cs="Times New Roman"/>
          <w:b/>
          <w:kern w:val="2"/>
          <w:sz w:val="32"/>
          <w:szCs w:val="32"/>
        </w:rPr>
      </w:pPr>
      <w:r w:rsidRPr="00F32EDE">
        <w:rPr>
          <w:rStyle w:val="a9"/>
          <w:rFonts w:ascii="楷体_GB2312" w:eastAsia="楷体_GB2312" w:hAnsi="楷体" w:cs="Times New Roman" w:hint="eastAsia"/>
          <w:b w:val="0"/>
          <w:color w:val="000000"/>
          <w:sz w:val="32"/>
          <w:szCs w:val="32"/>
        </w:rPr>
        <w:t>（三）开展民法典宣讲活动，培育全社会法治思维</w:t>
      </w:r>
    </w:p>
    <w:p w:rsidR="00C67ADC" w:rsidRPr="00792701" w:rsidRDefault="00D140FC" w:rsidP="00792701">
      <w:pPr>
        <w:pStyle w:val="a7"/>
        <w:spacing w:line="580" w:lineRule="exact"/>
        <w:ind w:leftChars="7" w:left="15" w:right="-334"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kern w:val="2"/>
          <w:sz w:val="32"/>
          <w:szCs w:val="32"/>
        </w:rPr>
        <w:lastRenderedPageBreak/>
        <w:t>《</w:t>
      </w:r>
      <w:r w:rsidR="00C67AD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民法典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》</w:t>
      </w:r>
      <w:r w:rsidR="00C67AD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是一部固根本、稳预期、利长远的基础性法律，对推进全面依法治国、加快建设社会主义法治国家，对坚持以人民为中心的发展思想、依法维护人民权益、推动我国人权事业发展，对推进国家治理体系和治理能力现代化，都具有重大意义。</w:t>
      </w:r>
    </w:p>
    <w:p w:rsidR="00C67ADC" w:rsidRPr="00792701" w:rsidRDefault="00C67ADC" w:rsidP="00792701">
      <w:pPr>
        <w:pStyle w:val="a7"/>
        <w:spacing w:line="580" w:lineRule="exact"/>
        <w:ind w:leftChars="7" w:left="15" w:right="-334"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2021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年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1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月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1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日，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《</w:t>
      </w:r>
      <w:r w:rsidR="00D140F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民法典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》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将正式施行，各法律服务机构要适时开展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《</w:t>
      </w:r>
      <w:r w:rsidR="00D140F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民法典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》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普法工作，引导群众认识到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《</w:t>
      </w:r>
      <w:r w:rsidR="00D140F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民法典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》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既是保护自身权益的法典，也是全体社会成员必须遵循的规范，养成自觉守法的仪式，形成遇事找法的习惯，培养解决问题靠法的意识和能力。要加强领导干部民法典培训，提高各级部门运用民法典维护人民权益、化解矛盾纠纷、促进社会和谐稳定的能力</w:t>
      </w:r>
      <w:r w:rsidR="00A46200">
        <w:rPr>
          <w:rFonts w:ascii="Times New Roman" w:eastAsia="仿宋_GB2312" w:hAnsi="Times New Roman" w:cs="Times New Roman"/>
          <w:kern w:val="2"/>
          <w:sz w:val="32"/>
          <w:szCs w:val="32"/>
        </w:rPr>
        <w:t>和水平。各法律服务机构要积极走入校园，加强对青少年民法典培训。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加强对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《</w:t>
      </w:r>
      <w:r w:rsidR="00D140F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民法典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》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专业术语的解读，阐释好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《</w:t>
      </w:r>
      <w:r w:rsidR="00D140FC"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民法典</w:t>
      </w:r>
      <w:r w:rsidR="00D140FC">
        <w:rPr>
          <w:rFonts w:ascii="Times New Roman" w:eastAsia="仿宋_GB2312" w:hAnsi="Times New Roman" w:cs="Times New Roman"/>
          <w:kern w:val="2"/>
          <w:sz w:val="32"/>
          <w:szCs w:val="32"/>
        </w:rPr>
        <w:t>》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一系列新规定新概念新精神。</w:t>
      </w:r>
    </w:p>
    <w:p w:rsidR="00C67ADC" w:rsidRPr="00F32EDE" w:rsidRDefault="00C67ADC" w:rsidP="00F32EDE">
      <w:pPr>
        <w:pStyle w:val="a7"/>
        <w:spacing w:line="580" w:lineRule="exact"/>
        <w:ind w:leftChars="7" w:left="15" w:right="-334" w:firstLineChars="200" w:firstLine="640"/>
        <w:jc w:val="both"/>
        <w:rPr>
          <w:rFonts w:ascii="Times New Roman" w:eastAsia="楷体_GB2312" w:hAnsi="Times New Roman" w:cs="Times New Roman"/>
          <w:b/>
          <w:kern w:val="2"/>
          <w:sz w:val="32"/>
          <w:szCs w:val="32"/>
        </w:rPr>
      </w:pPr>
      <w:r w:rsidRPr="00F32EDE">
        <w:rPr>
          <w:rStyle w:val="a9"/>
          <w:rFonts w:ascii="Times New Roman" w:eastAsia="楷体_GB2312" w:hAnsi="Times New Roman" w:cs="Times New Roman"/>
          <w:b w:val="0"/>
          <w:color w:val="000000"/>
          <w:sz w:val="32"/>
          <w:szCs w:val="32"/>
        </w:rPr>
        <w:t>（四）做好矛盾纠纷化解和特殊人群管控工作，实现</w:t>
      </w:r>
      <w:r w:rsidRPr="00F32EDE">
        <w:rPr>
          <w:rStyle w:val="a9"/>
          <w:rFonts w:ascii="Times New Roman" w:eastAsia="楷体_GB2312" w:hAnsi="Times New Roman" w:cs="Times New Roman"/>
          <w:b w:val="0"/>
          <w:color w:val="000000"/>
          <w:sz w:val="32"/>
          <w:szCs w:val="32"/>
        </w:rPr>
        <w:t>“</w:t>
      </w:r>
      <w:r w:rsidRPr="00F32EDE">
        <w:rPr>
          <w:rStyle w:val="a9"/>
          <w:rFonts w:ascii="Times New Roman" w:eastAsia="楷体_GB2312" w:hAnsi="Times New Roman" w:cs="Times New Roman"/>
          <w:b w:val="0"/>
          <w:color w:val="000000"/>
          <w:sz w:val="32"/>
          <w:szCs w:val="32"/>
        </w:rPr>
        <w:t>暖阳一号</w:t>
      </w:r>
      <w:r w:rsidRPr="00F32EDE">
        <w:rPr>
          <w:rStyle w:val="a9"/>
          <w:rFonts w:ascii="Times New Roman" w:eastAsia="楷体_GB2312" w:hAnsi="Times New Roman" w:cs="Times New Roman"/>
          <w:b w:val="0"/>
          <w:color w:val="000000"/>
          <w:sz w:val="32"/>
          <w:szCs w:val="32"/>
        </w:rPr>
        <w:t>”</w:t>
      </w:r>
      <w:r w:rsidRPr="00F32EDE">
        <w:rPr>
          <w:rStyle w:val="a9"/>
          <w:rFonts w:ascii="Times New Roman" w:eastAsia="楷体_GB2312" w:hAnsi="Times New Roman" w:cs="Times New Roman"/>
          <w:b w:val="0"/>
          <w:color w:val="000000"/>
          <w:sz w:val="32"/>
          <w:szCs w:val="32"/>
        </w:rPr>
        <w:t>全覆盖</w:t>
      </w:r>
    </w:p>
    <w:p w:rsidR="00C67ADC" w:rsidRPr="00792701" w:rsidRDefault="00C67ADC" w:rsidP="00792701">
      <w:pPr>
        <w:pStyle w:val="a7"/>
        <w:spacing w:line="580" w:lineRule="exact"/>
        <w:ind w:leftChars="7" w:left="15" w:right="-334" w:firstLineChars="200" w:firstLine="643"/>
        <w:jc w:val="both"/>
        <w:rPr>
          <w:rFonts w:ascii="Times New Roman" w:eastAsia="仿宋_GB2312" w:hAnsi="Times New Roman" w:cs="Times New Roman"/>
          <w:b/>
          <w:kern w:val="2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b/>
          <w:kern w:val="2"/>
          <w:sz w:val="32"/>
          <w:szCs w:val="32"/>
        </w:rPr>
        <w:t>一是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把涉及农民工纠纷化解作为当前矛盾纠纷排查调处工作的重点，加大民工纠纷易发多发领域排查力度。指导基层调解组织和调解员每半个月开展</w:t>
      </w:r>
      <w:r w:rsidR="00B83CE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1</w:t>
      </w:r>
      <w:r w:rsidRPr="00792701">
        <w:rPr>
          <w:rFonts w:ascii="Times New Roman" w:eastAsia="仿宋_GB2312" w:hAnsi="Times New Roman" w:cs="Times New Roman"/>
          <w:kern w:val="2"/>
          <w:sz w:val="32"/>
          <w:szCs w:val="32"/>
        </w:rPr>
        <w:t>次农民工矛盾纠纷集中排查，重点排查化解与民工权益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密切相关的合同、劳资、损害赔偿等纠纷，及时做好重大矛盾纠纷的防控，有效防止重大案件发生。</w:t>
      </w:r>
    </w:p>
    <w:p w:rsidR="00C67ADC" w:rsidRPr="00792701" w:rsidRDefault="00C67ADC" w:rsidP="00792701">
      <w:pPr>
        <w:spacing w:line="580" w:lineRule="exact"/>
        <w:ind w:rightChars="-159" w:right="-334" w:firstLineChars="250" w:firstLine="803"/>
        <w:rPr>
          <w:rFonts w:ascii="Times New Roman" w:eastAsia="仿宋_GB2312" w:hAnsi="Times New Roman" w:cs="Times New Roman"/>
          <w:sz w:val="32"/>
          <w:szCs w:val="32"/>
        </w:rPr>
      </w:pPr>
      <w:r w:rsidRPr="00792701">
        <w:rPr>
          <w:rFonts w:ascii="Times New Roman" w:eastAsia="仿宋_GB2312" w:hAnsi="Times New Roman" w:cs="Times New Roman"/>
          <w:b/>
          <w:sz w:val="32"/>
          <w:szCs w:val="32"/>
        </w:rPr>
        <w:t>二是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开展民营企业矛盾纠纷排查。将民营企业涉及商事、劳动争议、合同等矛盾纠纷排查作为重点，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加强民企纠纷信息分析研判，全面掌握涉企矛盾纠纷动态，</w:t>
      </w:r>
      <w:r w:rsidRPr="00792701">
        <w:rPr>
          <w:rFonts w:ascii="Times New Roman" w:eastAsia="仿宋_GB2312" w:hAnsi="Times New Roman" w:cs="Times New Roman"/>
          <w:sz w:val="32"/>
          <w:szCs w:val="32"/>
        </w:rPr>
        <w:t>及时发现苗头性、倾向性问题，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对能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lastRenderedPageBreak/>
        <w:t>够化解的要积极采取有效措施及时化解</w:t>
      </w:r>
      <w:r w:rsidR="00D140FC">
        <w:rPr>
          <w:rFonts w:ascii="Times New Roman" w:eastAsia="仿宋_GB2312" w:hAnsi="Times New Roman" w:cs="Times New Roman"/>
          <w:sz w:val="32"/>
          <w:szCs w:val="32"/>
          <w:lang w:val="zh-CN"/>
        </w:rPr>
        <w:t>；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对短时间内难以化解的复杂疑难纠纷和可能引发个人极端事件、群体性事件的苗头，要及时发布预警信息，第一时间报告党委政府，通报有关部门，推动联调联动、合力处置。</w:t>
      </w:r>
    </w:p>
    <w:p w:rsidR="00C67ADC" w:rsidRPr="00792701" w:rsidRDefault="00C67ADC" w:rsidP="00792701">
      <w:pPr>
        <w:pStyle w:val="a8"/>
        <w:spacing w:line="580" w:lineRule="exact"/>
        <w:ind w:rightChars="-159" w:right="-334" w:firstLine="643"/>
        <w:rPr>
          <w:rFonts w:ascii="Times New Roman" w:eastAsia="黑体" w:hAnsi="Times New Roman"/>
          <w:sz w:val="32"/>
          <w:szCs w:val="32"/>
        </w:rPr>
      </w:pPr>
      <w:r w:rsidRPr="00792701">
        <w:rPr>
          <w:rFonts w:ascii="Times New Roman" w:eastAsia="仿宋_GB2312" w:hAnsi="Times New Roman"/>
          <w:b/>
          <w:kern w:val="0"/>
          <w:sz w:val="32"/>
          <w:szCs w:val="32"/>
          <w:lang w:val="zh-CN"/>
        </w:rPr>
        <w:t>三是</w:t>
      </w:r>
      <w:r w:rsidRPr="00792701">
        <w:rPr>
          <w:rFonts w:ascii="Times New Roman" w:eastAsia="仿宋_GB2312" w:hAnsi="Times New Roman"/>
          <w:kern w:val="0"/>
          <w:sz w:val="32"/>
          <w:szCs w:val="32"/>
          <w:lang w:val="zh-CN"/>
        </w:rPr>
        <w:t>扎实做好特殊人群服务管理工作。对有重新犯罪倾向的社区服刑人员进行重点排查、重点分析、重点监管，确保管控到位。对排查出的重点人员开展定位和管控攻坚工作。加强教育帮扶，组织社区服刑人员围绕法律法规、道德文化、形势政策等专题进行针对性学习；开展社区服刑人员谈话教育，组织社区服刑人员参与公益性社区服务工作。做好</w:t>
      </w:r>
      <w:r w:rsidRPr="00792701">
        <w:rPr>
          <w:rFonts w:ascii="Times New Roman" w:eastAsia="仿宋_GB2312" w:hAnsi="Times New Roman"/>
          <w:kern w:val="0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/>
          <w:kern w:val="0"/>
          <w:sz w:val="32"/>
          <w:szCs w:val="32"/>
          <w:lang w:val="zh-CN"/>
        </w:rPr>
        <w:t>两类人员</w:t>
      </w:r>
      <w:r w:rsidRPr="00792701">
        <w:rPr>
          <w:rFonts w:ascii="Times New Roman" w:eastAsia="仿宋_GB2312" w:hAnsi="Times New Roman"/>
          <w:kern w:val="0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/>
          <w:kern w:val="0"/>
          <w:sz w:val="32"/>
          <w:szCs w:val="32"/>
          <w:lang w:val="zh-CN"/>
        </w:rPr>
        <w:t>春节扶贫帮困工作，走访困难社区服刑、刑满释放及服刑在教人员家庭，让他们感受到组织和政府的关怀。</w:t>
      </w:r>
    </w:p>
    <w:p w:rsidR="00C67ADC" w:rsidRPr="00792701" w:rsidRDefault="00C67ADC" w:rsidP="00792701">
      <w:pPr>
        <w:spacing w:line="580" w:lineRule="exact"/>
        <w:ind w:rightChars="-190" w:right="-399" w:firstLineChars="198" w:firstLine="634"/>
        <w:rPr>
          <w:rFonts w:ascii="Times New Roman" w:eastAsia="黑体" w:hAnsi="Times New Roman" w:cs="Times New Roman"/>
          <w:kern w:val="0"/>
          <w:sz w:val="32"/>
          <w:szCs w:val="32"/>
          <w:lang w:val="zh-CN"/>
        </w:rPr>
      </w:pPr>
      <w:r w:rsidRPr="00792701">
        <w:rPr>
          <w:rFonts w:ascii="Times New Roman" w:eastAsia="黑体" w:hAnsi="黑体" w:cs="Times New Roman"/>
          <w:kern w:val="0"/>
          <w:sz w:val="32"/>
          <w:szCs w:val="32"/>
          <w:lang w:val="zh-CN"/>
        </w:rPr>
        <w:t>三、强化领导、狠抓落实，确保专项行动有序推进取得实效</w:t>
      </w:r>
    </w:p>
    <w:p w:rsidR="00C67ADC" w:rsidRPr="00792701" w:rsidRDefault="00C67ADC" w:rsidP="00792701">
      <w:pPr>
        <w:spacing w:line="580" w:lineRule="exact"/>
        <w:ind w:rightChars="-190" w:right="-399" w:firstLineChars="198" w:firstLine="634"/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</w:pP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开展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暖阳一号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行动意义大、任务重、要求高。各单位（部门）要高度重视、精心组织，抓推进、抓落实、抓督查，确保在原有基础上把各项工作抓得更加扎实、更加细致、更富成效，真正取得让群众满意的效果。</w:t>
      </w:r>
    </w:p>
    <w:p w:rsidR="00C67ADC" w:rsidRPr="00792701" w:rsidRDefault="00C67ADC" w:rsidP="00792701">
      <w:pPr>
        <w:pStyle w:val="a7"/>
        <w:spacing w:line="580" w:lineRule="exact"/>
        <w:ind w:right="-334"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 w:rsidRPr="00F32EDE">
        <w:rPr>
          <w:rFonts w:ascii="楷体_GB2312" w:eastAsia="楷体_GB2312" w:hAnsi="楷体" w:cs="Times New Roman" w:hint="eastAsia"/>
          <w:sz w:val="32"/>
          <w:szCs w:val="32"/>
          <w:lang w:val="zh-CN"/>
        </w:rPr>
        <w:t>一要加强组织领导。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各单位（部门）要切实提高思想认识，把专项行动作为当前重点工作抓紧抓实。成立专项行动领导小组，由局主要领导任组长，分管领导任副组长，局机关有关科室主要负责人为小组成员，明确责任部门和人员，实行一把手负责制，着力形成主要领导亲自抓、分管领导具体抓，责任明晰、层层落实的良好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lastRenderedPageBreak/>
        <w:t>局面，最大限度地调动司法行政干警和法律服务人员的工作热情。要主动加强与人社、住建、工会、信访、法院等部门的沟通协调，建立工作联系机制、信息互通机制和办案协同机制，及时了解涉及农民工的矛盾和案件情况，发现问题和风险主动介入，合力处置，推动纳入法治化轨道解决。</w:t>
      </w:r>
    </w:p>
    <w:p w:rsidR="00C67ADC" w:rsidRPr="00792701" w:rsidRDefault="00C67ADC" w:rsidP="00792701">
      <w:pPr>
        <w:pStyle w:val="a7"/>
        <w:spacing w:line="580" w:lineRule="exact"/>
        <w:ind w:right="-334"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 w:rsidRPr="00F32EDE">
        <w:rPr>
          <w:rFonts w:ascii="楷体_GB2312" w:eastAsia="楷体_GB2312" w:hAnsi="楷体" w:cs="Times New Roman" w:hint="eastAsia"/>
          <w:sz w:val="32"/>
          <w:szCs w:val="32"/>
          <w:lang w:val="zh-CN"/>
        </w:rPr>
        <w:t>二要积极推进实施。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各单位（部门）要</w:t>
      </w:r>
      <w:r w:rsidR="00B83CEF">
        <w:rPr>
          <w:rFonts w:ascii="Times New Roman" w:eastAsia="仿宋_GB2312" w:hAnsi="Times New Roman" w:cs="Times New Roman"/>
          <w:sz w:val="32"/>
          <w:szCs w:val="32"/>
          <w:lang w:val="zh-CN"/>
        </w:rPr>
        <w:t>结合本部门实际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，加强研究，创新思路，积极探索服务</w:t>
      </w:r>
      <w:r w:rsidR="00B83CEF">
        <w:rPr>
          <w:rFonts w:ascii="Times New Roman" w:eastAsia="仿宋_GB2312" w:hAnsi="Times New Roman" w:cs="Times New Roman"/>
          <w:sz w:val="32"/>
          <w:szCs w:val="32"/>
          <w:lang w:val="zh-CN"/>
        </w:rPr>
        <w:t>群众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的有效举措和方法。要加大专项行动宣传力度，通过媒体发布专项行动的服务内容、服务方式、服务渠道</w:t>
      </w:r>
      <w:r w:rsidR="00D140FC">
        <w:rPr>
          <w:rFonts w:ascii="Times New Roman" w:eastAsia="仿宋_GB2312" w:hAnsi="Times New Roman" w:cs="Times New Roman"/>
          <w:sz w:val="32"/>
          <w:szCs w:val="32"/>
          <w:lang w:val="zh-CN"/>
        </w:rPr>
        <w:t>，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切实提高专项行动知晓率，实现民营企业、农民工群体法律服务需求和现有法律服务资源精准对接。要认真研究制定有针对性的工作方案和推进措施，细化工作安排，将工作任务、时间节点、责任部门逐一明确，形成行动安排清单，确保全面覆盖，突出重点，精准发力。要充分发挥司法行政社会组织的作用，全面动员和部署社会组织参与，因地制宜开展各种宣传、咨询、服务活动，凝聚更多的社会力量，撬动更多的社会资源，进一步拓展专项行动的广度和深度，提升服务质量和成效。</w:t>
      </w:r>
    </w:p>
    <w:p w:rsidR="00C67ADC" w:rsidRPr="00792701" w:rsidRDefault="00C67ADC" w:rsidP="00792701">
      <w:pPr>
        <w:pStyle w:val="a7"/>
        <w:spacing w:line="580" w:lineRule="exact"/>
        <w:ind w:right="-334"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 w:rsidRPr="00F32EDE">
        <w:rPr>
          <w:rFonts w:ascii="楷体_GB2312" w:eastAsia="楷体_GB2312" w:hAnsi="楷体" w:cs="Times New Roman" w:hint="eastAsia"/>
          <w:sz w:val="32"/>
          <w:szCs w:val="32"/>
          <w:lang w:val="zh-CN"/>
        </w:rPr>
        <w:t>三要强化督查问效。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各单位（部门）要对照行动要求，坚持常态化督查与集中检查相结合，及时掌握基层活动开展情况，帮助分析解决突出问题，确保活动有力有序推进。要建立服务成效统计报告制度，及时发现活动中存在的不足，有针对性地督促基层改进落实，确保专项行动落地生根、取得实效。</w:t>
      </w:r>
    </w:p>
    <w:p w:rsidR="00C67ADC" w:rsidRPr="00792701" w:rsidRDefault="00C67ADC" w:rsidP="00792701">
      <w:pPr>
        <w:pStyle w:val="a7"/>
        <w:spacing w:line="580" w:lineRule="exact"/>
        <w:ind w:right="-334"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 w:rsidRPr="00F32EDE">
        <w:rPr>
          <w:rFonts w:ascii="楷体_GB2312" w:eastAsia="楷体_GB2312" w:hAnsi="楷体" w:cs="Times New Roman" w:hint="eastAsia"/>
          <w:sz w:val="32"/>
          <w:szCs w:val="32"/>
          <w:lang w:val="zh-CN"/>
        </w:rPr>
        <w:t>四要抓好总结宣传。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要注重加强专项行动宣传的整体策划，广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lastRenderedPageBreak/>
        <w:t>泛深入持续宣传活动开展情况，营造声势，浓厚氛围。要深入挖掘行动中的亮点特色和先进典型，综合运用报纸、电视、广播等传统媒体和网站、</w:t>
      </w:r>
      <w:r w:rsidR="00D140FC">
        <w:rPr>
          <w:rFonts w:ascii="Times New Roman" w:eastAsia="仿宋_GB2312" w:hAnsi="Times New Roman" w:cs="Times New Roman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两微一端</w:t>
      </w:r>
      <w:r w:rsidR="00D140FC">
        <w:rPr>
          <w:rFonts w:ascii="Times New Roman" w:eastAsia="仿宋_GB2312" w:hAnsi="Times New Roman" w:cs="Times New Roman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等新媒体开展联动宣传，全方位展示</w:t>
      </w:r>
      <w:r w:rsidR="00D140FC">
        <w:rPr>
          <w:rFonts w:ascii="Times New Roman" w:eastAsia="仿宋_GB2312" w:hAnsi="Times New Roman" w:cs="Times New Roman"/>
          <w:sz w:val="32"/>
          <w:szCs w:val="32"/>
          <w:lang w:val="zh-CN"/>
        </w:rPr>
        <w:t>“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暖阳一号</w:t>
      </w:r>
      <w:r w:rsidR="00D140FC">
        <w:rPr>
          <w:rFonts w:ascii="Times New Roman" w:eastAsia="仿宋_GB2312" w:hAnsi="Times New Roman" w:cs="Times New Roman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sz w:val="32"/>
          <w:szCs w:val="32"/>
          <w:lang w:val="zh-CN"/>
        </w:rPr>
        <w:t>行动的创新举措和服务成效，树立司法行政服务为民的良好形象。要加强先进经验的总结宣传和提炼推广，特别是要将行之有效的做法固化为长效常态机制，不断提升司法行政队伍服务为民的能力和水平。</w:t>
      </w:r>
    </w:p>
    <w:p w:rsidR="00C67ADC" w:rsidRPr="00792701" w:rsidRDefault="00C67ADC" w:rsidP="00792701">
      <w:pPr>
        <w:spacing w:line="580" w:lineRule="exact"/>
        <w:ind w:rightChars="-190" w:right="-399" w:firstLineChars="198" w:firstLine="634"/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</w:pPr>
    </w:p>
    <w:p w:rsidR="00C67ADC" w:rsidRPr="00792701" w:rsidRDefault="00C67ADC" w:rsidP="00792701">
      <w:pPr>
        <w:widowControl/>
        <w:spacing w:line="58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</w:pP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附件：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1.“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暖阳一号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”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行动情况表；</w:t>
      </w:r>
    </w:p>
    <w:p w:rsidR="00C67ADC" w:rsidRPr="00792701" w:rsidRDefault="00C67ADC" w:rsidP="00792701">
      <w:pPr>
        <w:widowControl/>
        <w:spacing w:line="580" w:lineRule="exact"/>
        <w:ind w:firstLineChars="510" w:firstLine="1632"/>
        <w:jc w:val="left"/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</w:pP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2</w:t>
      </w:r>
      <w:r w:rsidR="00F32EDE">
        <w:rPr>
          <w:rFonts w:ascii="Times New Roman" w:eastAsia="仿宋_GB2312" w:hAnsi="Times New Roman" w:cs="Times New Roman" w:hint="eastAsia"/>
          <w:kern w:val="0"/>
          <w:sz w:val="32"/>
          <w:szCs w:val="32"/>
          <w:lang w:val="zh-CN"/>
        </w:rPr>
        <w:t>.</w:t>
      </w:r>
      <w:r w:rsidRPr="00792701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信息报送表。</w:t>
      </w:r>
    </w:p>
    <w:p w:rsidR="00C67ADC" w:rsidRPr="00792701" w:rsidRDefault="00C67ADC" w:rsidP="00792701">
      <w:pPr>
        <w:widowControl/>
        <w:spacing w:line="580" w:lineRule="exact"/>
        <w:ind w:firstLine="480"/>
        <w:jc w:val="left"/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</w:pPr>
    </w:p>
    <w:p w:rsidR="00C67ADC" w:rsidRPr="00792701" w:rsidRDefault="00C67ADC" w:rsidP="00792701">
      <w:pPr>
        <w:widowControl/>
        <w:spacing w:line="580" w:lineRule="exact"/>
        <w:jc w:val="left"/>
        <w:rPr>
          <w:rFonts w:ascii="Times New Roman" w:eastAsia="仿宋_GB2312" w:hAnsi="Times New Roman" w:cs="Times New Roman"/>
          <w:kern w:val="0"/>
          <w:sz w:val="30"/>
          <w:szCs w:val="30"/>
          <w:bdr w:val="none" w:sz="0" w:space="0" w:color="auto" w:frame="1"/>
        </w:rPr>
      </w:pPr>
    </w:p>
    <w:p w:rsidR="00C67ADC" w:rsidRPr="00792701" w:rsidRDefault="00C67ADC" w:rsidP="00C67ADC">
      <w:pPr>
        <w:widowControl/>
        <w:spacing w:line="600" w:lineRule="exact"/>
        <w:jc w:val="left"/>
        <w:rPr>
          <w:rFonts w:ascii="Times New Roman" w:eastAsia="仿宋_GB2312" w:hAnsi="Times New Roman" w:cs="Times New Roman"/>
          <w:kern w:val="0"/>
          <w:sz w:val="30"/>
          <w:szCs w:val="30"/>
          <w:bdr w:val="none" w:sz="0" w:space="0" w:color="auto" w:frame="1"/>
        </w:rPr>
      </w:pPr>
    </w:p>
    <w:p w:rsidR="00C67ADC" w:rsidRPr="00792701" w:rsidRDefault="00C67ADC" w:rsidP="00C67ADC">
      <w:pPr>
        <w:widowControl/>
        <w:spacing w:line="600" w:lineRule="exact"/>
        <w:jc w:val="left"/>
        <w:rPr>
          <w:rFonts w:ascii="Times New Roman" w:eastAsia="仿宋_GB2312" w:hAnsi="Times New Roman" w:cs="Times New Roman"/>
          <w:kern w:val="0"/>
          <w:sz w:val="30"/>
          <w:szCs w:val="30"/>
          <w:bdr w:val="none" w:sz="0" w:space="0" w:color="auto" w:frame="1"/>
        </w:rPr>
      </w:pPr>
    </w:p>
    <w:p w:rsidR="00C67ADC" w:rsidRPr="00792701" w:rsidRDefault="00C67ADC" w:rsidP="00C67ADC">
      <w:pPr>
        <w:widowControl/>
        <w:spacing w:line="600" w:lineRule="exact"/>
        <w:jc w:val="left"/>
        <w:rPr>
          <w:rFonts w:ascii="Times New Roman" w:eastAsia="仿宋_GB2312" w:hAnsi="Times New Roman" w:cs="Times New Roman"/>
          <w:kern w:val="0"/>
          <w:sz w:val="30"/>
          <w:szCs w:val="30"/>
          <w:bdr w:val="none" w:sz="0" w:space="0" w:color="auto" w:frame="1"/>
        </w:rPr>
      </w:pPr>
    </w:p>
    <w:p w:rsidR="00C67ADC" w:rsidRDefault="00C67ADC" w:rsidP="00C67ADC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0"/>
          <w:szCs w:val="30"/>
          <w:bdr w:val="none" w:sz="0" w:space="0" w:color="auto" w:frame="1"/>
        </w:rPr>
      </w:pPr>
    </w:p>
    <w:p w:rsidR="00C67ADC" w:rsidRDefault="00C67ADC" w:rsidP="00C67ADC">
      <w:pPr>
        <w:spacing w:line="600" w:lineRule="exact"/>
        <w:rPr>
          <w:rFonts w:ascii="仿宋_GB2312" w:eastAsia="仿宋_GB2312" w:hAnsi="宋体" w:cs="宋体"/>
          <w:color w:val="000000"/>
          <w:kern w:val="0"/>
          <w:sz w:val="30"/>
          <w:szCs w:val="30"/>
          <w:bdr w:val="none" w:sz="0" w:space="0" w:color="auto" w:frame="1"/>
        </w:rPr>
      </w:pPr>
    </w:p>
    <w:p w:rsidR="00C67ADC" w:rsidRDefault="00C67ADC" w:rsidP="00C67ADC">
      <w:pPr>
        <w:spacing w:line="600" w:lineRule="exact"/>
        <w:rPr>
          <w:rFonts w:ascii="仿宋_GB2312" w:eastAsia="仿宋_GB2312" w:hAnsi="宋体" w:cs="宋体"/>
          <w:color w:val="000000"/>
          <w:kern w:val="0"/>
          <w:sz w:val="30"/>
          <w:szCs w:val="30"/>
          <w:bdr w:val="none" w:sz="0" w:space="0" w:color="auto" w:frame="1"/>
        </w:rPr>
      </w:pPr>
    </w:p>
    <w:p w:rsidR="00C67ADC" w:rsidRDefault="00C67ADC" w:rsidP="00C67ADC">
      <w:pPr>
        <w:spacing w:line="600" w:lineRule="exact"/>
        <w:ind w:rightChars="-159" w:right="-334" w:firstLineChars="250" w:firstLine="800"/>
        <w:rPr>
          <w:rFonts w:ascii="仿宋" w:eastAsia="仿宋" w:hAnsi="仿宋" w:cs="宋体"/>
          <w:bCs/>
          <w:color w:val="000000"/>
          <w:kern w:val="0"/>
          <w:sz w:val="32"/>
          <w:szCs w:val="32"/>
          <w:bdr w:val="none" w:sz="0" w:space="0" w:color="auto" w:frame="1"/>
        </w:rPr>
        <w:sectPr w:rsidR="00C67ADC" w:rsidSect="005032B6">
          <w:footerReference w:type="default" r:id="rId6"/>
          <w:pgSz w:w="11906" w:h="16838" w:code="9"/>
          <w:pgMar w:top="2041" w:right="1474" w:bottom="1928" w:left="1474" w:header="851" w:footer="992" w:gutter="0"/>
          <w:cols w:space="425"/>
          <w:docGrid w:linePitch="312"/>
        </w:sectPr>
      </w:pPr>
    </w:p>
    <w:p w:rsidR="00C67ADC" w:rsidRPr="00F32EDE" w:rsidRDefault="00C67ADC" w:rsidP="00C67ADC">
      <w:pPr>
        <w:widowControl/>
        <w:ind w:right="640"/>
        <w:jc w:val="left"/>
        <w:rPr>
          <w:rFonts w:ascii="仿宋_GB2312" w:eastAsia="仿宋_GB2312" w:hAnsi="仿宋" w:cs="宋体"/>
          <w:bCs/>
          <w:color w:val="000000"/>
          <w:kern w:val="0"/>
          <w:sz w:val="32"/>
          <w:szCs w:val="32"/>
          <w:bdr w:val="none" w:sz="0" w:space="0" w:color="auto" w:frame="1"/>
        </w:rPr>
      </w:pPr>
      <w:r w:rsidRPr="00F32EDE">
        <w:rPr>
          <w:rFonts w:ascii="仿宋_GB2312" w:eastAsia="仿宋_GB2312" w:hAnsi="仿宋" w:cs="宋体" w:hint="eastAsia"/>
          <w:bCs/>
          <w:color w:val="000000"/>
          <w:kern w:val="0"/>
          <w:sz w:val="32"/>
          <w:szCs w:val="32"/>
          <w:bdr w:val="none" w:sz="0" w:space="0" w:color="auto" w:frame="1"/>
        </w:rPr>
        <w:lastRenderedPageBreak/>
        <w:t>附件1</w:t>
      </w:r>
    </w:p>
    <w:p w:rsidR="00C67ADC" w:rsidRPr="00F32EDE" w:rsidRDefault="00C67ADC" w:rsidP="00C67ADC">
      <w:pPr>
        <w:widowControl/>
        <w:ind w:right="640"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bdr w:val="none" w:sz="0" w:space="0" w:color="auto" w:frame="1"/>
        </w:rPr>
      </w:pPr>
      <w:r w:rsidRPr="00F32EDE"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bdr w:val="none" w:sz="0" w:space="0" w:color="auto" w:frame="1"/>
        </w:rPr>
        <w:t>“</w:t>
      </w:r>
      <w:r w:rsidRPr="00F32EDE"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bdr w:val="none" w:sz="0" w:space="0" w:color="auto" w:frame="1"/>
        </w:rPr>
        <w:t>暖阳一号</w:t>
      </w:r>
      <w:r w:rsidRPr="00F32EDE"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bdr w:val="none" w:sz="0" w:space="0" w:color="auto" w:frame="1"/>
        </w:rPr>
        <w:t>”</w:t>
      </w:r>
      <w:r w:rsidRPr="00F32EDE"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bdr w:val="none" w:sz="0" w:space="0" w:color="auto" w:frame="1"/>
        </w:rPr>
        <w:t>行动情况表</w:t>
      </w:r>
    </w:p>
    <w:p w:rsidR="00C67ADC" w:rsidRPr="00F32EDE" w:rsidRDefault="00C67ADC" w:rsidP="00C67ADC">
      <w:pPr>
        <w:widowControl/>
        <w:shd w:val="clear" w:color="auto" w:fill="FFFFFF"/>
        <w:jc w:val="left"/>
        <w:rPr>
          <w:rFonts w:ascii="仿宋_GB2312" w:eastAsia="仿宋_GB2312" w:hAnsi="Times New Roman"/>
          <w:bCs/>
          <w:kern w:val="0"/>
          <w:sz w:val="32"/>
          <w:szCs w:val="32"/>
          <w:u w:val="single"/>
        </w:rPr>
      </w:pPr>
      <w:r w:rsidRPr="00A52ED5">
        <w:rPr>
          <w:rFonts w:ascii="仿宋_GB2312" w:eastAsia="仿宋_GB2312" w:hAnsi="Times New Roman" w:hint="eastAsia"/>
          <w:bCs/>
          <w:kern w:val="0"/>
          <w:sz w:val="32"/>
          <w:szCs w:val="32"/>
        </w:rPr>
        <w:t>填报单位</w:t>
      </w:r>
      <w:r w:rsidRPr="00A52ED5">
        <w:rPr>
          <w:rFonts w:ascii="仿宋_GB2312" w:eastAsia="仿宋_GB2312" w:hAnsi="Times New Roman" w:hint="eastAsia"/>
          <w:bCs/>
          <w:kern w:val="0"/>
          <w:sz w:val="32"/>
          <w:szCs w:val="32"/>
          <w:u w:val="single"/>
        </w:rPr>
        <w:t xml:space="preserve">             </w:t>
      </w:r>
      <w:r w:rsidRPr="00A52ED5">
        <w:rPr>
          <w:rFonts w:ascii="仿宋_GB2312" w:eastAsia="仿宋_GB2312" w:hAnsi="Times New Roman" w:hint="eastAsia"/>
          <w:bCs/>
          <w:kern w:val="0"/>
          <w:sz w:val="32"/>
          <w:szCs w:val="32"/>
        </w:rPr>
        <w:t xml:space="preserve">                                             填报日期</w:t>
      </w:r>
      <w:r w:rsidRPr="00A52ED5">
        <w:rPr>
          <w:rFonts w:ascii="仿宋_GB2312" w:eastAsia="仿宋_GB2312" w:hAnsi="Times New Roman" w:hint="eastAsia"/>
          <w:bCs/>
          <w:kern w:val="0"/>
          <w:sz w:val="32"/>
          <w:szCs w:val="32"/>
          <w:u w:val="single"/>
        </w:rPr>
        <w:t xml:space="preserve">         </w:t>
      </w:r>
    </w:p>
    <w:tbl>
      <w:tblPr>
        <w:tblW w:w="1459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89"/>
        <w:gridCol w:w="3507"/>
        <w:gridCol w:w="3435"/>
        <w:gridCol w:w="3484"/>
        <w:gridCol w:w="2381"/>
      </w:tblGrid>
      <w:tr w:rsidR="00C67ADC" w:rsidRPr="00A52ED5" w:rsidTr="00F32EDE">
        <w:trPr>
          <w:trHeight w:val="2592"/>
        </w:trPr>
        <w:tc>
          <w:tcPr>
            <w:tcW w:w="1789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工作</w:t>
            </w:r>
          </w:p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内容</w:t>
            </w:r>
          </w:p>
        </w:tc>
        <w:tc>
          <w:tcPr>
            <w:tcW w:w="3507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走访企业工地次数</w:t>
            </w:r>
          </w:p>
        </w:tc>
        <w:tc>
          <w:tcPr>
            <w:tcW w:w="3435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举办法律咨询、法治讲座等送法活动数</w:t>
            </w:r>
          </w:p>
        </w:tc>
        <w:tc>
          <w:tcPr>
            <w:tcW w:w="3484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为用工单位提供法律体检、法律建议数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为民工追回薪资、赔偿数</w:t>
            </w:r>
          </w:p>
        </w:tc>
      </w:tr>
      <w:tr w:rsidR="00C67ADC" w:rsidRPr="00A52ED5" w:rsidTr="00F32EDE">
        <w:trPr>
          <w:trHeight w:val="2625"/>
        </w:trPr>
        <w:tc>
          <w:tcPr>
            <w:tcW w:w="1789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活动</w:t>
            </w:r>
          </w:p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52ED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情况</w:t>
            </w:r>
          </w:p>
        </w:tc>
        <w:tc>
          <w:tcPr>
            <w:tcW w:w="3507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84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C67ADC" w:rsidRPr="00A52ED5" w:rsidRDefault="00C67ADC" w:rsidP="00A533CA">
            <w:pPr>
              <w:spacing w:line="60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</w:tbl>
    <w:p w:rsidR="00C67ADC" w:rsidRPr="00F32EDE" w:rsidRDefault="00C67ADC" w:rsidP="00C67ADC">
      <w:pPr>
        <w:rPr>
          <w:rFonts w:ascii="仿宋_GB2312" w:eastAsia="仿宋_GB2312" w:hAnsi="宋体" w:cs="宋体"/>
          <w:kern w:val="0"/>
          <w:sz w:val="24"/>
          <w:szCs w:val="24"/>
        </w:rPr>
        <w:sectPr w:rsidR="00C67ADC" w:rsidRPr="00F32EDE" w:rsidSect="00A52ED5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F32EDE">
        <w:rPr>
          <w:rFonts w:ascii="仿宋_GB2312" w:eastAsia="仿宋_GB2312" w:hAnsi="宋体" w:cs="宋体" w:hint="eastAsia"/>
          <w:kern w:val="0"/>
          <w:sz w:val="24"/>
          <w:szCs w:val="24"/>
        </w:rPr>
        <w:t>根据省厅有关要求，从1月起，要组织律师走访企业和法律顾问单位，对企业生产经营安排、合同履约兑现、落实保障农民工权益、及时支付劳动报酬等情况进行法律体检，提出法律建议和意见，促进企业对农民工合法权益的保护。各单位需每两周报送一次上述表格的电子档。</w:t>
      </w:r>
    </w:p>
    <w:p w:rsidR="00C67ADC" w:rsidRPr="00F32EDE" w:rsidRDefault="00C67ADC" w:rsidP="00C67ADC">
      <w:pPr>
        <w:widowControl/>
        <w:spacing w:line="600" w:lineRule="exact"/>
        <w:jc w:val="left"/>
        <w:rPr>
          <w:rFonts w:ascii="仿宋_GB2312" w:eastAsia="仿宋_GB2312" w:hAnsi="仿宋"/>
          <w:sz w:val="32"/>
          <w:szCs w:val="32"/>
        </w:rPr>
      </w:pPr>
      <w:r w:rsidRPr="00F32EDE">
        <w:rPr>
          <w:rFonts w:ascii="仿宋_GB2312" w:eastAsia="仿宋_GB2312" w:hAnsi="仿宋" w:hint="eastAsia"/>
          <w:sz w:val="32"/>
          <w:szCs w:val="32"/>
        </w:rPr>
        <w:lastRenderedPageBreak/>
        <w:t>附件2</w:t>
      </w:r>
    </w:p>
    <w:p w:rsidR="00C67ADC" w:rsidRPr="00C9166E" w:rsidRDefault="00C67ADC" w:rsidP="00C67ADC">
      <w:pPr>
        <w:jc w:val="center"/>
        <w:rPr>
          <w:rFonts w:ascii="方正小标宋简体" w:eastAsia="方正小标宋简体" w:hAnsi="宋体"/>
          <w:sz w:val="36"/>
          <w:szCs w:val="36"/>
        </w:rPr>
      </w:pPr>
      <w:r w:rsidRPr="00C9166E">
        <w:rPr>
          <w:rFonts w:ascii="方正小标宋简体" w:eastAsia="方正小标宋简体" w:hAnsi="宋体" w:hint="eastAsia"/>
          <w:sz w:val="36"/>
          <w:szCs w:val="36"/>
        </w:rPr>
        <w:t>信息报送</w:t>
      </w:r>
    </w:p>
    <w:tbl>
      <w:tblPr>
        <w:tblW w:w="94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0"/>
        <w:gridCol w:w="1355"/>
        <w:gridCol w:w="2134"/>
        <w:gridCol w:w="1743"/>
        <w:gridCol w:w="3669"/>
      </w:tblGrid>
      <w:tr w:rsidR="00C67ADC" w:rsidRPr="00255B11" w:rsidTr="00F32EDE">
        <w:trPr>
          <w:trHeight w:val="596"/>
        </w:trPr>
        <w:tc>
          <w:tcPr>
            <w:tcW w:w="1935" w:type="dxa"/>
            <w:gridSpan w:val="2"/>
            <w:vMerge w:val="restart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 w:cs="宋体"/>
                <w:kern w:val="0"/>
                <w:sz w:val="32"/>
                <w:szCs w:val="32"/>
              </w:rPr>
            </w:pPr>
            <w:r w:rsidRPr="00F32EDE">
              <w:rPr>
                <w:rFonts w:ascii="仿宋_GB2312" w:eastAsia="仿宋_GB2312" w:hAnsi="仿宋" w:cs="宋体" w:hint="eastAsia"/>
                <w:kern w:val="0"/>
                <w:sz w:val="32"/>
                <w:szCs w:val="32"/>
              </w:rPr>
              <w:t>报送单位</w:t>
            </w:r>
          </w:p>
        </w:tc>
        <w:tc>
          <w:tcPr>
            <w:tcW w:w="2134" w:type="dxa"/>
            <w:vMerge w:val="restart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 w:cs="宋体"/>
                <w:kern w:val="0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 w:cs="宋体"/>
                <w:kern w:val="0"/>
                <w:sz w:val="32"/>
                <w:szCs w:val="32"/>
              </w:rPr>
            </w:pPr>
            <w:r w:rsidRPr="00F32EDE">
              <w:rPr>
                <w:rFonts w:ascii="仿宋_GB2312" w:eastAsia="仿宋_GB2312" w:hAnsi="仿宋" w:cs="宋体" w:hint="eastAsia"/>
                <w:kern w:val="0"/>
                <w:sz w:val="32"/>
                <w:szCs w:val="32"/>
              </w:rPr>
              <w:t>报送日期</w:t>
            </w:r>
          </w:p>
        </w:tc>
        <w:tc>
          <w:tcPr>
            <w:tcW w:w="3669" w:type="dxa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67ADC" w:rsidRPr="00255B11" w:rsidTr="00F32EDE">
        <w:trPr>
          <w:trHeight w:val="593"/>
        </w:trPr>
        <w:tc>
          <w:tcPr>
            <w:tcW w:w="1935" w:type="dxa"/>
            <w:gridSpan w:val="2"/>
            <w:vMerge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 w:cs="宋体"/>
                <w:kern w:val="0"/>
                <w:sz w:val="32"/>
                <w:szCs w:val="32"/>
              </w:rPr>
            </w:pPr>
          </w:p>
        </w:tc>
        <w:tc>
          <w:tcPr>
            <w:tcW w:w="2134" w:type="dxa"/>
            <w:vMerge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 w:cs="宋体"/>
                <w:kern w:val="0"/>
                <w:sz w:val="32"/>
                <w:szCs w:val="32"/>
              </w:rPr>
            </w:pPr>
            <w:r w:rsidRPr="00F32EDE">
              <w:rPr>
                <w:rFonts w:ascii="仿宋_GB2312" w:eastAsia="仿宋_GB2312" w:hAnsi="仿宋" w:cs="宋体" w:hint="eastAsia"/>
                <w:kern w:val="0"/>
                <w:sz w:val="32"/>
                <w:szCs w:val="32"/>
              </w:rPr>
              <w:t>撰稿人</w:t>
            </w:r>
          </w:p>
        </w:tc>
        <w:tc>
          <w:tcPr>
            <w:tcW w:w="3669" w:type="dxa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67ADC" w:rsidRPr="00255B11" w:rsidTr="00F32EDE">
        <w:trPr>
          <w:trHeight w:val="586"/>
        </w:trPr>
        <w:tc>
          <w:tcPr>
            <w:tcW w:w="1935" w:type="dxa"/>
            <w:gridSpan w:val="2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 w:cs="宋体"/>
                <w:kern w:val="0"/>
                <w:sz w:val="32"/>
                <w:szCs w:val="32"/>
              </w:rPr>
            </w:pPr>
            <w:r w:rsidRPr="00F32EDE">
              <w:rPr>
                <w:rFonts w:ascii="仿宋_GB2312" w:eastAsia="仿宋_GB2312" w:hAnsi="仿宋" w:cs="宋体" w:hint="eastAsia"/>
                <w:kern w:val="0"/>
                <w:sz w:val="32"/>
                <w:szCs w:val="32"/>
              </w:rPr>
              <w:t>信息标题</w:t>
            </w:r>
          </w:p>
        </w:tc>
        <w:tc>
          <w:tcPr>
            <w:tcW w:w="7546" w:type="dxa"/>
            <w:gridSpan w:val="3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F32EDE"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</w:p>
        </w:tc>
      </w:tr>
      <w:tr w:rsidR="00C67ADC" w:rsidRPr="00255B11" w:rsidTr="00F32EDE">
        <w:trPr>
          <w:trHeight w:val="9221"/>
        </w:trPr>
        <w:tc>
          <w:tcPr>
            <w:tcW w:w="580" w:type="dxa"/>
            <w:vAlign w:val="center"/>
          </w:tcPr>
          <w:p w:rsidR="00C67ADC" w:rsidRPr="00F32EDE" w:rsidRDefault="00C67ADC" w:rsidP="00A533CA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F32EDE">
              <w:rPr>
                <w:rFonts w:ascii="仿宋_GB2312" w:eastAsia="仿宋_GB2312" w:hAnsi="仿宋" w:hint="eastAsia"/>
                <w:sz w:val="28"/>
                <w:szCs w:val="28"/>
              </w:rPr>
              <w:t>活动信息内容及图片</w:t>
            </w:r>
          </w:p>
        </w:tc>
        <w:tc>
          <w:tcPr>
            <w:tcW w:w="8900" w:type="dxa"/>
            <w:gridSpan w:val="4"/>
          </w:tcPr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C67ADC" w:rsidRPr="00F32EDE" w:rsidRDefault="00C67ADC" w:rsidP="00A533CA">
            <w:pPr>
              <w:widowControl/>
              <w:spacing w:line="52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:rsidR="00C67ADC" w:rsidRPr="00903DD7" w:rsidRDefault="00C67ADC" w:rsidP="00C67ADC">
      <w:pPr>
        <w:spacing w:line="560" w:lineRule="exact"/>
        <w:rPr>
          <w:rFonts w:ascii="仿宋_GB2312" w:eastAsia="仿宋_GB2312"/>
          <w:sz w:val="30"/>
          <w:szCs w:val="30"/>
          <w:lang w:val="zh-CN"/>
        </w:rPr>
      </w:pPr>
    </w:p>
    <w:sectPr w:rsidR="00C67ADC" w:rsidRPr="00903DD7" w:rsidSect="00D36221">
      <w:footerReference w:type="default" r:id="rId7"/>
      <w:pgSz w:w="11906" w:h="16838" w:code="9"/>
      <w:pgMar w:top="2041" w:right="1474" w:bottom="1928" w:left="1474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DE2" w:rsidRDefault="00F05DE2" w:rsidP="00BD6F0D">
      <w:r>
        <w:separator/>
      </w:r>
    </w:p>
  </w:endnote>
  <w:endnote w:type="continuationSeparator" w:id="1">
    <w:p w:rsidR="00F05DE2" w:rsidRDefault="00F05DE2" w:rsidP="00BD6F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DC" w:rsidRDefault="00C20B72">
    <w:pPr>
      <w:pStyle w:val="a4"/>
      <w:jc w:val="center"/>
    </w:pPr>
    <w:fldSimple w:instr="PAGE   \* MERGEFORMAT">
      <w:r w:rsidR="00871E85" w:rsidRPr="00871E85">
        <w:rPr>
          <w:noProof/>
          <w:lang w:val="zh-CN"/>
        </w:rPr>
        <w:t>1</w:t>
      </w:r>
    </w:fldSimple>
  </w:p>
  <w:p w:rsidR="00C67ADC" w:rsidRDefault="00C67AD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1068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</w:rPr>
    </w:sdtEndPr>
    <w:sdtContent>
      <w:p w:rsidR="00BC385E" w:rsidRPr="00657D76" w:rsidRDefault="00C20B72">
        <w:pPr>
          <w:pStyle w:val="a4"/>
          <w:jc w:val="center"/>
          <w:rPr>
            <w:rFonts w:ascii="仿宋_GB2312" w:eastAsia="仿宋_GB2312"/>
          </w:rPr>
        </w:pPr>
        <w:r w:rsidRPr="00657D76">
          <w:rPr>
            <w:rFonts w:ascii="仿宋_GB2312" w:eastAsia="仿宋_GB2312" w:hint="eastAsia"/>
          </w:rPr>
          <w:fldChar w:fldCharType="begin"/>
        </w:r>
        <w:r w:rsidR="00BC385E" w:rsidRPr="00657D76">
          <w:rPr>
            <w:rFonts w:ascii="仿宋_GB2312" w:eastAsia="仿宋_GB2312" w:hint="eastAsia"/>
          </w:rPr>
          <w:instrText xml:space="preserve"> PAGE   \* MERGEFORMAT </w:instrText>
        </w:r>
        <w:r w:rsidRPr="00657D76">
          <w:rPr>
            <w:rFonts w:ascii="仿宋_GB2312" w:eastAsia="仿宋_GB2312" w:hint="eastAsia"/>
          </w:rPr>
          <w:fldChar w:fldCharType="separate"/>
        </w:r>
        <w:r w:rsidR="00871E85" w:rsidRPr="00871E85">
          <w:rPr>
            <w:rFonts w:ascii="仿宋_GB2312" w:eastAsia="仿宋_GB2312"/>
            <w:noProof/>
            <w:lang w:val="zh-CN"/>
          </w:rPr>
          <w:t>10</w:t>
        </w:r>
        <w:r w:rsidRPr="00657D76">
          <w:rPr>
            <w:rFonts w:ascii="仿宋_GB2312" w:eastAsia="仿宋_GB2312" w:hint="eastAsia"/>
          </w:rPr>
          <w:fldChar w:fldCharType="end"/>
        </w:r>
      </w:p>
    </w:sdtContent>
  </w:sdt>
  <w:p w:rsidR="00BC385E" w:rsidRDefault="00BC385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DE2" w:rsidRDefault="00F05DE2" w:rsidP="00BD6F0D">
      <w:r>
        <w:separator/>
      </w:r>
    </w:p>
  </w:footnote>
  <w:footnote w:type="continuationSeparator" w:id="1">
    <w:p w:rsidR="00F05DE2" w:rsidRDefault="00F05DE2" w:rsidP="00BD6F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F0D"/>
    <w:rsid w:val="000026AE"/>
    <w:rsid w:val="00044E11"/>
    <w:rsid w:val="00045371"/>
    <w:rsid w:val="0006605E"/>
    <w:rsid w:val="000810F8"/>
    <w:rsid w:val="000B3F63"/>
    <w:rsid w:val="000D0F01"/>
    <w:rsid w:val="0010332F"/>
    <w:rsid w:val="0012437D"/>
    <w:rsid w:val="00142104"/>
    <w:rsid w:val="00153127"/>
    <w:rsid w:val="00177603"/>
    <w:rsid w:val="00186DA1"/>
    <w:rsid w:val="001A631A"/>
    <w:rsid w:val="001E6F07"/>
    <w:rsid w:val="00245E25"/>
    <w:rsid w:val="00246D28"/>
    <w:rsid w:val="0028766C"/>
    <w:rsid w:val="00296C28"/>
    <w:rsid w:val="002F266B"/>
    <w:rsid w:val="002F2E02"/>
    <w:rsid w:val="00314C53"/>
    <w:rsid w:val="0035068F"/>
    <w:rsid w:val="00354531"/>
    <w:rsid w:val="003B6D98"/>
    <w:rsid w:val="003E5023"/>
    <w:rsid w:val="003F1D3C"/>
    <w:rsid w:val="003F5129"/>
    <w:rsid w:val="00404161"/>
    <w:rsid w:val="00412F6F"/>
    <w:rsid w:val="00456497"/>
    <w:rsid w:val="0046461F"/>
    <w:rsid w:val="004D3C09"/>
    <w:rsid w:val="004E29AB"/>
    <w:rsid w:val="00515C26"/>
    <w:rsid w:val="00525DC6"/>
    <w:rsid w:val="0053067B"/>
    <w:rsid w:val="0055067F"/>
    <w:rsid w:val="00552D4B"/>
    <w:rsid w:val="005613A6"/>
    <w:rsid w:val="0056337A"/>
    <w:rsid w:val="00564F40"/>
    <w:rsid w:val="00582FA0"/>
    <w:rsid w:val="00592E4B"/>
    <w:rsid w:val="005958B9"/>
    <w:rsid w:val="005B41C8"/>
    <w:rsid w:val="005B5097"/>
    <w:rsid w:val="00612A08"/>
    <w:rsid w:val="00624245"/>
    <w:rsid w:val="00636870"/>
    <w:rsid w:val="00645FFE"/>
    <w:rsid w:val="006568D8"/>
    <w:rsid w:val="00657D76"/>
    <w:rsid w:val="006671AF"/>
    <w:rsid w:val="00667D89"/>
    <w:rsid w:val="006756BC"/>
    <w:rsid w:val="00683B84"/>
    <w:rsid w:val="00692A70"/>
    <w:rsid w:val="006F0917"/>
    <w:rsid w:val="007057D7"/>
    <w:rsid w:val="00706EAC"/>
    <w:rsid w:val="007203A9"/>
    <w:rsid w:val="007406FB"/>
    <w:rsid w:val="00767D84"/>
    <w:rsid w:val="00792701"/>
    <w:rsid w:val="007C39A7"/>
    <w:rsid w:val="007E44B8"/>
    <w:rsid w:val="00814A6B"/>
    <w:rsid w:val="0081702C"/>
    <w:rsid w:val="008521F3"/>
    <w:rsid w:val="00853D59"/>
    <w:rsid w:val="0086105A"/>
    <w:rsid w:val="00861FB6"/>
    <w:rsid w:val="00863A50"/>
    <w:rsid w:val="00871E85"/>
    <w:rsid w:val="00873467"/>
    <w:rsid w:val="00883492"/>
    <w:rsid w:val="00891AE8"/>
    <w:rsid w:val="008E2D24"/>
    <w:rsid w:val="008F6601"/>
    <w:rsid w:val="008F771D"/>
    <w:rsid w:val="00907F39"/>
    <w:rsid w:val="00915C09"/>
    <w:rsid w:val="009729D1"/>
    <w:rsid w:val="009B16C8"/>
    <w:rsid w:val="009B6663"/>
    <w:rsid w:val="009B7D3F"/>
    <w:rsid w:val="009C3B36"/>
    <w:rsid w:val="00A2541E"/>
    <w:rsid w:val="00A3609F"/>
    <w:rsid w:val="00A46200"/>
    <w:rsid w:val="00A5478D"/>
    <w:rsid w:val="00A62B7A"/>
    <w:rsid w:val="00A742CD"/>
    <w:rsid w:val="00A85B8C"/>
    <w:rsid w:val="00AA3816"/>
    <w:rsid w:val="00AC271C"/>
    <w:rsid w:val="00AD2FCD"/>
    <w:rsid w:val="00AE62A5"/>
    <w:rsid w:val="00AF5640"/>
    <w:rsid w:val="00AF6B6D"/>
    <w:rsid w:val="00B14872"/>
    <w:rsid w:val="00B37AE3"/>
    <w:rsid w:val="00B406D1"/>
    <w:rsid w:val="00B42733"/>
    <w:rsid w:val="00B44C27"/>
    <w:rsid w:val="00B476E8"/>
    <w:rsid w:val="00B83CEF"/>
    <w:rsid w:val="00BB6A66"/>
    <w:rsid w:val="00BC385E"/>
    <w:rsid w:val="00BD09E8"/>
    <w:rsid w:val="00BD6F0D"/>
    <w:rsid w:val="00C20B72"/>
    <w:rsid w:val="00C21A7E"/>
    <w:rsid w:val="00C45055"/>
    <w:rsid w:val="00C53CA5"/>
    <w:rsid w:val="00C55F5E"/>
    <w:rsid w:val="00C579D4"/>
    <w:rsid w:val="00C614DB"/>
    <w:rsid w:val="00C67ADC"/>
    <w:rsid w:val="00C73C7C"/>
    <w:rsid w:val="00C764F6"/>
    <w:rsid w:val="00CA49D4"/>
    <w:rsid w:val="00CE5009"/>
    <w:rsid w:val="00D10C20"/>
    <w:rsid w:val="00D140FC"/>
    <w:rsid w:val="00D25CD5"/>
    <w:rsid w:val="00D335FC"/>
    <w:rsid w:val="00D36221"/>
    <w:rsid w:val="00D3691E"/>
    <w:rsid w:val="00D42847"/>
    <w:rsid w:val="00D43CC0"/>
    <w:rsid w:val="00D71D15"/>
    <w:rsid w:val="00D845C4"/>
    <w:rsid w:val="00D87083"/>
    <w:rsid w:val="00D911CD"/>
    <w:rsid w:val="00DC51B4"/>
    <w:rsid w:val="00DE0E15"/>
    <w:rsid w:val="00E51EF4"/>
    <w:rsid w:val="00E64DAB"/>
    <w:rsid w:val="00E83706"/>
    <w:rsid w:val="00E83EC8"/>
    <w:rsid w:val="00EB6BE6"/>
    <w:rsid w:val="00ED0A6A"/>
    <w:rsid w:val="00F05DE2"/>
    <w:rsid w:val="00F32EDE"/>
    <w:rsid w:val="00F34B06"/>
    <w:rsid w:val="00F377FA"/>
    <w:rsid w:val="00F63596"/>
    <w:rsid w:val="00F91745"/>
    <w:rsid w:val="00FA7EA8"/>
    <w:rsid w:val="00FE08B0"/>
    <w:rsid w:val="00FE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F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6F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6F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6F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6F0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21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21F3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C67ADC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C67ADC"/>
  </w:style>
  <w:style w:type="paragraph" w:customStyle="1" w:styleId="a7">
    <w:name w:val="样式"/>
    <w:uiPriority w:val="99"/>
    <w:rsid w:val="00C67ADC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99"/>
    <w:qFormat/>
    <w:rsid w:val="00C67ADC"/>
    <w:pPr>
      <w:ind w:firstLineChars="200" w:firstLine="420"/>
    </w:pPr>
    <w:rPr>
      <w:rFonts w:ascii="Calibri" w:eastAsia="宋体" w:hAnsi="Calibri" w:cs="Times New Roman"/>
    </w:rPr>
  </w:style>
  <w:style w:type="character" w:styleId="a9">
    <w:name w:val="Strong"/>
    <w:uiPriority w:val="22"/>
    <w:qFormat/>
    <w:rsid w:val="00C67A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Vincent</cp:lastModifiedBy>
  <cp:revision>52</cp:revision>
  <cp:lastPrinted>2020-12-30T07:41:00Z</cp:lastPrinted>
  <dcterms:created xsi:type="dcterms:W3CDTF">2020-09-09T09:32:00Z</dcterms:created>
  <dcterms:modified xsi:type="dcterms:W3CDTF">2020-12-30T07:41:00Z</dcterms:modified>
</cp:coreProperties>
</file>